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CA65F3">
              <w:rPr>
                <w:b/>
                <w:iCs/>
                <w:sz w:val="24"/>
                <w:szCs w:val="24"/>
              </w:rPr>
              <w:t>warzyw, owoców i jaj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CA65F3" w:rsidP="007F7AED">
      <w:pPr>
        <w:jc w:val="right"/>
      </w:pPr>
      <w:r>
        <w:t xml:space="preserve">ZOW.DA.332.25.67.2022                                                                                    </w:t>
      </w:r>
      <w:bookmarkStart w:id="0" w:name="_GoBack"/>
      <w:bookmarkEnd w:id="0"/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CA65F3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920C3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F7A1-ED85-44DE-AA3E-60FB2BB6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2022-11-28T13:28:00Z</cp:lastPrinted>
  <dcterms:created xsi:type="dcterms:W3CDTF">2022-11-29T11:51:00Z</dcterms:created>
  <dcterms:modified xsi:type="dcterms:W3CDTF">2022-11-29T11:51:00Z</dcterms:modified>
</cp:coreProperties>
</file>