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CC1297">
        <w:rPr>
          <w:rFonts w:ascii="Arial" w:hAnsi="Arial" w:cs="Arial"/>
          <w:b/>
          <w:sz w:val="24"/>
          <w:szCs w:val="24"/>
        </w:rPr>
        <w:t xml:space="preserve"> (</w:t>
      </w:r>
      <w:r w:rsidR="00D525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25BE">
        <w:rPr>
          <w:rFonts w:ascii="Arial" w:hAnsi="Arial" w:cs="Arial"/>
          <w:b/>
          <w:sz w:val="24"/>
          <w:szCs w:val="24"/>
        </w:rPr>
        <w:t>t.j</w:t>
      </w:r>
      <w:proofErr w:type="spellEnd"/>
      <w:r w:rsidR="00D525BE">
        <w:rPr>
          <w:rFonts w:ascii="Arial" w:hAnsi="Arial" w:cs="Arial"/>
          <w:b/>
          <w:sz w:val="24"/>
          <w:szCs w:val="24"/>
        </w:rPr>
        <w:t>. Dz. U.  z 2020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r. poz. </w:t>
      </w:r>
      <w:r w:rsidR="00D525BE">
        <w:rPr>
          <w:rFonts w:ascii="Arial" w:hAnsi="Arial" w:cs="Arial"/>
          <w:b/>
          <w:sz w:val="24"/>
          <w:szCs w:val="24"/>
        </w:rPr>
        <w:t>1076, 1086)</w:t>
      </w:r>
      <w:r w:rsidR="00542205">
        <w:rPr>
          <w:rFonts w:ascii="Arial" w:hAnsi="Arial" w:cs="Arial"/>
          <w:b/>
          <w:sz w:val="24"/>
          <w:szCs w:val="24"/>
        </w:rPr>
        <w:t xml:space="preserve">* </w:t>
      </w:r>
    </w:p>
    <w:p w:rsidR="00542205" w:rsidRDefault="00542205" w:rsidP="008057DD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42205" w:rsidRPr="0025259C" w:rsidRDefault="00542205" w:rsidP="0025259C">
      <w:pPr>
        <w:spacing w:before="100" w:beforeAutospacing="1"/>
        <w:jc w:val="both"/>
        <w:rPr>
          <w:rFonts w:ascii="Arial" w:hAnsi="Arial" w:cs="Arial"/>
          <w:bCs/>
          <w:sz w:val="16"/>
          <w:szCs w:val="16"/>
        </w:rPr>
      </w:pPr>
      <w:r w:rsidRPr="002F2205">
        <w:rPr>
          <w:rFonts w:ascii="Arial" w:hAnsi="Arial" w:cs="Arial"/>
        </w:rPr>
        <w:t>Dotyczy: postępowania o udzie</w:t>
      </w:r>
      <w:r w:rsidR="002F2205" w:rsidRPr="002F2205">
        <w:rPr>
          <w:rFonts w:ascii="Arial" w:hAnsi="Arial" w:cs="Arial"/>
        </w:rPr>
        <w:t>lenie zamówienia publicznego na</w:t>
      </w:r>
      <w:r w:rsidR="00ED5F8A">
        <w:rPr>
          <w:rFonts w:ascii="Arial" w:hAnsi="Arial" w:cs="Arial"/>
          <w:bCs/>
          <w:sz w:val="24"/>
          <w:szCs w:val="24"/>
        </w:rPr>
        <w:t xml:space="preserve"> „</w:t>
      </w:r>
      <w:r w:rsidR="00ED5F8A" w:rsidRPr="00ED5F8A">
        <w:rPr>
          <w:rFonts w:ascii="Arial" w:hAnsi="Arial" w:cs="Arial"/>
          <w:bCs/>
        </w:rPr>
        <w:t>Dostawa i wdrożenie systemu kopii zapasowej oraz sieciowych urządzeń typu Firewall do zabezpieczenia sieci teleinformatycznej na potrzeby systemu biletu elektronicznego komunikacji aglomeracyjnej- 2 części”</w:t>
      </w:r>
      <w:r w:rsidR="00F231E2" w:rsidRPr="00ED5F8A">
        <w:rPr>
          <w:rFonts w:ascii="Arial" w:hAnsi="Arial" w:cs="Arial"/>
          <w:bCs/>
        </w:rPr>
        <w:t>,  Nr sprawy DZ.381.UE-</w:t>
      </w:r>
      <w:r w:rsidR="00ED5F8A" w:rsidRPr="00ED5F8A">
        <w:rPr>
          <w:rFonts w:ascii="Arial" w:hAnsi="Arial" w:cs="Arial"/>
          <w:bCs/>
        </w:rPr>
        <w:t>2</w:t>
      </w:r>
      <w:r w:rsidR="00D37B27" w:rsidRPr="00ED5F8A">
        <w:rPr>
          <w:rFonts w:ascii="Arial" w:hAnsi="Arial" w:cs="Arial"/>
          <w:bCs/>
        </w:rPr>
        <w:t>/20</w:t>
      </w:r>
      <w:r w:rsidR="00D37B27">
        <w:rPr>
          <w:rFonts w:ascii="Arial" w:hAnsi="Arial" w:cs="Arial"/>
          <w:b/>
          <w:bCs/>
        </w:rPr>
        <w:t>, dotyczy części:  ……………………………..(należy wpisać, której części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nie należę do tej samej grupy kapitałowej / tych samych grup kapitałowych co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należę do tej samej grupy  kapitałowej</w:t>
            </w:r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BD71EA">
      <w:pPr>
        <w:rPr>
          <w:rFonts w:ascii="Arial" w:hAnsi="Arial" w:cs="Arial"/>
          <w:b/>
          <w:sz w:val="24"/>
          <w:szCs w:val="24"/>
        </w:rPr>
      </w:pP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>*Zgodnie z art. 4 pkt. 14  ustawy z dnia 16 lutego 2007 r. o ochronie konkurencji i konsumentów (</w:t>
      </w:r>
      <w:proofErr w:type="spellStart"/>
      <w:r w:rsidR="00D525BE">
        <w:rPr>
          <w:rFonts w:ascii="Arial" w:hAnsi="Arial" w:cs="Arial"/>
          <w:sz w:val="20"/>
          <w:szCs w:val="20"/>
        </w:rPr>
        <w:t>t.j</w:t>
      </w:r>
      <w:proofErr w:type="spellEnd"/>
      <w:r w:rsidR="00D525BE">
        <w:rPr>
          <w:rFonts w:ascii="Arial" w:hAnsi="Arial" w:cs="Arial"/>
          <w:sz w:val="20"/>
          <w:szCs w:val="20"/>
        </w:rPr>
        <w:t xml:space="preserve">. </w:t>
      </w:r>
      <w:r w:rsidRPr="00542205">
        <w:rPr>
          <w:rFonts w:ascii="Arial" w:hAnsi="Arial" w:cs="Arial"/>
          <w:sz w:val="20"/>
          <w:szCs w:val="20"/>
        </w:rPr>
        <w:t>Dz. U. z</w:t>
      </w:r>
      <w:r w:rsidR="00D525BE">
        <w:rPr>
          <w:rFonts w:ascii="Arial" w:hAnsi="Arial" w:cs="Arial"/>
          <w:sz w:val="20"/>
          <w:szCs w:val="20"/>
        </w:rPr>
        <w:t xml:space="preserve"> 2020 r. poz. 1076, 1086</w:t>
      </w:r>
      <w:bookmarkStart w:id="0" w:name="_GoBack"/>
      <w:bookmarkEnd w:id="0"/>
      <w:r w:rsidRPr="00542205">
        <w:rPr>
          <w:rFonts w:ascii="Arial" w:hAnsi="Arial" w:cs="Arial"/>
          <w:sz w:val="20"/>
          <w:szCs w:val="20"/>
        </w:rPr>
        <w:t>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sectPr w:rsidR="005422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9F" w:rsidRDefault="00A37F9F" w:rsidP="00825108">
      <w:pPr>
        <w:spacing w:after="0" w:line="240" w:lineRule="auto"/>
      </w:pPr>
      <w:r>
        <w:separator/>
      </w:r>
    </w:p>
  </w:endnote>
  <w:endnote w:type="continuationSeparator" w:id="0">
    <w:p w:rsidR="00A37F9F" w:rsidRDefault="00A37F9F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BD71EA">
    <w:pPr>
      <w:pStyle w:val="Stopka"/>
    </w:pPr>
    <w:r>
      <w:ptab w:relativeTo="margin" w:alignment="center" w:leader="none"/>
    </w:r>
    <w:r w:rsidR="00E5575F">
      <w:rPr>
        <w:noProof/>
        <w:lang w:eastAsia="pl-PL"/>
      </w:rPr>
      <w:drawing>
        <wp:inline distT="0" distB="0" distL="0" distR="0" wp14:anchorId="559A85E0" wp14:editId="240EBBC4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9F" w:rsidRDefault="00A37F9F" w:rsidP="00825108">
      <w:pPr>
        <w:spacing w:after="0" w:line="240" w:lineRule="auto"/>
      </w:pPr>
      <w:r>
        <w:separator/>
      </w:r>
    </w:p>
  </w:footnote>
  <w:footnote w:type="continuationSeparator" w:id="0">
    <w:p w:rsidR="00A37F9F" w:rsidRDefault="00A37F9F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9D" w:rsidRDefault="005D0BB7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7541D4">
      <w:rPr>
        <w:rFonts w:ascii="Arial" w:hAnsi="Arial" w:cs="Arial"/>
        <w:b/>
        <w:sz w:val="20"/>
        <w:szCs w:val="20"/>
      </w:rPr>
      <w:t>.UE-</w:t>
    </w:r>
    <w:r w:rsidR="00ED5F8A">
      <w:rPr>
        <w:rFonts w:ascii="Arial" w:hAnsi="Arial" w:cs="Arial"/>
        <w:b/>
        <w:sz w:val="20"/>
        <w:szCs w:val="20"/>
      </w:rPr>
      <w:t>2</w:t>
    </w:r>
    <w:r w:rsidR="00B639D0">
      <w:rPr>
        <w:rFonts w:ascii="Arial" w:hAnsi="Arial" w:cs="Arial"/>
        <w:b/>
        <w:sz w:val="20"/>
        <w:szCs w:val="20"/>
      </w:rPr>
      <w:t>/</w:t>
    </w:r>
    <w:r w:rsidR="00D37B27">
      <w:rPr>
        <w:rFonts w:ascii="Arial" w:hAnsi="Arial" w:cs="Arial"/>
        <w:b/>
        <w:sz w:val="20"/>
        <w:szCs w:val="20"/>
      </w:rPr>
      <w:t>20</w:t>
    </w:r>
  </w:p>
  <w:p w:rsidR="00825108" w:rsidRPr="003B3D81" w:rsidRDefault="008D17E7" w:rsidP="008D17E7">
    <w:pPr>
      <w:pStyle w:val="Nagwek"/>
      <w:tabs>
        <w:tab w:val="left" w:pos="2760"/>
      </w:tabs>
      <w:jc w:val="both"/>
      <w:rPr>
        <w:rFonts w:ascii="Arial" w:hAnsi="Arial" w:cs="Arial"/>
        <w:b/>
        <w:sz w:val="20"/>
        <w:szCs w:val="20"/>
      </w:rPr>
    </w:pPr>
    <w:r w:rsidRPr="008D17E7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</w:t>
    </w:r>
    <w:r w:rsidR="003B3D81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</w:t>
    </w:r>
    <w:r w:rsidRPr="008D17E7">
      <w:rPr>
        <w:rFonts w:ascii="Arial" w:hAnsi="Arial" w:cs="Arial"/>
        <w:b/>
        <w:sz w:val="20"/>
        <w:szCs w:val="20"/>
      </w:rPr>
      <w:tab/>
    </w:r>
    <w:r w:rsidR="005D0BB7" w:rsidRPr="003B3D81">
      <w:rPr>
        <w:rFonts w:ascii="Arial" w:hAnsi="Arial" w:cs="Arial"/>
        <w:b/>
        <w:sz w:val="20"/>
        <w:szCs w:val="20"/>
      </w:rPr>
      <w:t>Załącznik</w:t>
    </w:r>
    <w:r w:rsidR="00B639D0" w:rsidRPr="003B3D81">
      <w:rPr>
        <w:rFonts w:ascii="Arial" w:hAnsi="Arial" w:cs="Arial"/>
        <w:b/>
        <w:sz w:val="20"/>
        <w:szCs w:val="20"/>
      </w:rPr>
      <w:t xml:space="preserve"> nr</w:t>
    </w:r>
    <w:r w:rsidR="00E01C82" w:rsidRPr="003B3D81">
      <w:rPr>
        <w:rFonts w:ascii="Arial" w:hAnsi="Arial" w:cs="Arial"/>
        <w:b/>
        <w:sz w:val="20"/>
        <w:szCs w:val="20"/>
      </w:rPr>
      <w:t xml:space="preserve"> </w:t>
    </w:r>
    <w:r w:rsidR="00D37B27">
      <w:rPr>
        <w:rFonts w:ascii="Arial" w:hAnsi="Arial" w:cs="Arial"/>
        <w:b/>
        <w:sz w:val="20"/>
        <w:szCs w:val="20"/>
      </w:rPr>
      <w:t>6</w:t>
    </w:r>
    <w:r w:rsidR="00614C56" w:rsidRPr="003B3D81">
      <w:rPr>
        <w:rFonts w:ascii="Arial" w:hAnsi="Arial" w:cs="Arial"/>
        <w:b/>
        <w:sz w:val="20"/>
        <w:szCs w:val="20"/>
      </w:rPr>
      <w:t xml:space="preserve"> </w:t>
    </w:r>
    <w:r w:rsidR="00825108" w:rsidRPr="003B3D81">
      <w:rPr>
        <w:rFonts w:ascii="Arial" w:hAnsi="Arial" w:cs="Arial"/>
        <w:b/>
        <w:sz w:val="20"/>
        <w:szCs w:val="20"/>
      </w:rPr>
      <w:t>do specyfikacji istotnych 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</w:p>
  <w:p w:rsidR="00825108" w:rsidRDefault="00825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0C473C"/>
    <w:rsid w:val="00152C71"/>
    <w:rsid w:val="0025259C"/>
    <w:rsid w:val="002F2205"/>
    <w:rsid w:val="00344937"/>
    <w:rsid w:val="00367A55"/>
    <w:rsid w:val="00397746"/>
    <w:rsid w:val="003B3D81"/>
    <w:rsid w:val="003E7DA9"/>
    <w:rsid w:val="00454D06"/>
    <w:rsid w:val="004570BC"/>
    <w:rsid w:val="00495540"/>
    <w:rsid w:val="00542205"/>
    <w:rsid w:val="00566481"/>
    <w:rsid w:val="005D0BB7"/>
    <w:rsid w:val="00614C56"/>
    <w:rsid w:val="00614F9C"/>
    <w:rsid w:val="006C45AF"/>
    <w:rsid w:val="00715240"/>
    <w:rsid w:val="007541D4"/>
    <w:rsid w:val="00787D25"/>
    <w:rsid w:val="008057DD"/>
    <w:rsid w:val="00825108"/>
    <w:rsid w:val="008475A2"/>
    <w:rsid w:val="00875413"/>
    <w:rsid w:val="008D17E7"/>
    <w:rsid w:val="008E3832"/>
    <w:rsid w:val="00927456"/>
    <w:rsid w:val="00961DDB"/>
    <w:rsid w:val="009650DC"/>
    <w:rsid w:val="00966EBB"/>
    <w:rsid w:val="009A73B6"/>
    <w:rsid w:val="00A302E3"/>
    <w:rsid w:val="00A37F9F"/>
    <w:rsid w:val="00A60CB0"/>
    <w:rsid w:val="00AF31B0"/>
    <w:rsid w:val="00B639D0"/>
    <w:rsid w:val="00B768C1"/>
    <w:rsid w:val="00B859E0"/>
    <w:rsid w:val="00BB4765"/>
    <w:rsid w:val="00BD71EA"/>
    <w:rsid w:val="00BE46F6"/>
    <w:rsid w:val="00C21A6B"/>
    <w:rsid w:val="00C2488F"/>
    <w:rsid w:val="00C6193E"/>
    <w:rsid w:val="00CC1297"/>
    <w:rsid w:val="00CD7820"/>
    <w:rsid w:val="00D22C37"/>
    <w:rsid w:val="00D37B27"/>
    <w:rsid w:val="00D525BE"/>
    <w:rsid w:val="00D569D4"/>
    <w:rsid w:val="00D7289D"/>
    <w:rsid w:val="00D75724"/>
    <w:rsid w:val="00DB6F9C"/>
    <w:rsid w:val="00DF13DE"/>
    <w:rsid w:val="00E01C82"/>
    <w:rsid w:val="00E5575F"/>
    <w:rsid w:val="00E66885"/>
    <w:rsid w:val="00ED5F8A"/>
    <w:rsid w:val="00EE5BAC"/>
    <w:rsid w:val="00EF4D35"/>
    <w:rsid w:val="00F231E2"/>
    <w:rsid w:val="00F31305"/>
    <w:rsid w:val="00FB575F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35</cp:revision>
  <dcterms:created xsi:type="dcterms:W3CDTF">2016-09-26T06:24:00Z</dcterms:created>
  <dcterms:modified xsi:type="dcterms:W3CDTF">2020-11-02T08:46:00Z</dcterms:modified>
</cp:coreProperties>
</file>