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02A08" w14:textId="77777777" w:rsidR="00C9376A" w:rsidRPr="00C9376A" w:rsidRDefault="00C9376A" w:rsidP="00745988">
      <w:pPr>
        <w:jc w:val="center"/>
        <w:rPr>
          <w:rFonts w:ascii="Calibri" w:hAnsi="Calibri"/>
          <w:b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 xml:space="preserve">Załącznik nr 2. </w:t>
      </w:r>
    </w:p>
    <w:p w14:paraId="554C6B98" w14:textId="53E932CC" w:rsidR="00E2286B" w:rsidRPr="00C9376A" w:rsidRDefault="00DA60C8" w:rsidP="00745988">
      <w:pPr>
        <w:jc w:val="center"/>
        <w:rPr>
          <w:rFonts w:ascii="Calibri" w:hAnsi="Calibri"/>
          <w:b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>KLAUZULA INFORMACYJNA DOTYCZĄCA PRZETWARZANIA DANYCH OSOBOWYCH</w:t>
      </w:r>
    </w:p>
    <w:p w14:paraId="0E1EB89F" w14:textId="424D04FA" w:rsidR="00745988" w:rsidRPr="00C9376A" w:rsidRDefault="00511880">
      <w:pPr>
        <w:spacing w:after="120"/>
        <w:jc w:val="center"/>
        <w:rPr>
          <w:rFonts w:ascii="Calibri" w:hAnsi="Calibri"/>
          <w:b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 xml:space="preserve"> </w:t>
      </w:r>
    </w:p>
    <w:p w14:paraId="79C5F28A" w14:textId="5574946E" w:rsidR="00952A9D" w:rsidRPr="00C9376A" w:rsidRDefault="00952A9D" w:rsidP="00952A9D">
      <w:pPr>
        <w:spacing w:after="12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>Zgodnie z (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informujemy:</w:t>
      </w:r>
    </w:p>
    <w:p w14:paraId="453BE19C" w14:textId="15045D93" w:rsidR="00E2286B" w:rsidRPr="00C9376A" w:rsidRDefault="005E7025" w:rsidP="00812109">
      <w:pPr>
        <w:jc w:val="center"/>
        <w:rPr>
          <w:rFonts w:ascii="Calibri" w:hAnsi="Calibri"/>
          <w:b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>§ 1</w:t>
      </w:r>
      <w:r w:rsidR="00812109" w:rsidRPr="00C9376A">
        <w:rPr>
          <w:rFonts w:ascii="Calibri" w:hAnsi="Calibri"/>
          <w:b/>
          <w:sz w:val="18"/>
          <w:szCs w:val="18"/>
        </w:rPr>
        <w:t xml:space="preserve"> </w:t>
      </w:r>
      <w:r w:rsidR="00993CD0" w:rsidRPr="00C9376A">
        <w:rPr>
          <w:rFonts w:ascii="Calibri" w:hAnsi="Calibri"/>
          <w:b/>
          <w:sz w:val="18"/>
          <w:szCs w:val="18"/>
        </w:rPr>
        <w:t>ADMINISTRATOR DANYCH</w:t>
      </w:r>
    </w:p>
    <w:p w14:paraId="254AECA6" w14:textId="6D4C604D" w:rsidR="00E2286B" w:rsidRPr="00C9376A" w:rsidRDefault="00952A9D" w:rsidP="007414ED">
      <w:pPr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>A</w:t>
      </w:r>
      <w:r w:rsidR="005E7025" w:rsidRPr="00C9376A">
        <w:rPr>
          <w:rFonts w:ascii="Calibri" w:hAnsi="Calibri"/>
          <w:sz w:val="18"/>
          <w:szCs w:val="18"/>
        </w:rPr>
        <w:t xml:space="preserve">dministratorem Pani/Pana danych osobowych </w:t>
      </w:r>
      <w:r w:rsidR="00B27263" w:rsidRPr="00C9376A">
        <w:rPr>
          <w:rFonts w:ascii="Calibri" w:hAnsi="Calibri"/>
          <w:sz w:val="18"/>
          <w:szCs w:val="18"/>
        </w:rPr>
        <w:t xml:space="preserve">są </w:t>
      </w:r>
      <w:r w:rsidR="00B27263" w:rsidRPr="00C9376A">
        <w:rPr>
          <w:rFonts w:ascii="Calibri" w:hAnsi="Calibri"/>
          <w:b/>
          <w:sz w:val="18"/>
          <w:szCs w:val="18"/>
        </w:rPr>
        <w:t>Warsztaty Kultury w Lublinie</w:t>
      </w:r>
      <w:r w:rsidR="00B27263" w:rsidRPr="00C9376A">
        <w:rPr>
          <w:rFonts w:ascii="Calibri" w:hAnsi="Calibri" w:cs="Arial"/>
          <w:b/>
          <w:sz w:val="18"/>
          <w:szCs w:val="18"/>
        </w:rPr>
        <w:t xml:space="preserve"> </w:t>
      </w:r>
      <w:r w:rsidR="00B27263" w:rsidRPr="00C9376A">
        <w:rPr>
          <w:rFonts w:ascii="Calibri" w:hAnsi="Calibri" w:cs="Arial"/>
          <w:sz w:val="18"/>
          <w:szCs w:val="18"/>
        </w:rPr>
        <w:t>z siedzibą przy ul. Grodzkiej 5a, 20-112 w Lublinie</w:t>
      </w:r>
      <w:r w:rsidR="00B27263" w:rsidRPr="00C9376A">
        <w:rPr>
          <w:rFonts w:ascii="Calibri" w:hAnsi="Calibri"/>
          <w:sz w:val="18"/>
          <w:szCs w:val="18"/>
        </w:rPr>
        <w:t>.</w:t>
      </w:r>
    </w:p>
    <w:p w14:paraId="3A479F95" w14:textId="3E8611FC" w:rsidR="00952A9D" w:rsidRPr="00C9376A" w:rsidRDefault="00952A9D" w:rsidP="00812109">
      <w:pPr>
        <w:spacing w:after="120"/>
        <w:jc w:val="center"/>
        <w:rPr>
          <w:rFonts w:ascii="Calibri" w:hAnsi="Calibri"/>
          <w:b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>§ 2</w:t>
      </w:r>
      <w:r w:rsidR="00812109" w:rsidRPr="00C9376A">
        <w:rPr>
          <w:rFonts w:ascii="Calibri" w:hAnsi="Calibri"/>
          <w:b/>
          <w:sz w:val="18"/>
          <w:szCs w:val="18"/>
        </w:rPr>
        <w:t xml:space="preserve"> </w:t>
      </w:r>
      <w:r w:rsidR="00993CD0" w:rsidRPr="00C9376A">
        <w:rPr>
          <w:rFonts w:ascii="Calibri" w:hAnsi="Calibri"/>
          <w:b/>
          <w:sz w:val="18"/>
          <w:szCs w:val="18"/>
        </w:rPr>
        <w:t>CELE, PODSTAWY PRAWNE I OKRES RETENCJI DANYCH OSOBOWYCH</w:t>
      </w:r>
    </w:p>
    <w:p w14:paraId="68C1FBC1" w14:textId="6DC09B20" w:rsidR="00952A9D" w:rsidRPr="00C9376A" w:rsidRDefault="00F44641" w:rsidP="00B75597">
      <w:pPr>
        <w:spacing w:after="12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>Dane osobowe osób zatrudnionych na umowę cywilnoprawną będą przetwarzane przez administratora w następujących celach:</w:t>
      </w:r>
    </w:p>
    <w:p w14:paraId="110C14E9" w14:textId="1C4D5FF8" w:rsidR="00F44641" w:rsidRPr="00C9376A" w:rsidRDefault="00F44641" w:rsidP="008958A5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>realizacji umowy, w tym kontaktowania się w sprawach związanych z realizacją zadań na podstawie zawartej umowy</w:t>
      </w:r>
      <w:r w:rsidRPr="00C9376A">
        <w:rPr>
          <w:rFonts w:ascii="Calibri" w:hAnsi="Calibri"/>
          <w:sz w:val="18"/>
          <w:szCs w:val="18"/>
        </w:rPr>
        <w:t xml:space="preserve"> – w zakresie niezbędnym do realizacji umowy zawartej ze zleceniobiorcą (art. 6 ust. 1 lit. b RODO) w związku z właściwymi przepisami Kodeksu Cywilnego – przez okres współpracy;</w:t>
      </w:r>
    </w:p>
    <w:p w14:paraId="0657896B" w14:textId="50F9342F" w:rsidR="00F44641" w:rsidRPr="00C9376A" w:rsidRDefault="00F44641" w:rsidP="008958A5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>zapłaty za realizację umowy</w:t>
      </w:r>
      <w:r w:rsidRPr="00C9376A">
        <w:rPr>
          <w:rFonts w:ascii="Calibri" w:hAnsi="Calibri"/>
          <w:sz w:val="18"/>
          <w:szCs w:val="18"/>
        </w:rPr>
        <w:t xml:space="preserve"> – w zakresie niezbędnym do realizacji umowy zawartej ze zleceniobiorcą (art. 6 ust. 1 lit. b RODO) – przez okres współpracy;</w:t>
      </w:r>
    </w:p>
    <w:p w14:paraId="72723F01" w14:textId="003C103C" w:rsidR="00F44641" w:rsidRPr="00C9376A" w:rsidRDefault="00F44641" w:rsidP="00F44641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 xml:space="preserve">potrąceń z zapłaty </w:t>
      </w:r>
      <w:r w:rsidRPr="00C9376A">
        <w:rPr>
          <w:rFonts w:ascii="Calibri" w:hAnsi="Calibri"/>
          <w:sz w:val="18"/>
          <w:szCs w:val="18"/>
        </w:rPr>
        <w:t>– realizacja obowiązków w zakresie egzekucji z wynagrodzenia wynikających z Kodeksu pracy (KP), Kodeksu postępowania cywilnego, ustawy o postępowaniu egzekucyjnym w administracji, ustawy o komornikach sądowych (art. 6 ust. 1 lit. b RODO) – przez okres 3 lat od ostatniego potrącenia;</w:t>
      </w:r>
    </w:p>
    <w:p w14:paraId="23E808F8" w14:textId="77777777" w:rsidR="00F44641" w:rsidRPr="00C9376A" w:rsidRDefault="00F44641" w:rsidP="00F44641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>realizacji obowiązków BHP</w:t>
      </w:r>
      <w:r w:rsidRPr="00C9376A">
        <w:rPr>
          <w:rFonts w:ascii="Calibri" w:hAnsi="Calibri"/>
          <w:sz w:val="18"/>
          <w:szCs w:val="18"/>
        </w:rPr>
        <w:t xml:space="preserve"> –realizacja obowiązków wynikających z KP  oraz rozporządzenia w sprawie ogólnych przepisów bhp i innych przepisów prawa pracy (art. 6 ust. 1 lit. c i art.9 ust. 2 lit. b RODO) – przez 10 lat od ustania zatrudnienia; </w:t>
      </w:r>
    </w:p>
    <w:p w14:paraId="0F851889" w14:textId="77777777" w:rsidR="007B34D1" w:rsidRPr="00C9376A" w:rsidRDefault="007B34D1" w:rsidP="007B34D1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>realizacji obowiązków wobec ZUS</w:t>
      </w:r>
      <w:r w:rsidRPr="00C9376A">
        <w:rPr>
          <w:rFonts w:ascii="Calibri" w:hAnsi="Calibri"/>
          <w:sz w:val="18"/>
          <w:szCs w:val="18"/>
        </w:rPr>
        <w:t xml:space="preserve"> – realizacja obowiązków płatnika składek emerytalno-rentowych wynikających z ustawy o emeryturach i rentach z Funduszu Ubezpieczeń Społecznych, ustawy o systemie ubezpieczeń społecznych oraz ustawy o świadczeniach opieki zdrowotnej finansowanych ze środków publicznych (art. 6 ust. 1 lit. c i art.9 ust. 2 lit. b RODO) – przez 50/10 lat w zakresie przechowywania dokumentów, na podstawie których następuje ustalenie podstawy wymiaru emerytury lub renty;</w:t>
      </w:r>
    </w:p>
    <w:p w14:paraId="000B0AB4" w14:textId="77777777" w:rsidR="007B34D1" w:rsidRPr="00C9376A" w:rsidRDefault="007B34D1" w:rsidP="007B34D1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 xml:space="preserve">realizacja obowiązków podatkowych </w:t>
      </w:r>
      <w:r w:rsidRPr="00C9376A">
        <w:rPr>
          <w:rFonts w:ascii="Calibri" w:hAnsi="Calibri"/>
          <w:sz w:val="18"/>
          <w:szCs w:val="18"/>
        </w:rPr>
        <w:t>– obowiązki płatnika podatku dochodowego wynikających z Ordynacji podatkowej, ustawy o podatku dochodowym od osób fizycznych i innych przepisów podatkowych (art. 6 ust. 1 lit. c RODO) –przez 5 lat od końca roku kalendarzowego;</w:t>
      </w:r>
    </w:p>
    <w:p w14:paraId="42A64114" w14:textId="77777777" w:rsidR="007B34D1" w:rsidRPr="00C9376A" w:rsidRDefault="007B34D1" w:rsidP="007B34D1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 xml:space="preserve">realizacja </w:t>
      </w:r>
      <w:r w:rsidRPr="00C9376A">
        <w:rPr>
          <w:rFonts w:ascii="Calibri" w:hAnsi="Calibri"/>
          <w:b/>
          <w:w w:val="105"/>
          <w:sz w:val="18"/>
          <w:szCs w:val="18"/>
        </w:rPr>
        <w:t xml:space="preserve">obowiązków </w:t>
      </w:r>
      <w:r w:rsidRPr="00C9376A">
        <w:rPr>
          <w:rFonts w:ascii="Calibri" w:hAnsi="Calibri"/>
          <w:b/>
          <w:spacing w:val="38"/>
          <w:w w:val="105"/>
          <w:sz w:val="18"/>
          <w:szCs w:val="18"/>
        </w:rPr>
        <w:t xml:space="preserve"> </w:t>
      </w:r>
      <w:r w:rsidRPr="00C9376A">
        <w:rPr>
          <w:rFonts w:ascii="Calibri" w:hAnsi="Calibri"/>
          <w:b/>
          <w:w w:val="105"/>
          <w:sz w:val="18"/>
          <w:szCs w:val="18"/>
        </w:rPr>
        <w:t>księgowo-rachunkowych</w:t>
      </w:r>
      <w:r w:rsidRPr="00C9376A">
        <w:rPr>
          <w:rFonts w:ascii="Calibri" w:hAnsi="Calibri"/>
          <w:w w:val="105"/>
          <w:sz w:val="18"/>
          <w:szCs w:val="18"/>
        </w:rPr>
        <w:t xml:space="preserve"> </w:t>
      </w:r>
      <w:r w:rsidRPr="00C9376A">
        <w:rPr>
          <w:rFonts w:ascii="Calibri" w:hAnsi="Calibri"/>
          <w:spacing w:val="19"/>
          <w:w w:val="105"/>
          <w:sz w:val="18"/>
          <w:szCs w:val="18"/>
        </w:rPr>
        <w:t xml:space="preserve"> </w:t>
      </w:r>
      <w:r w:rsidRPr="00C9376A">
        <w:rPr>
          <w:rFonts w:ascii="Calibri" w:hAnsi="Calibri"/>
          <w:w w:val="183"/>
          <w:sz w:val="18"/>
          <w:szCs w:val="18"/>
        </w:rPr>
        <w:t>-</w:t>
      </w:r>
      <w:r w:rsidRPr="00C9376A">
        <w:rPr>
          <w:rFonts w:ascii="Calibri" w:hAnsi="Calibri"/>
          <w:spacing w:val="37"/>
          <w:w w:val="183"/>
          <w:sz w:val="18"/>
          <w:szCs w:val="18"/>
        </w:rPr>
        <w:t xml:space="preserve"> </w:t>
      </w:r>
      <w:r w:rsidRPr="00C9376A">
        <w:rPr>
          <w:rFonts w:ascii="Calibri" w:hAnsi="Calibri" w:cs="Arial"/>
          <w:sz w:val="18"/>
          <w:szCs w:val="18"/>
        </w:rPr>
        <w:t xml:space="preserve">w </w:t>
      </w:r>
      <w:r w:rsidRPr="00C9376A">
        <w:rPr>
          <w:rFonts w:ascii="Calibri" w:hAnsi="Calibri"/>
          <w:sz w:val="18"/>
          <w:szCs w:val="18"/>
        </w:rPr>
        <w:t xml:space="preserve">celu realizacji </w:t>
      </w:r>
      <w:r w:rsidRPr="00C9376A">
        <w:rPr>
          <w:rFonts w:ascii="Calibri" w:hAnsi="Calibri"/>
          <w:w w:val="109"/>
          <w:sz w:val="18"/>
          <w:szCs w:val="18"/>
        </w:rPr>
        <w:t xml:space="preserve">obowiązków </w:t>
      </w:r>
      <w:r w:rsidRPr="00C9376A">
        <w:rPr>
          <w:rFonts w:ascii="Calibri" w:hAnsi="Calibri"/>
          <w:sz w:val="18"/>
          <w:szCs w:val="18"/>
        </w:rPr>
        <w:t>wynikających z</w:t>
      </w:r>
      <w:r w:rsidRPr="00C9376A">
        <w:rPr>
          <w:rFonts w:ascii="Calibri" w:hAnsi="Calibri"/>
          <w:spacing w:val="12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ustawy</w:t>
      </w:r>
      <w:r w:rsidRPr="00C9376A">
        <w:rPr>
          <w:rFonts w:ascii="Calibri" w:hAnsi="Calibri"/>
          <w:spacing w:val="44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o</w:t>
      </w:r>
      <w:r w:rsidRPr="00C9376A">
        <w:rPr>
          <w:rFonts w:ascii="Calibri" w:hAnsi="Calibri"/>
          <w:spacing w:val="15"/>
          <w:sz w:val="18"/>
          <w:szCs w:val="18"/>
        </w:rPr>
        <w:t xml:space="preserve"> </w:t>
      </w:r>
      <w:r w:rsidRPr="00C9376A">
        <w:rPr>
          <w:rFonts w:ascii="Calibri" w:hAnsi="Calibri"/>
          <w:w w:val="106"/>
          <w:sz w:val="18"/>
          <w:szCs w:val="18"/>
        </w:rPr>
        <w:t>rachunkowości,</w:t>
      </w:r>
      <w:r w:rsidRPr="00C9376A">
        <w:rPr>
          <w:rFonts w:ascii="Calibri" w:hAnsi="Calibri"/>
          <w:spacing w:val="-14"/>
          <w:w w:val="106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Ordynacji</w:t>
      </w:r>
      <w:r w:rsidRPr="00C9376A">
        <w:rPr>
          <w:rFonts w:ascii="Calibri" w:hAnsi="Calibri"/>
          <w:spacing w:val="54"/>
          <w:sz w:val="18"/>
          <w:szCs w:val="18"/>
        </w:rPr>
        <w:t xml:space="preserve"> </w:t>
      </w:r>
      <w:r w:rsidRPr="00C9376A">
        <w:rPr>
          <w:rFonts w:ascii="Calibri" w:hAnsi="Calibri"/>
          <w:w w:val="110"/>
          <w:sz w:val="18"/>
          <w:szCs w:val="18"/>
        </w:rPr>
        <w:t>podatkowej</w:t>
      </w:r>
      <w:r w:rsidRPr="00C9376A">
        <w:rPr>
          <w:rFonts w:ascii="Calibri" w:hAnsi="Calibri"/>
          <w:spacing w:val="-20"/>
          <w:w w:val="110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 xml:space="preserve">oraz </w:t>
      </w:r>
      <w:r w:rsidRPr="00C9376A">
        <w:rPr>
          <w:rFonts w:ascii="Calibri" w:hAnsi="Calibri"/>
          <w:spacing w:val="1"/>
          <w:sz w:val="18"/>
          <w:szCs w:val="18"/>
        </w:rPr>
        <w:t xml:space="preserve"> </w:t>
      </w:r>
      <w:r w:rsidRPr="00C9376A">
        <w:rPr>
          <w:rFonts w:ascii="Calibri" w:hAnsi="Calibri"/>
          <w:spacing w:val="4"/>
          <w:sz w:val="18"/>
          <w:szCs w:val="18"/>
        </w:rPr>
        <w:t>u</w:t>
      </w:r>
      <w:r w:rsidRPr="00C9376A">
        <w:rPr>
          <w:rFonts w:ascii="Calibri" w:hAnsi="Calibri"/>
          <w:sz w:val="18"/>
          <w:szCs w:val="18"/>
        </w:rPr>
        <w:t>stawy</w:t>
      </w:r>
      <w:r w:rsidRPr="00C9376A">
        <w:rPr>
          <w:rFonts w:ascii="Calibri" w:hAnsi="Calibri"/>
          <w:spacing w:val="47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o</w:t>
      </w:r>
      <w:r w:rsidRPr="00C9376A">
        <w:rPr>
          <w:rFonts w:ascii="Calibri" w:hAnsi="Calibri"/>
          <w:spacing w:val="17"/>
          <w:sz w:val="18"/>
          <w:szCs w:val="18"/>
        </w:rPr>
        <w:t xml:space="preserve"> </w:t>
      </w:r>
      <w:r w:rsidRPr="00C9376A">
        <w:rPr>
          <w:rFonts w:ascii="Calibri" w:hAnsi="Calibri"/>
          <w:w w:val="106"/>
          <w:sz w:val="18"/>
          <w:szCs w:val="18"/>
        </w:rPr>
        <w:t>podatku</w:t>
      </w:r>
      <w:r w:rsidRPr="00C9376A">
        <w:rPr>
          <w:rFonts w:ascii="Calibri" w:hAnsi="Calibri"/>
          <w:spacing w:val="50"/>
          <w:w w:val="106"/>
          <w:sz w:val="18"/>
          <w:szCs w:val="18"/>
        </w:rPr>
        <w:t xml:space="preserve"> </w:t>
      </w:r>
      <w:r w:rsidRPr="00C9376A">
        <w:rPr>
          <w:rFonts w:ascii="Calibri" w:hAnsi="Calibri"/>
          <w:w w:val="106"/>
          <w:sz w:val="18"/>
          <w:szCs w:val="18"/>
        </w:rPr>
        <w:t>dochodowym</w:t>
      </w:r>
      <w:r w:rsidRPr="00C9376A">
        <w:rPr>
          <w:rFonts w:ascii="Calibri" w:hAnsi="Calibri"/>
          <w:spacing w:val="-9"/>
          <w:w w:val="106"/>
          <w:sz w:val="18"/>
          <w:szCs w:val="18"/>
        </w:rPr>
        <w:t xml:space="preserve"> </w:t>
      </w:r>
      <w:r w:rsidRPr="00C9376A">
        <w:rPr>
          <w:rFonts w:ascii="Calibri" w:hAnsi="Calibri"/>
          <w:w w:val="106"/>
          <w:sz w:val="18"/>
          <w:szCs w:val="18"/>
        </w:rPr>
        <w:t xml:space="preserve">od </w:t>
      </w:r>
      <w:r w:rsidRPr="00C9376A">
        <w:rPr>
          <w:rFonts w:ascii="Calibri" w:hAnsi="Calibri"/>
          <w:sz w:val="18"/>
          <w:szCs w:val="18"/>
        </w:rPr>
        <w:t>osób</w:t>
      </w:r>
      <w:r w:rsidRPr="00C9376A">
        <w:rPr>
          <w:rFonts w:ascii="Calibri" w:hAnsi="Calibri"/>
          <w:spacing w:val="18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prawnych art. 6 ust. 1 lit. c RODO) –przez 5 lat od końca roku rozliczeniowego, w którym nastąpiło zdarzenie;</w:t>
      </w:r>
    </w:p>
    <w:p w14:paraId="67B6FF6F" w14:textId="70725E9F" w:rsidR="00F44641" w:rsidRPr="00C9376A" w:rsidRDefault="007B34D1" w:rsidP="007B34D1">
      <w:pPr>
        <w:pStyle w:val="Akapitzlist"/>
        <w:numPr>
          <w:ilvl w:val="1"/>
          <w:numId w:val="1"/>
        </w:numPr>
        <w:ind w:left="45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b/>
          <w:w w:val="111"/>
          <w:sz w:val="18"/>
          <w:szCs w:val="18"/>
        </w:rPr>
        <w:t>dochodzenia</w:t>
      </w:r>
      <w:r w:rsidRPr="00C9376A">
        <w:rPr>
          <w:rFonts w:ascii="Calibri" w:hAnsi="Calibri"/>
          <w:b/>
          <w:spacing w:val="8"/>
          <w:w w:val="111"/>
          <w:sz w:val="18"/>
          <w:szCs w:val="18"/>
        </w:rPr>
        <w:t xml:space="preserve"> </w:t>
      </w:r>
      <w:r w:rsidRPr="00C9376A">
        <w:rPr>
          <w:rFonts w:ascii="Calibri" w:hAnsi="Calibri"/>
          <w:b/>
          <w:sz w:val="18"/>
          <w:szCs w:val="18"/>
        </w:rPr>
        <w:t>roszczeń</w:t>
      </w:r>
      <w:r w:rsidRPr="00C9376A">
        <w:rPr>
          <w:rFonts w:ascii="Calibri" w:hAnsi="Calibri"/>
          <w:b/>
          <w:spacing w:val="48"/>
          <w:sz w:val="18"/>
          <w:szCs w:val="18"/>
        </w:rPr>
        <w:t xml:space="preserve"> </w:t>
      </w:r>
      <w:r w:rsidRPr="00C9376A">
        <w:rPr>
          <w:rFonts w:ascii="Calibri" w:hAnsi="Calibri"/>
          <w:b/>
          <w:sz w:val="18"/>
          <w:szCs w:val="18"/>
        </w:rPr>
        <w:t>lub</w:t>
      </w:r>
      <w:r w:rsidRPr="00C9376A">
        <w:rPr>
          <w:rFonts w:ascii="Calibri" w:hAnsi="Calibri"/>
          <w:b/>
          <w:spacing w:val="36"/>
          <w:sz w:val="18"/>
          <w:szCs w:val="18"/>
        </w:rPr>
        <w:t xml:space="preserve"> </w:t>
      </w:r>
      <w:r w:rsidRPr="00C9376A">
        <w:rPr>
          <w:rFonts w:ascii="Calibri" w:hAnsi="Calibri"/>
          <w:b/>
          <w:sz w:val="18"/>
          <w:szCs w:val="18"/>
        </w:rPr>
        <w:t xml:space="preserve">obrony </w:t>
      </w:r>
      <w:r w:rsidRPr="00C9376A">
        <w:rPr>
          <w:rFonts w:ascii="Calibri" w:hAnsi="Calibri"/>
          <w:b/>
          <w:spacing w:val="5"/>
          <w:sz w:val="18"/>
          <w:szCs w:val="18"/>
        </w:rPr>
        <w:t xml:space="preserve"> </w:t>
      </w:r>
      <w:r w:rsidRPr="00C9376A">
        <w:rPr>
          <w:rFonts w:ascii="Calibri" w:hAnsi="Calibri"/>
          <w:b/>
          <w:sz w:val="18"/>
          <w:szCs w:val="18"/>
        </w:rPr>
        <w:t xml:space="preserve">przed  </w:t>
      </w:r>
      <w:r w:rsidRPr="00C9376A">
        <w:rPr>
          <w:rFonts w:ascii="Calibri" w:hAnsi="Calibri"/>
          <w:b/>
          <w:w w:val="107"/>
          <w:sz w:val="18"/>
          <w:szCs w:val="18"/>
        </w:rPr>
        <w:t>roszczeniami</w:t>
      </w:r>
      <w:r w:rsidRPr="00C9376A">
        <w:rPr>
          <w:rFonts w:ascii="Calibri" w:hAnsi="Calibri"/>
          <w:b/>
          <w:spacing w:val="-15"/>
          <w:w w:val="107"/>
          <w:sz w:val="18"/>
          <w:szCs w:val="18"/>
        </w:rPr>
        <w:t xml:space="preserve"> </w:t>
      </w:r>
      <w:r w:rsidRPr="00C9376A">
        <w:rPr>
          <w:rFonts w:ascii="Calibri" w:hAnsi="Calibri"/>
          <w:w w:val="222"/>
          <w:sz w:val="18"/>
          <w:szCs w:val="18"/>
        </w:rPr>
        <w:t>-</w:t>
      </w:r>
      <w:r w:rsidRPr="00C9376A">
        <w:rPr>
          <w:rFonts w:ascii="Calibri" w:hAnsi="Calibri"/>
          <w:spacing w:val="-88"/>
          <w:w w:val="222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na</w:t>
      </w:r>
      <w:r w:rsidRPr="00C9376A">
        <w:rPr>
          <w:rFonts w:ascii="Calibri" w:hAnsi="Calibri"/>
          <w:spacing w:val="36"/>
          <w:sz w:val="18"/>
          <w:szCs w:val="18"/>
        </w:rPr>
        <w:t xml:space="preserve"> </w:t>
      </w:r>
      <w:r w:rsidRPr="00C9376A">
        <w:rPr>
          <w:rFonts w:ascii="Calibri" w:hAnsi="Calibri"/>
          <w:w w:val="107"/>
          <w:sz w:val="18"/>
          <w:szCs w:val="18"/>
        </w:rPr>
        <w:t>podstawie</w:t>
      </w:r>
      <w:r w:rsidRPr="00C9376A">
        <w:rPr>
          <w:rFonts w:ascii="Calibri" w:hAnsi="Calibri"/>
          <w:spacing w:val="58"/>
          <w:w w:val="107"/>
          <w:sz w:val="18"/>
          <w:szCs w:val="18"/>
        </w:rPr>
        <w:t xml:space="preserve"> </w:t>
      </w:r>
      <w:r w:rsidRPr="00C9376A">
        <w:rPr>
          <w:rFonts w:ascii="Calibri" w:hAnsi="Calibri"/>
          <w:w w:val="107"/>
          <w:sz w:val="18"/>
          <w:szCs w:val="18"/>
        </w:rPr>
        <w:t>prawnie</w:t>
      </w:r>
      <w:r w:rsidRPr="00C9376A">
        <w:rPr>
          <w:rFonts w:ascii="Calibri" w:hAnsi="Calibri"/>
          <w:spacing w:val="40"/>
          <w:w w:val="107"/>
          <w:sz w:val="18"/>
          <w:szCs w:val="18"/>
        </w:rPr>
        <w:t xml:space="preserve"> </w:t>
      </w:r>
      <w:r w:rsidRPr="00C9376A">
        <w:rPr>
          <w:rFonts w:ascii="Calibri" w:hAnsi="Calibri"/>
          <w:w w:val="107"/>
          <w:sz w:val="18"/>
          <w:szCs w:val="18"/>
        </w:rPr>
        <w:t>uzasadnio</w:t>
      </w:r>
      <w:r w:rsidRPr="00C9376A">
        <w:rPr>
          <w:rFonts w:ascii="Calibri" w:hAnsi="Calibri"/>
          <w:sz w:val="18"/>
          <w:szCs w:val="18"/>
        </w:rPr>
        <w:t>nego</w:t>
      </w:r>
      <w:r w:rsidRPr="00C9376A">
        <w:rPr>
          <w:rFonts w:ascii="Calibri" w:hAnsi="Calibri"/>
          <w:spacing w:val="34"/>
          <w:sz w:val="18"/>
          <w:szCs w:val="18"/>
        </w:rPr>
        <w:t xml:space="preserve"> </w:t>
      </w:r>
      <w:r w:rsidRPr="00C9376A">
        <w:rPr>
          <w:rFonts w:ascii="Calibri" w:hAnsi="Calibri"/>
          <w:w w:val="112"/>
          <w:sz w:val="18"/>
          <w:szCs w:val="18"/>
        </w:rPr>
        <w:t>interesu</w:t>
      </w:r>
      <w:r w:rsidRPr="00C9376A">
        <w:rPr>
          <w:rFonts w:ascii="Calibri" w:hAnsi="Calibri"/>
          <w:spacing w:val="-3"/>
          <w:w w:val="112"/>
          <w:sz w:val="18"/>
          <w:szCs w:val="18"/>
        </w:rPr>
        <w:t xml:space="preserve"> </w:t>
      </w:r>
      <w:r w:rsidRPr="00C9376A">
        <w:rPr>
          <w:rFonts w:ascii="Calibri" w:hAnsi="Calibri"/>
          <w:w w:val="112"/>
          <w:sz w:val="18"/>
          <w:szCs w:val="18"/>
        </w:rPr>
        <w:t>pracodawcy</w:t>
      </w:r>
      <w:r w:rsidRPr="00C9376A">
        <w:rPr>
          <w:rFonts w:ascii="Calibri" w:hAnsi="Calibri"/>
          <w:spacing w:val="35"/>
          <w:w w:val="112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(art.</w:t>
      </w:r>
      <w:r w:rsidRPr="00C9376A">
        <w:rPr>
          <w:rFonts w:ascii="Calibri" w:hAnsi="Calibri"/>
          <w:spacing w:val="37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6</w:t>
      </w:r>
      <w:r w:rsidRPr="00C9376A">
        <w:rPr>
          <w:rFonts w:ascii="Calibri" w:hAnsi="Calibri"/>
          <w:spacing w:val="11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ust.</w:t>
      </w:r>
      <w:r w:rsidRPr="00C9376A">
        <w:rPr>
          <w:rFonts w:ascii="Calibri" w:hAnsi="Calibri"/>
          <w:spacing w:val="13"/>
          <w:sz w:val="18"/>
          <w:szCs w:val="18"/>
        </w:rPr>
        <w:t xml:space="preserve"> </w:t>
      </w:r>
      <w:r w:rsidRPr="00C9376A">
        <w:rPr>
          <w:rFonts w:ascii="Calibri" w:hAnsi="Calibri"/>
          <w:spacing w:val="13"/>
          <w:w w:val="120"/>
          <w:sz w:val="18"/>
          <w:szCs w:val="18"/>
        </w:rPr>
        <w:t xml:space="preserve">1 </w:t>
      </w:r>
      <w:r w:rsidRPr="00C9376A">
        <w:rPr>
          <w:rFonts w:ascii="Calibri" w:hAnsi="Calibri"/>
          <w:w w:val="120"/>
          <w:sz w:val="18"/>
          <w:szCs w:val="18"/>
        </w:rPr>
        <w:t>lit</w:t>
      </w:r>
      <w:r w:rsidRPr="00C9376A">
        <w:rPr>
          <w:rFonts w:ascii="Calibri" w:hAnsi="Calibri"/>
          <w:spacing w:val="44"/>
          <w:w w:val="120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f RODO)</w:t>
      </w:r>
      <w:r w:rsidRPr="00C9376A">
        <w:rPr>
          <w:rFonts w:ascii="Calibri" w:hAnsi="Calibri"/>
          <w:spacing w:val="-8"/>
          <w:sz w:val="18"/>
          <w:szCs w:val="18"/>
        </w:rPr>
        <w:t xml:space="preserve"> </w:t>
      </w:r>
      <w:r w:rsidRPr="00C9376A">
        <w:rPr>
          <w:rFonts w:ascii="Calibri" w:hAnsi="Calibri"/>
          <w:w w:val="108"/>
          <w:sz w:val="18"/>
          <w:szCs w:val="18"/>
        </w:rPr>
        <w:t>polegającego</w:t>
      </w:r>
      <w:r w:rsidRPr="00C9376A">
        <w:rPr>
          <w:rFonts w:ascii="Calibri" w:hAnsi="Calibri"/>
          <w:spacing w:val="-20"/>
          <w:w w:val="108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na</w:t>
      </w:r>
      <w:r w:rsidRPr="00C9376A">
        <w:rPr>
          <w:rFonts w:ascii="Calibri" w:hAnsi="Calibri"/>
          <w:spacing w:val="25"/>
          <w:sz w:val="18"/>
          <w:szCs w:val="18"/>
        </w:rPr>
        <w:t xml:space="preserve"> </w:t>
      </w:r>
      <w:r w:rsidRPr="00C9376A">
        <w:rPr>
          <w:rFonts w:ascii="Calibri" w:hAnsi="Calibri"/>
          <w:w w:val="109"/>
          <w:sz w:val="18"/>
          <w:szCs w:val="18"/>
        </w:rPr>
        <w:t>występowaniu</w:t>
      </w:r>
      <w:r w:rsidRPr="00C9376A">
        <w:rPr>
          <w:rFonts w:ascii="Calibri" w:hAnsi="Calibri"/>
          <w:spacing w:val="-3"/>
          <w:w w:val="109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w</w:t>
      </w:r>
      <w:r w:rsidRPr="00C9376A">
        <w:rPr>
          <w:rFonts w:ascii="Calibri" w:hAnsi="Calibri"/>
          <w:spacing w:val="2"/>
          <w:sz w:val="18"/>
          <w:szCs w:val="18"/>
        </w:rPr>
        <w:t xml:space="preserve"> </w:t>
      </w:r>
      <w:r w:rsidRPr="00C9376A">
        <w:rPr>
          <w:rFonts w:ascii="Calibri" w:hAnsi="Calibri"/>
          <w:w w:val="107"/>
          <w:sz w:val="18"/>
          <w:szCs w:val="18"/>
        </w:rPr>
        <w:t>spra</w:t>
      </w:r>
      <w:r w:rsidRPr="00C9376A">
        <w:rPr>
          <w:rFonts w:ascii="Calibri" w:hAnsi="Calibri"/>
          <w:sz w:val="18"/>
          <w:szCs w:val="18"/>
        </w:rPr>
        <w:t>wach</w:t>
      </w:r>
      <w:r w:rsidRPr="00C9376A">
        <w:rPr>
          <w:rFonts w:ascii="Calibri" w:hAnsi="Calibri"/>
          <w:spacing w:val="33"/>
          <w:sz w:val="18"/>
          <w:szCs w:val="18"/>
        </w:rPr>
        <w:t xml:space="preserve"> </w:t>
      </w:r>
      <w:r w:rsidRPr="00C9376A">
        <w:rPr>
          <w:rFonts w:ascii="Calibri" w:hAnsi="Calibri"/>
          <w:w w:val="109"/>
          <w:sz w:val="18"/>
          <w:szCs w:val="18"/>
        </w:rPr>
        <w:t>sądowych,</w:t>
      </w:r>
      <w:r w:rsidRPr="00C9376A">
        <w:rPr>
          <w:rFonts w:ascii="Calibri" w:hAnsi="Calibri"/>
          <w:spacing w:val="-10"/>
          <w:w w:val="109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na</w:t>
      </w:r>
      <w:r w:rsidRPr="00C9376A">
        <w:rPr>
          <w:rFonts w:ascii="Calibri" w:hAnsi="Calibri"/>
          <w:spacing w:val="21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podstawie</w:t>
      </w:r>
      <w:r w:rsidRPr="00C9376A">
        <w:rPr>
          <w:rFonts w:ascii="Calibri" w:hAnsi="Calibri"/>
          <w:spacing w:val="14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 xml:space="preserve">przepisów </w:t>
      </w:r>
      <w:r w:rsidRPr="00C9376A">
        <w:rPr>
          <w:rFonts w:ascii="Calibri" w:hAnsi="Calibri"/>
          <w:spacing w:val="5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Kodeksu</w:t>
      </w:r>
      <w:r w:rsidRPr="00C9376A">
        <w:rPr>
          <w:rFonts w:ascii="Calibri" w:hAnsi="Calibri"/>
          <w:spacing w:val="27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pracy,</w:t>
      </w:r>
      <w:r w:rsidRPr="00C9376A">
        <w:rPr>
          <w:rFonts w:ascii="Calibri" w:hAnsi="Calibri"/>
          <w:spacing w:val="15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Kodeksu</w:t>
      </w:r>
      <w:r w:rsidRPr="00C9376A">
        <w:rPr>
          <w:rFonts w:ascii="Calibri" w:hAnsi="Calibri"/>
          <w:spacing w:val="33"/>
          <w:sz w:val="18"/>
          <w:szCs w:val="18"/>
        </w:rPr>
        <w:t xml:space="preserve"> </w:t>
      </w:r>
      <w:r w:rsidRPr="00C9376A">
        <w:rPr>
          <w:rFonts w:ascii="Calibri" w:hAnsi="Calibri"/>
          <w:w w:val="110"/>
          <w:sz w:val="18"/>
          <w:szCs w:val="18"/>
        </w:rPr>
        <w:t>cywilnego</w:t>
      </w:r>
      <w:r w:rsidRPr="00C9376A">
        <w:rPr>
          <w:rFonts w:ascii="Calibri" w:hAnsi="Calibri"/>
          <w:spacing w:val="-20"/>
          <w:w w:val="110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oraz</w:t>
      </w:r>
      <w:r w:rsidRPr="00C9376A">
        <w:rPr>
          <w:rFonts w:ascii="Calibri" w:hAnsi="Calibri"/>
          <w:spacing w:val="45"/>
          <w:sz w:val="18"/>
          <w:szCs w:val="18"/>
        </w:rPr>
        <w:t xml:space="preserve"> </w:t>
      </w:r>
      <w:r w:rsidRPr="00C9376A">
        <w:rPr>
          <w:rFonts w:ascii="Calibri" w:hAnsi="Calibri"/>
          <w:w w:val="103"/>
          <w:sz w:val="18"/>
          <w:szCs w:val="18"/>
        </w:rPr>
        <w:t xml:space="preserve">Kodeksu </w:t>
      </w:r>
      <w:r w:rsidRPr="00C9376A">
        <w:rPr>
          <w:rFonts w:ascii="Calibri" w:hAnsi="Calibri"/>
          <w:w w:val="111"/>
          <w:sz w:val="18"/>
          <w:szCs w:val="18"/>
        </w:rPr>
        <w:t>karnego</w:t>
      </w:r>
      <w:r w:rsidRPr="00C9376A">
        <w:rPr>
          <w:rFonts w:ascii="Calibri" w:hAnsi="Calibri"/>
          <w:spacing w:val="-20"/>
          <w:w w:val="111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lub</w:t>
      </w:r>
      <w:r w:rsidRPr="00C9376A">
        <w:rPr>
          <w:rFonts w:ascii="Calibri" w:hAnsi="Calibri"/>
          <w:spacing w:val="37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innych</w:t>
      </w:r>
      <w:r w:rsidRPr="00C9376A">
        <w:rPr>
          <w:rFonts w:ascii="Calibri" w:hAnsi="Calibri"/>
          <w:spacing w:val="23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właściwych</w:t>
      </w:r>
      <w:r w:rsidRPr="00C9376A">
        <w:rPr>
          <w:rFonts w:ascii="Calibri" w:hAnsi="Calibri"/>
          <w:spacing w:val="48"/>
          <w:sz w:val="18"/>
          <w:szCs w:val="18"/>
        </w:rPr>
        <w:t xml:space="preserve"> </w:t>
      </w:r>
      <w:r w:rsidRPr="00C9376A">
        <w:rPr>
          <w:rFonts w:ascii="Calibri" w:hAnsi="Calibri"/>
          <w:w w:val="117"/>
          <w:sz w:val="18"/>
          <w:szCs w:val="18"/>
        </w:rPr>
        <w:t>przepisów -</w:t>
      </w:r>
      <w:r w:rsidRPr="00C9376A">
        <w:rPr>
          <w:rFonts w:ascii="Calibri" w:hAnsi="Calibri"/>
          <w:spacing w:val="-31"/>
          <w:sz w:val="18"/>
          <w:szCs w:val="18"/>
        </w:rPr>
        <w:t xml:space="preserve">  </w:t>
      </w:r>
      <w:r w:rsidRPr="00C9376A">
        <w:rPr>
          <w:rFonts w:ascii="Calibri" w:hAnsi="Calibri"/>
          <w:sz w:val="18"/>
          <w:szCs w:val="18"/>
        </w:rPr>
        <w:t>przez</w:t>
      </w:r>
      <w:r w:rsidRPr="00C9376A">
        <w:rPr>
          <w:rFonts w:ascii="Calibri" w:hAnsi="Calibri"/>
          <w:spacing w:val="26"/>
          <w:sz w:val="18"/>
          <w:szCs w:val="18"/>
        </w:rPr>
        <w:t xml:space="preserve"> </w:t>
      </w:r>
      <w:r w:rsidRPr="00C9376A">
        <w:rPr>
          <w:rFonts w:ascii="Calibri" w:hAnsi="Calibri"/>
          <w:w w:val="131"/>
          <w:sz w:val="18"/>
          <w:szCs w:val="18"/>
        </w:rPr>
        <w:t>3</w:t>
      </w:r>
      <w:r w:rsidRPr="00C9376A">
        <w:rPr>
          <w:rFonts w:ascii="Calibri" w:hAnsi="Calibri"/>
          <w:spacing w:val="-30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lata</w:t>
      </w:r>
      <w:r w:rsidRPr="00C9376A">
        <w:rPr>
          <w:rFonts w:ascii="Calibri" w:hAnsi="Calibri"/>
          <w:spacing w:val="36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od</w:t>
      </w:r>
      <w:r w:rsidRPr="00C9376A">
        <w:rPr>
          <w:rFonts w:ascii="Calibri" w:hAnsi="Calibri"/>
          <w:spacing w:val="32"/>
          <w:sz w:val="18"/>
          <w:szCs w:val="18"/>
        </w:rPr>
        <w:t xml:space="preserve"> </w:t>
      </w:r>
      <w:r w:rsidRPr="00C9376A">
        <w:rPr>
          <w:rFonts w:ascii="Calibri" w:hAnsi="Calibri"/>
          <w:w w:val="113"/>
          <w:sz w:val="18"/>
          <w:szCs w:val="18"/>
        </w:rPr>
        <w:t>ustania</w:t>
      </w:r>
      <w:r w:rsidRPr="00C9376A">
        <w:rPr>
          <w:rFonts w:ascii="Calibri" w:hAnsi="Calibri"/>
          <w:spacing w:val="-9"/>
          <w:w w:val="113"/>
          <w:sz w:val="18"/>
          <w:szCs w:val="18"/>
        </w:rPr>
        <w:t xml:space="preserve"> </w:t>
      </w:r>
      <w:r w:rsidRPr="00C9376A">
        <w:rPr>
          <w:rFonts w:ascii="Calibri" w:hAnsi="Calibri"/>
          <w:w w:val="113"/>
          <w:sz w:val="18"/>
          <w:szCs w:val="18"/>
        </w:rPr>
        <w:t>zatrudnienia,</w:t>
      </w:r>
      <w:r w:rsidRPr="00C9376A">
        <w:rPr>
          <w:rFonts w:ascii="Calibri" w:hAnsi="Calibri"/>
          <w:spacing w:val="-13"/>
          <w:w w:val="113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a w</w:t>
      </w:r>
      <w:r w:rsidRPr="00C9376A">
        <w:rPr>
          <w:rFonts w:ascii="Calibri" w:hAnsi="Calibri"/>
          <w:spacing w:val="21"/>
          <w:sz w:val="18"/>
          <w:szCs w:val="18"/>
        </w:rPr>
        <w:t xml:space="preserve"> </w:t>
      </w:r>
      <w:r w:rsidRPr="00C9376A">
        <w:rPr>
          <w:rFonts w:ascii="Calibri" w:hAnsi="Calibri"/>
          <w:w w:val="103"/>
          <w:sz w:val="18"/>
          <w:szCs w:val="18"/>
        </w:rPr>
        <w:t>przy</w:t>
      </w:r>
      <w:r w:rsidRPr="00C9376A">
        <w:rPr>
          <w:rFonts w:ascii="Calibri" w:hAnsi="Calibri"/>
          <w:sz w:val="18"/>
          <w:szCs w:val="18"/>
        </w:rPr>
        <w:t xml:space="preserve">padku </w:t>
      </w:r>
      <w:r w:rsidRPr="00C9376A">
        <w:rPr>
          <w:rFonts w:ascii="Calibri" w:hAnsi="Calibri"/>
          <w:spacing w:val="10"/>
          <w:sz w:val="18"/>
          <w:szCs w:val="18"/>
        </w:rPr>
        <w:t xml:space="preserve"> </w:t>
      </w:r>
      <w:r w:rsidRPr="00C9376A">
        <w:rPr>
          <w:rFonts w:ascii="Calibri" w:hAnsi="Calibri"/>
          <w:w w:val="109"/>
          <w:sz w:val="18"/>
          <w:szCs w:val="18"/>
        </w:rPr>
        <w:t>toczącego</w:t>
      </w:r>
      <w:r w:rsidRPr="00C9376A">
        <w:rPr>
          <w:rFonts w:ascii="Calibri" w:hAnsi="Calibri"/>
          <w:spacing w:val="-16"/>
          <w:w w:val="109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się</w:t>
      </w:r>
      <w:r w:rsidRPr="00C9376A">
        <w:rPr>
          <w:rFonts w:ascii="Calibri" w:hAnsi="Calibri"/>
          <w:spacing w:val="24"/>
          <w:sz w:val="18"/>
          <w:szCs w:val="18"/>
        </w:rPr>
        <w:t xml:space="preserve"> </w:t>
      </w:r>
      <w:r w:rsidRPr="00C9376A">
        <w:rPr>
          <w:rFonts w:ascii="Calibri" w:hAnsi="Calibri"/>
          <w:w w:val="116"/>
          <w:sz w:val="18"/>
          <w:szCs w:val="18"/>
        </w:rPr>
        <w:t>postępowania -</w:t>
      </w:r>
      <w:r w:rsidRPr="00C9376A">
        <w:rPr>
          <w:rFonts w:ascii="Calibri" w:hAnsi="Calibri"/>
          <w:spacing w:val="-26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przez</w:t>
      </w:r>
      <w:r w:rsidRPr="00C9376A">
        <w:rPr>
          <w:rFonts w:ascii="Calibri" w:hAnsi="Calibri"/>
          <w:spacing w:val="34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okres</w:t>
      </w:r>
      <w:r w:rsidRPr="00C9376A">
        <w:rPr>
          <w:rFonts w:ascii="Calibri" w:hAnsi="Calibri"/>
          <w:spacing w:val="44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 xml:space="preserve">trwania </w:t>
      </w:r>
      <w:r w:rsidRPr="00C9376A">
        <w:rPr>
          <w:rFonts w:ascii="Calibri" w:hAnsi="Calibri"/>
          <w:spacing w:val="15"/>
          <w:sz w:val="18"/>
          <w:szCs w:val="18"/>
        </w:rPr>
        <w:t xml:space="preserve"> </w:t>
      </w:r>
      <w:r w:rsidRPr="00C9376A">
        <w:rPr>
          <w:rFonts w:ascii="Calibri" w:hAnsi="Calibri"/>
          <w:w w:val="111"/>
          <w:sz w:val="18"/>
          <w:szCs w:val="18"/>
        </w:rPr>
        <w:t>postępowania</w:t>
      </w:r>
      <w:r w:rsidRPr="00C9376A">
        <w:rPr>
          <w:rFonts w:ascii="Calibri" w:hAnsi="Calibri"/>
          <w:spacing w:val="-5"/>
          <w:w w:val="111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do</w:t>
      </w:r>
      <w:r w:rsidRPr="00C9376A">
        <w:rPr>
          <w:rFonts w:ascii="Calibri" w:hAnsi="Calibri"/>
          <w:spacing w:val="29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czasu</w:t>
      </w:r>
      <w:r w:rsidRPr="00C9376A">
        <w:rPr>
          <w:rFonts w:ascii="Calibri" w:hAnsi="Calibri"/>
          <w:spacing w:val="54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jego</w:t>
      </w:r>
      <w:r w:rsidRPr="00C9376A">
        <w:rPr>
          <w:rFonts w:ascii="Calibri" w:hAnsi="Calibri"/>
          <w:spacing w:val="35"/>
          <w:sz w:val="18"/>
          <w:szCs w:val="18"/>
        </w:rPr>
        <w:t xml:space="preserve"> </w:t>
      </w:r>
      <w:r w:rsidRPr="00C9376A">
        <w:rPr>
          <w:rFonts w:ascii="Calibri" w:hAnsi="Calibri"/>
          <w:w w:val="107"/>
          <w:sz w:val="18"/>
          <w:szCs w:val="18"/>
        </w:rPr>
        <w:t>pra</w:t>
      </w:r>
      <w:r w:rsidRPr="00C9376A">
        <w:rPr>
          <w:rFonts w:ascii="Calibri" w:hAnsi="Calibri"/>
          <w:w w:val="110"/>
          <w:sz w:val="18"/>
          <w:szCs w:val="18"/>
        </w:rPr>
        <w:t>womocnego</w:t>
      </w:r>
      <w:r w:rsidRPr="00C9376A">
        <w:rPr>
          <w:rFonts w:ascii="Calibri" w:hAnsi="Calibri"/>
          <w:spacing w:val="-9"/>
          <w:w w:val="110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 xml:space="preserve">zakończenia </w:t>
      </w:r>
      <w:r w:rsidRPr="00C9376A">
        <w:rPr>
          <w:rFonts w:ascii="Calibri" w:hAnsi="Calibri"/>
          <w:spacing w:val="13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oraz</w:t>
      </w:r>
      <w:r w:rsidRPr="00C9376A">
        <w:rPr>
          <w:rFonts w:ascii="Calibri" w:hAnsi="Calibri"/>
          <w:spacing w:val="27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do</w:t>
      </w:r>
      <w:r w:rsidRPr="00C9376A">
        <w:rPr>
          <w:rFonts w:ascii="Calibri" w:hAnsi="Calibri"/>
          <w:spacing w:val="7"/>
          <w:sz w:val="18"/>
          <w:szCs w:val="18"/>
        </w:rPr>
        <w:t xml:space="preserve"> </w:t>
      </w:r>
      <w:r w:rsidRPr="00C9376A">
        <w:rPr>
          <w:rFonts w:ascii="Calibri" w:hAnsi="Calibri"/>
          <w:sz w:val="18"/>
          <w:szCs w:val="18"/>
        </w:rPr>
        <w:t>czasu</w:t>
      </w:r>
      <w:r w:rsidRPr="00C9376A">
        <w:rPr>
          <w:rFonts w:ascii="Calibri" w:hAnsi="Calibri"/>
          <w:spacing w:val="38"/>
          <w:sz w:val="18"/>
          <w:szCs w:val="18"/>
        </w:rPr>
        <w:t xml:space="preserve"> </w:t>
      </w:r>
      <w:r w:rsidRPr="00C9376A">
        <w:rPr>
          <w:rFonts w:ascii="Calibri" w:hAnsi="Calibri"/>
          <w:w w:val="109"/>
          <w:sz w:val="18"/>
          <w:szCs w:val="18"/>
        </w:rPr>
        <w:t>przedawnienia</w:t>
      </w:r>
      <w:r w:rsidRPr="00C9376A">
        <w:rPr>
          <w:rFonts w:ascii="Calibri" w:hAnsi="Calibri"/>
          <w:spacing w:val="-13"/>
          <w:w w:val="109"/>
          <w:sz w:val="18"/>
          <w:szCs w:val="18"/>
        </w:rPr>
        <w:t xml:space="preserve"> </w:t>
      </w:r>
      <w:r w:rsidRPr="00C9376A">
        <w:rPr>
          <w:rFonts w:ascii="Calibri" w:hAnsi="Calibri"/>
          <w:w w:val="109"/>
          <w:sz w:val="18"/>
          <w:szCs w:val="18"/>
        </w:rPr>
        <w:t>roszczeń.</w:t>
      </w:r>
    </w:p>
    <w:p w14:paraId="6EA4DF83" w14:textId="77777777" w:rsidR="007B34D1" w:rsidRPr="00C9376A" w:rsidRDefault="007B34D1" w:rsidP="007B34D1">
      <w:pPr>
        <w:pStyle w:val="Akapitzlist"/>
        <w:ind w:left="450"/>
        <w:jc w:val="both"/>
        <w:rPr>
          <w:rFonts w:ascii="Calibri" w:hAnsi="Calibri"/>
          <w:sz w:val="18"/>
          <w:szCs w:val="18"/>
        </w:rPr>
      </w:pPr>
    </w:p>
    <w:p w14:paraId="6434EFF5" w14:textId="3D4D0FCA" w:rsidR="006B4FA2" w:rsidRPr="00C9376A" w:rsidRDefault="006B4FA2" w:rsidP="00B75597">
      <w:pPr>
        <w:spacing w:after="120"/>
        <w:jc w:val="center"/>
        <w:rPr>
          <w:rFonts w:ascii="Calibri" w:hAnsi="Calibri"/>
          <w:b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>§ 3</w:t>
      </w:r>
      <w:r w:rsidR="00B75597" w:rsidRPr="00C9376A">
        <w:rPr>
          <w:rFonts w:ascii="Calibri" w:hAnsi="Calibri"/>
          <w:b/>
          <w:sz w:val="18"/>
          <w:szCs w:val="18"/>
        </w:rPr>
        <w:t xml:space="preserve"> </w:t>
      </w:r>
      <w:r w:rsidR="00993CD0" w:rsidRPr="00C9376A">
        <w:rPr>
          <w:rFonts w:ascii="Calibri" w:hAnsi="Calibri"/>
          <w:b/>
          <w:sz w:val="18"/>
          <w:szCs w:val="18"/>
        </w:rPr>
        <w:t>PRAWA OSÓB</w:t>
      </w:r>
    </w:p>
    <w:p w14:paraId="5DE6796C" w14:textId="77777777" w:rsidR="006B4FA2" w:rsidRPr="00C9376A" w:rsidRDefault="006B4FA2" w:rsidP="001C14F4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>Przysługuje Pani/Panu prawo:</w:t>
      </w:r>
    </w:p>
    <w:p w14:paraId="4F6EA14A" w14:textId="77777777" w:rsidR="001C14F4" w:rsidRPr="00C9376A" w:rsidRDefault="001C14F4" w:rsidP="001C14F4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 xml:space="preserve">dostępu do treści swoich danych oraz ich sprostowania, </w:t>
      </w:r>
    </w:p>
    <w:p w14:paraId="622E6F12" w14:textId="77777777" w:rsidR="001C14F4" w:rsidRPr="00C9376A" w:rsidRDefault="001C14F4" w:rsidP="001C14F4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 xml:space="preserve">usunięcia lub ograniczenia przetwarzania, </w:t>
      </w:r>
    </w:p>
    <w:p w14:paraId="2A67E18D" w14:textId="77777777" w:rsidR="001C14F4" w:rsidRPr="00C9376A" w:rsidRDefault="001C14F4" w:rsidP="001C14F4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>prawo do wniesienia sprzeciwu wobec ich przetwarzania,</w:t>
      </w:r>
    </w:p>
    <w:p w14:paraId="6E44BA28" w14:textId="77777777" w:rsidR="001C14F4" w:rsidRPr="00C9376A" w:rsidRDefault="001C14F4" w:rsidP="001C14F4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 xml:space="preserve">prawo do przenoszenia danych, </w:t>
      </w:r>
    </w:p>
    <w:p w14:paraId="71E473A0" w14:textId="45339772" w:rsidR="001C14F4" w:rsidRPr="00C9376A" w:rsidRDefault="001C14F4" w:rsidP="001C14F4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>prawo do złożenia skargi w związku z przetwarzaniem ww. danych do Prezesa Urzędu Ochrony Danych Osobowych z siedzibą w Warszawie przy ul. Stawki 2, telefonicznie (22)5310300 lub przez elektroniczną skrzynkę podawczą (</w:t>
      </w:r>
      <w:hyperlink r:id="rId5" w:history="1">
        <w:r w:rsidRPr="00C9376A">
          <w:rPr>
            <w:rStyle w:val="Hipercze"/>
            <w:rFonts w:ascii="Calibri" w:hAnsi="Calibri" w:cs="Lucida Grande"/>
            <w:sz w:val="18"/>
            <w:szCs w:val="18"/>
          </w:rPr>
          <w:t>https://www.uodo.gov.pl/pl/p/kontakt</w:t>
        </w:r>
      </w:hyperlink>
      <w:r w:rsidRPr="00C9376A">
        <w:rPr>
          <w:rFonts w:ascii="Calibri" w:hAnsi="Calibri"/>
          <w:sz w:val="18"/>
          <w:szCs w:val="18"/>
        </w:rPr>
        <w:t>).</w:t>
      </w:r>
    </w:p>
    <w:p w14:paraId="18DCCB06" w14:textId="2FF2E53C" w:rsidR="001C14F4" w:rsidRPr="00C9376A" w:rsidRDefault="001C14F4" w:rsidP="001C14F4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>Aby skorzystać z wyżej wymienionych praw, osoba, której dane dotyczą</w:t>
      </w:r>
      <w:r w:rsidR="004F3FC0" w:rsidRPr="00C9376A">
        <w:rPr>
          <w:rFonts w:ascii="Calibri" w:hAnsi="Calibri"/>
          <w:sz w:val="18"/>
          <w:szCs w:val="18"/>
        </w:rPr>
        <w:t>, powinna skontaktować się, wykorzystując podane dane kontaktowe, z administratorem i poinformować</w:t>
      </w:r>
    </w:p>
    <w:p w14:paraId="79791833" w14:textId="77777777" w:rsidR="001C14F4" w:rsidRPr="00C9376A" w:rsidRDefault="001C14F4" w:rsidP="001C14F4">
      <w:pPr>
        <w:pStyle w:val="Akapitzlist"/>
        <w:ind w:left="1068"/>
        <w:jc w:val="both"/>
        <w:rPr>
          <w:rFonts w:ascii="Calibri" w:hAnsi="Calibri"/>
          <w:sz w:val="18"/>
          <w:szCs w:val="18"/>
        </w:rPr>
      </w:pPr>
    </w:p>
    <w:p w14:paraId="0E5BE07C" w14:textId="4326ED42" w:rsidR="00B75597" w:rsidRPr="00C9376A" w:rsidRDefault="00B75597" w:rsidP="00812109">
      <w:pPr>
        <w:spacing w:before="120" w:after="120"/>
        <w:jc w:val="center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 xml:space="preserve">§ 4 </w:t>
      </w:r>
      <w:r w:rsidR="00993CD0" w:rsidRPr="00C9376A">
        <w:rPr>
          <w:rFonts w:ascii="Calibri" w:hAnsi="Calibri"/>
          <w:b/>
          <w:sz w:val="18"/>
          <w:szCs w:val="18"/>
        </w:rPr>
        <w:t>UDOSTĘPNIANIE PANI/PANA DANYCH OSOBOWYCH</w:t>
      </w:r>
    </w:p>
    <w:p w14:paraId="1C383EFF" w14:textId="5DA6721C" w:rsidR="00B75597" w:rsidRPr="00C9376A" w:rsidRDefault="00B75597" w:rsidP="00812109">
      <w:pPr>
        <w:spacing w:after="12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 xml:space="preserve">W razie konieczności dane mogą być udostępniane podmiotom udzielającym świadczenia zdrowotne, podmiotowi organizującemu szkolenia w zakresie bhp, zakładom ubezpieczeń i brokerom ubezpieczeniowym, podmiotom wydającym karty sportowe oraz innym podmiotom upoważnionym na podstawie przepisów prawa. </w:t>
      </w:r>
    </w:p>
    <w:p w14:paraId="252AF62D" w14:textId="03AC6261" w:rsidR="00B75597" w:rsidRPr="00C9376A" w:rsidRDefault="00B75597" w:rsidP="00B75597">
      <w:pPr>
        <w:jc w:val="center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>§ 5</w:t>
      </w:r>
    </w:p>
    <w:p w14:paraId="3B776233" w14:textId="77777777" w:rsidR="00E2286B" w:rsidRPr="00C9376A" w:rsidRDefault="005E7025" w:rsidP="00812109">
      <w:pPr>
        <w:spacing w:after="120"/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color w:val="000000"/>
          <w:sz w:val="18"/>
          <w:szCs w:val="18"/>
        </w:rPr>
        <w:t>Pana/Pani dane osobowe nie będą podlegać zautomatyzowanemu podejmowaniu decyzji lub profilowaniu.</w:t>
      </w:r>
    </w:p>
    <w:p w14:paraId="057B2024" w14:textId="1AC11037" w:rsidR="00B75597" w:rsidRPr="00C9376A" w:rsidRDefault="00B75597" w:rsidP="00B75597">
      <w:pPr>
        <w:spacing w:after="240"/>
        <w:ind w:left="357"/>
        <w:jc w:val="center"/>
        <w:rPr>
          <w:rFonts w:ascii="Calibri" w:hAnsi="Calibri"/>
          <w:b/>
          <w:sz w:val="18"/>
          <w:szCs w:val="18"/>
        </w:rPr>
      </w:pPr>
      <w:r w:rsidRPr="00C9376A">
        <w:rPr>
          <w:rFonts w:ascii="Calibri" w:hAnsi="Calibri"/>
          <w:b/>
          <w:sz w:val="18"/>
          <w:szCs w:val="18"/>
        </w:rPr>
        <w:t xml:space="preserve">§  6 </w:t>
      </w:r>
      <w:r w:rsidR="00993CD0" w:rsidRPr="00C9376A">
        <w:rPr>
          <w:rFonts w:ascii="Calibri" w:hAnsi="Calibri"/>
          <w:b/>
          <w:sz w:val="18"/>
          <w:szCs w:val="18"/>
        </w:rPr>
        <w:t>INSPEKTOR OCHRONY DANYCH</w:t>
      </w:r>
    </w:p>
    <w:p w14:paraId="3FB7B3D7" w14:textId="61C4E1A0" w:rsidR="00B75597" w:rsidRPr="00C9376A" w:rsidRDefault="00B27263" w:rsidP="007C7B9E">
      <w:pPr>
        <w:jc w:val="both"/>
        <w:rPr>
          <w:rFonts w:ascii="Calibri" w:hAnsi="Calibri"/>
          <w:sz w:val="18"/>
          <w:szCs w:val="18"/>
        </w:rPr>
      </w:pPr>
      <w:r w:rsidRPr="00C9376A">
        <w:rPr>
          <w:rFonts w:ascii="Calibri" w:hAnsi="Calibri"/>
          <w:sz w:val="18"/>
          <w:szCs w:val="18"/>
        </w:rPr>
        <w:t>Inspektorem Ochrony Danych w</w:t>
      </w:r>
      <w:r w:rsidR="001162DE" w:rsidRPr="00C9376A">
        <w:rPr>
          <w:rFonts w:ascii="Calibri" w:hAnsi="Calibri"/>
          <w:sz w:val="18"/>
          <w:szCs w:val="18"/>
        </w:rPr>
        <w:t xml:space="preserve"> Warsztatach Kultury w Lublinie jest </w:t>
      </w:r>
      <w:r w:rsidR="00B75597" w:rsidRPr="00C9376A">
        <w:rPr>
          <w:rFonts w:ascii="Calibri" w:hAnsi="Calibri"/>
          <w:i/>
          <w:iCs/>
          <w:sz w:val="18"/>
          <w:szCs w:val="18"/>
        </w:rPr>
        <w:t xml:space="preserve">Pan </w:t>
      </w:r>
      <w:r w:rsidR="0079085B" w:rsidRPr="0079085B">
        <w:rPr>
          <w:rFonts w:ascii="Calibri" w:hAnsi="Calibri"/>
          <w:i/>
          <w:iCs/>
          <w:sz w:val="18"/>
          <w:szCs w:val="18"/>
        </w:rPr>
        <w:t xml:space="preserve">Łukasz </w:t>
      </w:r>
      <w:proofErr w:type="spellStart"/>
      <w:r w:rsidR="0079085B" w:rsidRPr="0079085B">
        <w:rPr>
          <w:rFonts w:ascii="Calibri" w:hAnsi="Calibri"/>
          <w:i/>
          <w:iCs/>
          <w:sz w:val="18"/>
          <w:szCs w:val="18"/>
        </w:rPr>
        <w:t>Droździel</w:t>
      </w:r>
      <w:proofErr w:type="spellEnd"/>
      <w:r w:rsidR="00B75597" w:rsidRPr="00C9376A">
        <w:rPr>
          <w:rFonts w:ascii="Calibri" w:hAnsi="Calibri"/>
          <w:i/>
          <w:iCs/>
          <w:sz w:val="18"/>
          <w:szCs w:val="18"/>
        </w:rPr>
        <w:t xml:space="preserve">, e-mail: </w:t>
      </w:r>
      <w:hyperlink r:id="rId6" w:history="1">
        <w:r w:rsidR="001162DE" w:rsidRPr="00C9376A">
          <w:rPr>
            <w:rStyle w:val="Hipercze"/>
            <w:rFonts w:ascii="Calibri" w:hAnsi="Calibri"/>
            <w:i/>
            <w:iCs/>
            <w:sz w:val="18"/>
            <w:szCs w:val="18"/>
          </w:rPr>
          <w:t>iodo@warsz</w:t>
        </w:r>
        <w:bookmarkStart w:id="0" w:name="_GoBack"/>
        <w:bookmarkEnd w:id="0"/>
        <w:r w:rsidR="001162DE" w:rsidRPr="00C9376A">
          <w:rPr>
            <w:rStyle w:val="Hipercze"/>
            <w:rFonts w:ascii="Calibri" w:hAnsi="Calibri"/>
            <w:i/>
            <w:iCs/>
            <w:sz w:val="18"/>
            <w:szCs w:val="18"/>
          </w:rPr>
          <w:t>tatykultury.pl</w:t>
        </w:r>
      </w:hyperlink>
      <w:r w:rsidR="00B75597" w:rsidRPr="00C9376A">
        <w:rPr>
          <w:rFonts w:ascii="Calibri" w:hAnsi="Calibri"/>
          <w:sz w:val="18"/>
          <w:szCs w:val="18"/>
        </w:rPr>
        <w:t>.</w:t>
      </w:r>
    </w:p>
    <w:sectPr w:rsidR="00B75597" w:rsidRPr="00C9376A" w:rsidSect="008958A5">
      <w:pgSz w:w="11906" w:h="16838"/>
      <w:pgMar w:top="270" w:right="707" w:bottom="0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4F1"/>
    <w:multiLevelType w:val="hybridMultilevel"/>
    <w:tmpl w:val="2A5EB166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1F50E94"/>
    <w:multiLevelType w:val="multilevel"/>
    <w:tmpl w:val="CD7A5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32DF"/>
    <w:multiLevelType w:val="multilevel"/>
    <w:tmpl w:val="CD7A5B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1411F9"/>
    <w:multiLevelType w:val="multilevel"/>
    <w:tmpl w:val="5AB64E5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EA7CF2"/>
    <w:multiLevelType w:val="multilevel"/>
    <w:tmpl w:val="CD7A5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463BB"/>
    <w:multiLevelType w:val="hybridMultilevel"/>
    <w:tmpl w:val="53DECE58"/>
    <w:lvl w:ilvl="0" w:tplc="04090019">
      <w:start w:val="1"/>
      <w:numFmt w:val="lowerLetter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484C49C2"/>
    <w:multiLevelType w:val="multilevel"/>
    <w:tmpl w:val="A5F067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94F7EDE"/>
    <w:multiLevelType w:val="hybridMultilevel"/>
    <w:tmpl w:val="53DECE58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3DD5DA9"/>
    <w:multiLevelType w:val="multilevel"/>
    <w:tmpl w:val="CD7A5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312C3"/>
    <w:multiLevelType w:val="hybridMultilevel"/>
    <w:tmpl w:val="CE88F118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72684E20"/>
    <w:multiLevelType w:val="multilevel"/>
    <w:tmpl w:val="CD7A5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6B"/>
    <w:rsid w:val="00094DBF"/>
    <w:rsid w:val="001162DE"/>
    <w:rsid w:val="001B610F"/>
    <w:rsid w:val="001C14F4"/>
    <w:rsid w:val="002550F4"/>
    <w:rsid w:val="002B6CA1"/>
    <w:rsid w:val="002C5A68"/>
    <w:rsid w:val="00424F59"/>
    <w:rsid w:val="004A2A9E"/>
    <w:rsid w:val="004D060C"/>
    <w:rsid w:val="004F3FC0"/>
    <w:rsid w:val="00511880"/>
    <w:rsid w:val="005524BB"/>
    <w:rsid w:val="005E7025"/>
    <w:rsid w:val="006032A0"/>
    <w:rsid w:val="006B4FA2"/>
    <w:rsid w:val="006D6726"/>
    <w:rsid w:val="007206C7"/>
    <w:rsid w:val="007414ED"/>
    <w:rsid w:val="00745988"/>
    <w:rsid w:val="0079085B"/>
    <w:rsid w:val="007B34D1"/>
    <w:rsid w:val="007C7B9E"/>
    <w:rsid w:val="00812109"/>
    <w:rsid w:val="00816694"/>
    <w:rsid w:val="008958A5"/>
    <w:rsid w:val="00952A9D"/>
    <w:rsid w:val="00993CD0"/>
    <w:rsid w:val="009B7EF6"/>
    <w:rsid w:val="00B27263"/>
    <w:rsid w:val="00B75597"/>
    <w:rsid w:val="00B92761"/>
    <w:rsid w:val="00C9376A"/>
    <w:rsid w:val="00CD5BCD"/>
    <w:rsid w:val="00D5193D"/>
    <w:rsid w:val="00DA60C8"/>
    <w:rsid w:val="00E2286B"/>
    <w:rsid w:val="00E33512"/>
    <w:rsid w:val="00E53E31"/>
    <w:rsid w:val="00F44641"/>
    <w:rsid w:val="00F6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C7C6E"/>
  <w15:docId w15:val="{AA4556E9-4830-4BA1-B719-E2B6D131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686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rsid w:val="003A24E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i/>
      <w:i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A24EE"/>
    <w:pPr>
      <w:ind w:left="720"/>
      <w:contextualSpacing/>
    </w:pPr>
  </w:style>
  <w:style w:type="character" w:styleId="Odwoaniedokomentarza">
    <w:name w:val="annotation reference"/>
    <w:basedOn w:val="Domylnaczcionkaakapitu"/>
    <w:rsid w:val="00952A9D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952A9D"/>
  </w:style>
  <w:style w:type="character" w:customStyle="1" w:styleId="TekstkomentarzaZnak">
    <w:name w:val="Tekst komentarza Znak"/>
    <w:basedOn w:val="Domylnaczcionkaakapitu"/>
    <w:link w:val="Tekstkomentarza"/>
    <w:rsid w:val="00952A9D"/>
    <w:rPr>
      <w:sz w:val="24"/>
      <w:szCs w:val="24"/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952A9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952A9D"/>
    <w:rPr>
      <w:b/>
      <w:bCs/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"/>
    <w:rsid w:val="00952A9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52A9D"/>
    <w:rPr>
      <w:rFonts w:ascii="Lucida Grande" w:hAnsi="Lucida Grande" w:cs="Lucida Grande"/>
      <w:sz w:val="18"/>
      <w:szCs w:val="18"/>
      <w:lang w:val="pl-PL" w:eastAsia="zh-CN"/>
    </w:rPr>
  </w:style>
  <w:style w:type="character" w:styleId="Hipercze">
    <w:name w:val="Hyperlink"/>
    <w:basedOn w:val="Domylnaczcionkaakapitu"/>
    <w:rsid w:val="002550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2550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warsztatykultury.pl" TargetMode="External"/><Relationship Id="rId5" Type="http://schemas.openxmlformats.org/officeDocument/2006/relationships/hyperlink" Target="https://www.uodo.gov.pl/pl/p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 dla osób zatrudnionych na podstawie umowy cywilnoprawne</vt:lpstr>
    </vt:vector>
  </TitlesOfParts>
  <Company>ePROxiums Kancelaria Cyberbezpieczeńswa</Company>
  <LinksUpToDate>false</LinksUpToDate>
  <CharactersWithSpaces>4594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 dla osób zatrudnionych na podstawie umowy cywilnoprawne</dc:title>
  <dc:creator>Artur Mamełko</dc:creator>
  <dc:description>Klauzula informacyjna dołączana do umowy o pracę od 25 maja 2018 r</dc:description>
  <cp:lastModifiedBy>m.kulczynski</cp:lastModifiedBy>
  <cp:revision>7</cp:revision>
  <dcterms:created xsi:type="dcterms:W3CDTF">2019-01-28T11:30:00Z</dcterms:created>
  <dcterms:modified xsi:type="dcterms:W3CDTF">2020-02-06T13:19:00Z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DOM BUKOWY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