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lineRule="auto" w:line="360" w:before="90" w:after="0"/>
        <w:ind w:left="2646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spacing w:val="-60"/>
          <w:sz w:val="24"/>
          <w:szCs w:val="24"/>
          <w:u w:val="thick"/>
        </w:rPr>
        <w:t xml:space="preserve"> </w:t>
      </w:r>
      <w:r>
        <w:rPr>
          <w:rFonts w:ascii="Calibri" w:hAnsi="Calibri"/>
          <w:sz w:val="24"/>
          <w:szCs w:val="24"/>
          <w:u w:val="thick"/>
        </w:rPr>
        <w:t>OPIS PRZEDMIOTU ZAMÓWIENIA</w:t>
      </w:r>
    </w:p>
    <w:p>
      <w:pPr>
        <w:pStyle w:val="Tretekstu"/>
        <w:spacing w:lineRule="auto" w:line="360" w:before="1" w:after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251" w:right="25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KOMPLEKSOWA OBSŁUGA TECHNICZNA CARNAVALU SZTUKMISTRZÓW W DNIACH 17-21.09.2020</w:t>
      </w:r>
    </w:p>
    <w:p>
      <w:pPr>
        <w:pStyle w:val="Tretekstu"/>
        <w:numPr>
          <w:ilvl w:val="0"/>
          <w:numId w:val="2"/>
        </w:numPr>
        <w:spacing w:lineRule="auto" w:line="360" w:before="191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Przedmiotem zamówienia jest kompleksowa obsługa techniczna, polegająca na wynajmie, montażu, obsłudze i demontażu konstrukcji scenicznych, sprzętu oświetleniowego oraz nagłośnieniowego na potrzeby realizacji wydarzeń artystycznych w ramach Carnavalu Sztukmistrzów 2020.</w:t>
      </w:r>
    </w:p>
    <w:p>
      <w:pPr>
        <w:pStyle w:val="Tretekstu"/>
        <w:numPr>
          <w:ilvl w:val="0"/>
          <w:numId w:val="2"/>
        </w:numPr>
        <w:spacing w:lineRule="auto" w:line="360" w:before="1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realizacji przedmiotu zamówienia Wykonawca zobowiązany jest do dostarczenia, montażu, obsługi i demontażu konstrukcji scenicznych, sprzętu oświetleniowego, nagłośnieniowego na potrzeby realizacji wydarzeń na  Błoniach pod Zamkiem Lubelskim,Placu Dominikańskim                       , terenie przy ulicy Bernardyńskiej 15 i Grodzkiej 7 w Lublinie</w:t>
      </w:r>
      <w:r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zgodnie ze stronami 1-16 </w:t>
      </w:r>
      <w:r>
        <w:rPr>
          <w:rFonts w:ascii="Calibri" w:hAnsi="Calibri"/>
          <w:color w:val="000000"/>
          <w:sz w:val="24"/>
          <w:szCs w:val="24"/>
          <w:highlight w:val="white"/>
        </w:rPr>
        <w:t xml:space="preserve">opisu. 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Wszystkie oferowane konstrukcje sceniczne i kratownicowe muszą zapewniać bezpieczne ich użytkowanie, zarówno w zakresie wymaganej wytrzymałości konstrukcji (odpowiednia wytrzymałość uwzględniająca rodzaj i ilość montowanego sprzętu oraz różne warunki atmosferyczne), jak i również pod względem zachowania zasad bhp i ppoż. oraz innych właściwych przepisów obowiązującego prawa. Przed zawarciem umowy Wykonawca zobowiązany będzie do przedstawienia Zamawiającemu aktualnych atestów lub certyfikatów potwierdzających wytrzymałość i trudnopalność konstrukcji i podestów scenicznych.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Całość  dostarczonego  sprzętu  powinna  być  zabezpieczona  przed  opadami  atmosferycznymi i umożliwiać przeprowadzenie prób i wydarzeń podczas opadów deszczu lub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gradu.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Wykonawca jest zobowiązany do zabezpieczenia wszystkich wykonanych podłączeń energii elektrycznej oraz rozdzielnic prądowych, zarówno przed działaniem warunków atmosferycznych, jak i dostępem osób trzecich.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Sprzęt nagłośnieniowy i mikrofony powinny być skonfigurowane w sposób uwzględniający specyfikę wydarzeń, miejsce prezentacji oraz charakter - teatralny lub koncertowy wydarzenia.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Wszystkie dostarczone systemy nagłośnieniowe muszą zapewniać równomierne pokrycie dźwiękiem nagłaśnianych przestrzeni, uwzględniając całą ich powierzchnię, być wolne od wszelkich zakłóceń i przydźwięków.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Przedmiot zamówienia obejmuje zapewnienie przez wykonawcę wszystkich wymaganych przewodów sygnałowych i zasilających w zakresie realizacji i emisji dźwięku, pozwalających na maksymalne wykorzystanie sprzętu i kanałów wymienionych w specyfikacji.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Przedmiot zamówienia obejmuje zapewnienie przez wykonawcę wszystkich wymaganych przewodów DMX i zasilających w zakresie realizacji oświetlenia scenicznego, pozwalających na maksymalne wykorzystanie sprzętu oświetleniowego wskazanego w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specyfikacji.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Sposób okablowania i omikrofonowania ustalony zostanie z wykonawcą w trybie roboczym, odpowiednio do wymagań występujących artystów.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 poprowadzenia okablowania przez ciągi komunikacyjne (w tym piesze) Wykonawca jest zobowiązany do jego zabezpieczenia najazdami kablowymi o dopuszczalnej obciążalności nie mniejszej niż 3 t, a w przypadku innych miejsc widocznych dla publiczności – czarną taśmą zabezpieczającą.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zapewni na swój koszt transport konstrukcji scenicznych, sprzętu oświetleniowego i nagłośnieniowego oraz urządzeń niezbędnych do ich montażu i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demontażu.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0"/>
        </w:sect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Wykonawca zobowiązany jest do zapewnienia wymiany źródeł światła w przypadku ich uszkodzenia lub awarii w ciągu maksymalnie 10 minut od stwierdzenia uszkodzenia lub awarii, oraz innych urządzeń w ciągu 1 godziny od momentu stwierdzenia awarii lub uszkodzenia.</w:t>
      </w:r>
    </w:p>
    <w:p>
      <w:pPr>
        <w:pStyle w:val="Tretekstu"/>
        <w:numPr>
          <w:ilvl w:val="0"/>
          <w:numId w:val="2"/>
        </w:numPr>
        <w:spacing w:lineRule="auto" w:line="360" w:before="9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Wszystkie osoby wykonujące ze strony Wykonawcy prace przy montażu, obsłudze i demontażu urządzeń zostaną przez niego wyposażone w odzież i środki ochrony osobistej oraz obowiązani będą do stałego noszenia w widoczny sposób identyfikatora przekazanego przez Zamawiającego.</w:t>
      </w:r>
    </w:p>
    <w:p>
      <w:pPr>
        <w:pStyle w:val="Tretekstu"/>
        <w:numPr>
          <w:ilvl w:val="0"/>
          <w:numId w:val="2"/>
        </w:numPr>
        <w:spacing w:lineRule="auto" w:line="360" w:before="9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zobowiązany jest do zapewnienia na swój koszt paliwa do agregatu prądotwórczego  w ilości zapewniającej prawidłowe działanie urządzeń, zgodnie z poniższym opisem.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 zakończeniu montaży, przed zatwierdzeniem (odbiorem) punktu zamówienia przez przedstawiciela Zamawiającego, w poszczególnych miejscach Wykonawca zobowiązany jest do usunięcia z miejsc widocznych dla publiczności wszelkiego rodzaju opakowań transportowych.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Wykonawca zobowiązany jest do pisemnego wyznaczenia jednego, stałego koordynatora realizacji zamówienia, który będzie  stale  obecny  na  terenie  objętym  realizacją  zamówienia w godzinach objętych harmonogramami pracy, a w pozostałym czasie będzie z nim możliwy stały kontakt telefoniczny. Koordynator odpowiedzialny będzie za nadzór nad realizacją Przedmiotu Zamówienia, stały kontakt z przedstawicielem Zamawiającego oraz podejmowanie bieżących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decyzji.</w:t>
      </w:r>
    </w:p>
    <w:p>
      <w:pPr>
        <w:pStyle w:val="Tretekstu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pacing w:lineRule="auto" w:line="360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I. BŁONIA POD ZAMKIEM LUBELSKIM</w:t>
      </w:r>
    </w:p>
    <w:p>
      <w:pPr>
        <w:pStyle w:val="Tretekstu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w dniach 17-20.09.2020, wynajem, montaż, obsługa i demontaż</w:t>
      </w:r>
    </w:p>
    <w:p>
      <w:pPr>
        <w:pStyle w:val="Tretekstu"/>
        <w:spacing w:lineRule="auto" w:line="360"/>
        <w:jc w:val="left"/>
        <w:rPr>
          <w:rFonts w:ascii="Calibri" w:hAnsi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KONSTRUKCJA SCENICZNA</w:t>
      </w:r>
    </w:p>
    <w:p>
      <w:pPr>
        <w:pStyle w:val="Tretekstu"/>
        <w:spacing w:lineRule="auto" w:line="3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Podest sceniczny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45" w:leader="none"/>
        </w:tabs>
        <w:spacing w:lineRule="auto" w:line="360" w:before="0" w:after="0"/>
        <w:ind w:left="116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wymiary podestu scenicznego 10m x 10 m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4" w:leader="none"/>
        </w:tabs>
        <w:spacing w:lineRule="auto" w:line="360" w:before="1" w:after="0"/>
        <w:ind w:left="116" w:right="11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podest sceny o wysokości 100-120 cm (wysokość zostanie ustalona w trybie roboczym) oraz wypoziomowany w sposób uwzględniający nierówności podłoża (Wykonawca musi uwzględnić ukształtowanie terenu);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2" w:leader="none"/>
        </w:tabs>
        <w:spacing w:lineRule="auto" w:line="360" w:before="1" w:after="0"/>
        <w:ind w:left="116" w:right="11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podest równy, bez uszkodzeń i ubytków, zbudowany z modułów posiadających atesty bezpieczeństwa potwierdzające nośność oraz trudnopalność, z powierzchnią antypoślizgową; moduły o nośności nie mniejszej niż 750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kg/m</w:t>
      </w:r>
      <w:r>
        <w:rPr>
          <w:rFonts w:ascii="Calibri" w:hAnsi="Calibri"/>
          <w:position w:val="14"/>
          <w:sz w:val="24"/>
          <w:szCs w:val="24"/>
        </w:rPr>
        <w:t>2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57" w:leader="none"/>
        </w:tabs>
        <w:spacing w:lineRule="auto" w:line="360" w:before="0" w:after="0"/>
        <w:ind w:left="356" w:right="0" w:hanging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stabilne schody z poręczami po obu stronach z boku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podestu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45" w:leader="none"/>
        </w:tabs>
        <w:spacing w:lineRule="auto" w:line="360" w:before="2" w:after="0"/>
        <w:ind w:left="344" w:right="0" w:hanging="228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4"/>
          <w:szCs w:val="24"/>
        </w:rPr>
        <w:t>podest wysłonięty od dołu blatu do podłoża czarną, matową</w:t>
      </w:r>
      <w:r>
        <w:rPr>
          <w:rFonts w:ascii="Calibri" w:hAnsi="Calibri"/>
          <w:b w:val="false"/>
          <w:bCs w:val="false"/>
          <w:spacing w:val="-9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tkaniną</w:t>
      </w:r>
    </w:p>
    <w:p>
      <w:pPr>
        <w:pStyle w:val="ListParagraph"/>
        <w:tabs>
          <w:tab w:val="clear" w:pos="720"/>
          <w:tab w:val="left" w:pos="321" w:leader="none"/>
        </w:tabs>
        <w:spacing w:lineRule="auto" w:line="360" w:before="0" w:after="0"/>
        <w:ind w:left="116" w:right="236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21" w:leader="none"/>
        </w:tabs>
        <w:spacing w:lineRule="auto" w:line="360" w:before="0" w:after="0"/>
        <w:ind w:left="232" w:right="236" w:hanging="0"/>
        <w:jc w:val="left"/>
        <w:rPr>
          <w:rFonts w:ascii="Calibri" w:hAnsi="Calibri"/>
          <w:color w:val="000000"/>
          <w:sz w:val="24"/>
          <w:szCs w:val="24"/>
          <w:highlight w:val="white"/>
        </w:rPr>
      </w:pPr>
      <w:r>
        <w:rPr>
          <w:rFonts w:ascii="Calibri" w:hAnsi="Calibri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36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Konstrukcja zadaszenia: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a) wymiary dostosowane do podestu scenicznego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b) wykonana ze stabilnej konstrukcji kratownicowej typu Quadro o rozstawie rur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 xml:space="preserve">   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wzdłużnych nie mniejszym niż 340x340 mm</w:t>
      </w:r>
    </w:p>
    <w:p>
      <w:pPr>
        <w:pStyle w:val="Tretekstu"/>
        <w:spacing w:lineRule="auto" w:line="36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c) wysokość robocza (od powierzchni podestu do dolnej krawędzi belki zadaszenia) - 5,5 m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d) dodatkowe 3 belki kratownicowe o szerokości konstrukcji zadaszenia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e) środkowa belka musi umożliwiać zamontowanie urządzeń akrobatycznych – 2 punkty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 xml:space="preserve">   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montażu o dopuszczalnym obciążeniu roboczym 10 kN każdy, zgodnie z załącznikiem nr 1 do OPZ -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 xml:space="preserve">  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Artyści dostarczają wyciągarkę elektryczną, zapewnienie akcesoriów montażowych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 xml:space="preserve">  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i zabezpieczających leży po stronie Wykonawcy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f) dodatkowo – wingi lub wieże nagłośnieniowe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g) pokrycie dachu wykonane z tworzywa trudnopalnego, bez ubytków, zabrudzeń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h) konstrukcja wysłonięta z trzech stron czarnymi pełnymi horyzontami umożliwiającymi przepływ powietrza  (niezbędne jest zabezpieczenie horyzontów przed poruszaniem i podrywaniem przez podmuchy wiatru)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i) dodatkowy balast 1t dla wyciągarki dostarczonej przez Artystów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j) konstrukcja dachu musi uwzględniać ewentualny ciężar opadów atmosferycznych (deszcz, śnieg, grad) nie mniejszy niż 1 tona.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left="0" w:right="0" w:hanging="0"/>
        <w:rPr>
          <w:b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SPRZĘT NAGŁOŚNIENIOWY:</w:t>
      </w:r>
    </w:p>
    <w:p>
      <w:pPr>
        <w:pStyle w:val="Normal"/>
        <w:bidi w:val="0"/>
        <w:spacing w:lineRule="auto" w:line="360" w:before="0" w:after="0"/>
        <w:ind w:left="0" w:right="0" w:hanging="0"/>
        <w:rPr>
          <w:rFonts w:ascii="Calibri" w:hAnsi="Calibri"/>
          <w:sz w:val="22"/>
          <w:szCs w:val="22"/>
        </w:rPr>
      </w:pPr>
      <w:r>
        <w:rPr>
          <w:rFonts w:cs="TimesNewRomanPSMT" w:ascii="Calibri" w:hAnsi="Calibri"/>
          <w:b/>
          <w:bCs/>
          <w:color w:val="000000"/>
          <w:sz w:val="24"/>
          <w:szCs w:val="24"/>
        </w:rPr>
        <w:t>System nagłośnieniowy</w:t>
      </w: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</w:rPr>
        <w:t xml:space="preserve"> typu line array, uzupełniony o kolumny niskotonowe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MT"/>
          <w:sz w:val="24"/>
          <w:szCs w:val="24"/>
        </w:rPr>
      </w:pPr>
      <w:r>
        <w:rPr>
          <w:rFonts w:cs="TimesNewRomanPSMT" w:ascii="Calibri" w:hAnsi="Calibri"/>
          <w:sz w:val="24"/>
          <w:szCs w:val="24"/>
        </w:rPr>
        <w:t>Sposób zamontowania systemu musi uwzględniać plenerowy charakter imprezy oraz możliwość wystąpienia opadów atmosferycznych.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TimesNewRomanPSMT" w:ascii="Calibri" w:hAnsi="Calibri"/>
          <w:b/>
          <w:bCs/>
          <w:color w:val="000000"/>
          <w:sz w:val="24"/>
          <w:szCs w:val="24"/>
          <w:highlight w:val="white"/>
        </w:rPr>
        <w:t>System monitorowy: 2</w:t>
      </w: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  <w:highlight w:val="white"/>
        </w:rPr>
        <w:t xml:space="preserve"> linie monitorowe z 3 kolumnami typu wedge o mocy min. 400 W.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  <w:highlight w:val="white"/>
        </w:rPr>
        <w:t>Dodatkowo na koncert 19.09: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  <w:highlight w:val="white"/>
        </w:rPr>
        <w:t>2 kolumny  typu wedge o mocy min. 400 W (łącznie 6 linii monitorowych)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  <w:highlight w:val="white"/>
        </w:rPr>
        <w:t>1 IEM stereo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MT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bidi w:val="0"/>
        <w:spacing w:lineRule="auto" w:line="360" w:before="0" w:after="0"/>
        <w:jc w:val="left"/>
        <w:rPr>
          <w:sz w:val="22"/>
          <w:szCs w:val="22"/>
        </w:rPr>
      </w:pPr>
      <w:r>
        <w:rPr>
          <w:rFonts w:cs="TimesNewRomanPSMT" w:ascii="Calibri" w:hAnsi="Calibri"/>
          <w:b/>
          <w:bCs/>
          <w:sz w:val="24"/>
          <w:szCs w:val="24"/>
          <w:highlight w:val="white"/>
        </w:rPr>
        <w:t>Konsoleta nagłośnieniowa</w:t>
      </w:r>
      <w:r>
        <w:rPr>
          <w:rFonts w:cs="TimesNewRomanPSMT" w:ascii="Calibri" w:hAnsi="Calibri"/>
          <w:sz w:val="24"/>
          <w:szCs w:val="24"/>
          <w:highlight w:val="white"/>
        </w:rPr>
        <w:t xml:space="preserve"> cyfrowa, co najmniej 32 kanały wejściowe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color w:val="000000"/>
          <w:sz w:val="24"/>
          <w:szCs w:val="24"/>
          <w:highlight w:val="yellow"/>
        </w:rPr>
      </w:pPr>
      <w:r>
        <w:rPr>
          <w:rFonts w:ascii="Calibri" w:hAnsi="Calibri"/>
          <w:color w:val="000000"/>
          <w:sz w:val="24"/>
          <w:szCs w:val="24"/>
          <w:highlight w:val="yellow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MT"/>
          <w:b/>
          <w:b/>
          <w:bCs/>
          <w:sz w:val="24"/>
          <w:szCs w:val="24"/>
        </w:rPr>
      </w:pPr>
      <w:r>
        <w:rPr>
          <w:rFonts w:cs="TimesNewRomanPSMT" w:ascii="Calibri" w:hAnsi="Calibri"/>
          <w:b/>
          <w:bCs/>
          <w:color w:val="000000"/>
          <w:sz w:val="24"/>
          <w:szCs w:val="24"/>
        </w:rPr>
        <w:t>Omikrofonowanie:</w:t>
      </w:r>
    </w:p>
    <w:p>
      <w:pPr>
        <w:pStyle w:val="Normal"/>
        <w:bidi w:val="0"/>
        <w:spacing w:lineRule="auto" w:line="360" w:before="0" w:after="0"/>
        <w:jc w:val="left"/>
        <w:rPr>
          <w:color w:val="000000"/>
        </w:rPr>
      </w:pPr>
      <w:r>
        <w:rPr>
          <w:rFonts w:cs="TimesNewRomanPSMT" w:ascii="Calibri" w:hAnsi="Calibri"/>
          <w:color w:val="000000"/>
          <w:sz w:val="24"/>
          <w:szCs w:val="24"/>
        </w:rPr>
        <w:t>a) Shure SM58 bezprzewodowy lub równoważny ze statywem wysokim, łamanym – 2 sztuki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NewRomanPSMT" w:ascii="Calibri" w:hAnsi="Calibri"/>
          <w:color w:val="000000"/>
          <w:sz w:val="24"/>
          <w:szCs w:val="24"/>
        </w:rPr>
        <w:t xml:space="preserve">b) Mikrofon bezprzewodowy nagłowny z nadajnikiem typu </w:t>
      </w:r>
      <w:r>
        <w:rPr>
          <w:rFonts w:cs="TimesNewRomanPSMT" w:ascii="Calibri" w:hAnsi="Calibri"/>
          <w:i/>
          <w:color w:val="000000"/>
          <w:sz w:val="24"/>
          <w:szCs w:val="24"/>
        </w:rPr>
        <w:t xml:space="preserve">bodypack </w:t>
      </w:r>
      <w:r>
        <w:rPr>
          <w:rFonts w:cs="TimesNewRomanPSMT" w:ascii="Calibri" w:hAnsi="Calibri"/>
          <w:color w:val="000000"/>
          <w:sz w:val="24"/>
          <w:szCs w:val="24"/>
        </w:rPr>
        <w:t>i odbiornikiem, pracujący w paśmie UHF z możliwością przestrajania częstotliwości, dostarczony z kompletem</w:t>
      </w:r>
      <w:r>
        <w:rPr>
          <w:rFonts w:cs="TimesNewRomanPSMT" w:ascii="Calibri" w:hAnsi="Calibri"/>
          <w:color w:val="000000"/>
          <w:spacing w:val="-32"/>
          <w:sz w:val="24"/>
          <w:szCs w:val="24"/>
        </w:rPr>
        <w:t xml:space="preserve"> </w:t>
      </w:r>
      <w:r>
        <w:rPr>
          <w:rFonts w:cs="TimesNewRomanPSMT" w:ascii="Calibri" w:hAnsi="Calibri"/>
          <w:color w:val="000000"/>
          <w:sz w:val="24"/>
          <w:szCs w:val="24"/>
        </w:rPr>
        <w:t>baterii, pozwalającym na pracę przez co</w:t>
      </w:r>
      <w:r>
        <w:rPr>
          <w:rFonts w:cs="TimesNewRomanPSMT" w:ascii="Calibri" w:hAnsi="Calibri"/>
          <w:color w:val="000000"/>
          <w:spacing w:val="-8"/>
          <w:sz w:val="24"/>
          <w:szCs w:val="24"/>
        </w:rPr>
        <w:t xml:space="preserve"> </w:t>
      </w:r>
      <w:r>
        <w:rPr>
          <w:rFonts w:cs="TimesNewRomanPSMT" w:ascii="Calibri" w:hAnsi="Calibri"/>
          <w:color w:val="000000"/>
          <w:sz w:val="24"/>
          <w:szCs w:val="24"/>
        </w:rPr>
        <w:t>najmniej 30h</w:t>
        <w:tab/>
        <w:t>- 3</w:t>
      </w:r>
      <w:r>
        <w:rPr>
          <w:rFonts w:cs="TimesNewRomanPSMT" w:ascii="Calibri" w:hAnsi="Calibri"/>
          <w:color w:val="000000"/>
          <w:spacing w:val="-4"/>
          <w:sz w:val="24"/>
          <w:szCs w:val="24"/>
        </w:rPr>
        <w:t xml:space="preserve"> </w:t>
      </w:r>
      <w:r>
        <w:rPr>
          <w:rFonts w:cs="TimesNewRomanPSMT" w:ascii="Calibri" w:hAnsi="Calibri"/>
          <w:color w:val="000000"/>
          <w:sz w:val="24"/>
          <w:szCs w:val="24"/>
        </w:rPr>
        <w:t>sztuki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MT"/>
          <w:sz w:val="24"/>
          <w:szCs w:val="24"/>
        </w:rPr>
      </w:pPr>
      <w:r>
        <w:rPr>
          <w:rFonts w:cs="TimesNewRomanPSMT" w:ascii="Calibri" w:hAnsi="Calibri"/>
          <w:color w:val="000000"/>
          <w:sz w:val="24"/>
          <w:szCs w:val="24"/>
        </w:rPr>
        <w:t>c) mikrofon pojemnościowy do zarejestrowania efektów dźwiękowych ewolucji</w:t>
      </w:r>
    </w:p>
    <w:p>
      <w:pPr>
        <w:pStyle w:val="Normal"/>
        <w:bidi w:val="0"/>
        <w:spacing w:lineRule="auto" w:line="360" w:before="0" w:after="0"/>
        <w:jc w:val="left"/>
        <w:rPr>
          <w:color w:val="000000"/>
        </w:rPr>
      </w:pPr>
      <w:r>
        <w:rPr>
          <w:rFonts w:cs="TimesNewRomanPSMT" w:ascii="Calibri" w:hAnsi="Calibri"/>
          <w:color w:val="000000"/>
          <w:sz w:val="24"/>
          <w:szCs w:val="24"/>
        </w:rPr>
        <w:t>akrobatycznych i cyrkowych - 6 sztuk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MT"/>
          <w:sz w:val="24"/>
          <w:szCs w:val="24"/>
        </w:rPr>
      </w:pPr>
      <w:r>
        <w:rPr>
          <w:rFonts w:cs="TimesNewRomanPSMT" w:ascii="Calibri" w:hAnsi="Calibr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bCs/>
          <w:sz w:val="22"/>
          <w:szCs w:val="22"/>
        </w:rPr>
      </w:pPr>
      <w:r>
        <w:rPr>
          <w:rFonts w:cs="TimesNewRomanPSMT" w:ascii="Calibri" w:hAnsi="Calibri"/>
          <w:b/>
          <w:bCs/>
          <w:color w:val="000000"/>
          <w:sz w:val="24"/>
          <w:szCs w:val="24"/>
        </w:rPr>
        <w:t>na potrzeby koncertu 19.09:</w:t>
      </w:r>
    </w:p>
    <w:p>
      <w:pPr>
        <w:pStyle w:val="Normal"/>
        <w:bidi w:val="0"/>
        <w:spacing w:lineRule="auto" w:line="360" w:before="0" w:after="0"/>
        <w:jc w:val="left"/>
        <w:rPr>
          <w:color w:val="000000"/>
        </w:rPr>
      </w:pPr>
      <w:r>
        <w:rPr>
          <w:rFonts w:cs="TimesNewRomanPSMT" w:ascii="Calibri" w:hAnsi="Calibri"/>
          <w:color w:val="000000"/>
          <w:sz w:val="24"/>
          <w:szCs w:val="24"/>
        </w:rPr>
        <w:t>a) SM 81 lub równoważny – 3 sztuki z niskimi statywami</w:t>
      </w:r>
    </w:p>
    <w:p>
      <w:pPr>
        <w:pStyle w:val="Normal"/>
        <w:bidi w:val="0"/>
        <w:spacing w:lineRule="auto" w:line="360" w:before="0" w:after="0"/>
        <w:jc w:val="left"/>
        <w:rPr>
          <w:color w:val="000000"/>
        </w:rPr>
      </w:pPr>
      <w:r>
        <w:rPr>
          <w:rFonts w:cs="TimesNewRomanPSMT" w:ascii="Calibri" w:hAnsi="Calibri"/>
          <w:color w:val="000000"/>
          <w:sz w:val="24"/>
          <w:szCs w:val="24"/>
        </w:rPr>
        <w:t>b) SM 57 lub równoważny – 8 sztuk (w tym 4 z niskimi statywami i 4 ze statywami wysokimi, łamanymi)</w:t>
      </w:r>
    </w:p>
    <w:p>
      <w:pPr>
        <w:pStyle w:val="Normal"/>
        <w:bidi w:val="0"/>
        <w:spacing w:lineRule="auto" w:line="360" w:before="0" w:after="0"/>
        <w:jc w:val="left"/>
        <w:rPr>
          <w:color w:val="000000"/>
        </w:rPr>
      </w:pPr>
      <w:r>
        <w:rPr>
          <w:rFonts w:cs="TimesNewRomanPSMT" w:ascii="Calibri" w:hAnsi="Calibri"/>
          <w:color w:val="000000"/>
          <w:sz w:val="24"/>
          <w:szCs w:val="24"/>
        </w:rPr>
        <w:t>c) ATM350, e604, Beta98 lub równoważny – 2 sztuki</w:t>
      </w:r>
    </w:p>
    <w:p>
      <w:pPr>
        <w:pStyle w:val="Normal"/>
        <w:bidi w:val="0"/>
        <w:spacing w:lineRule="auto" w:line="360" w:before="0" w:after="0"/>
        <w:jc w:val="left"/>
        <w:rPr>
          <w:sz w:val="22"/>
          <w:szCs w:val="22"/>
        </w:rPr>
      </w:pPr>
      <w:r>
        <w:rPr>
          <w:rFonts w:cs="TimesNewRomanPSMT" w:ascii="Calibri" w:hAnsi="Calibri"/>
          <w:color w:val="000000"/>
          <w:sz w:val="24"/>
          <w:szCs w:val="24"/>
        </w:rPr>
        <w:t>d) DI box aktywny</w:t>
      </w:r>
    </w:p>
    <w:p>
      <w:pPr>
        <w:pStyle w:val="Normal"/>
        <w:bidi w:val="0"/>
        <w:spacing w:lineRule="auto" w:line="360" w:before="0" w:after="0"/>
        <w:jc w:val="left"/>
        <w:rPr>
          <w:color w:val="000000"/>
        </w:rPr>
      </w:pPr>
      <w:r>
        <w:rPr>
          <w:rFonts w:cs="TimesNewRomanPSMT" w:ascii="Calibri" w:hAnsi="Calibri"/>
          <w:color w:val="000000"/>
          <w:sz w:val="24"/>
          <w:szCs w:val="24"/>
        </w:rPr>
        <w:t>e) Shure Beta 58 – 3 sztuki ze statywami wysokimi (w tym jeden prosty)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NewRomanPSMT" w:ascii="Calibri" w:hAnsi="Calibri"/>
          <w:sz w:val="24"/>
          <w:szCs w:val="24"/>
        </w:rPr>
        <w:t xml:space="preserve">f) </w:t>
      </w:r>
      <w:r>
        <w:rPr>
          <w:rFonts w:cs="TimesNewRomanPSMT" w:ascii="Calibri" w:hAnsi="Calibri"/>
          <w:sz w:val="24"/>
          <w:szCs w:val="24"/>
        </w:rPr>
        <w:t>Pełne okablowanie zasilające i sygnałowe.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MT"/>
          <w:sz w:val="24"/>
          <w:szCs w:val="24"/>
        </w:rPr>
      </w:pPr>
      <w:r>
        <w:rPr>
          <w:rFonts w:cs="TimesNewRomanPSMT" w:ascii="Calibri" w:hAnsi="Calibr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MT"/>
          <w:sz w:val="24"/>
          <w:szCs w:val="24"/>
        </w:rPr>
      </w:pPr>
      <w:r>
        <w:rPr>
          <w:rFonts w:cs="TimesNewRomanPSMT" w:ascii="Calibri" w:hAnsi="Calibr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SPRZĘT OŚWIETLENIOWY: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1. Reflektory typu PC 1000 W z przysłonami czterolistnymi, ramkami na filtry, hakami                                     i linkami zabezpieczającymi               - 10 sztuk</w:t>
      </w:r>
    </w:p>
    <w:p>
      <w:pPr>
        <w:pStyle w:val="Normal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2.  Reflektory Par 64 1000 W Cp62  z ramkami na filtry, hakami i linkami zabezpieczającymi</w:t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color w:val="000000"/>
          <w:sz w:val="24"/>
          <w:szCs w:val="24"/>
        </w:rPr>
        <w:t>- 10 sztuk</w:t>
      </w:r>
    </w:p>
    <w:p>
      <w:pPr>
        <w:pStyle w:val="Normal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 xml:space="preserve">3. Reflektor halogenowy o mocy 600 W, dostarczony wraz z hakami i linkami zabezpieczającymi              </w:t>
        <w:tab/>
        <w:tab/>
        <w:tab/>
        <w:tab/>
        <w:tab/>
        <w:t xml:space="preserve">– 4 sztuki              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38" w:leader="none"/>
        </w:tabs>
        <w:spacing w:lineRule="auto" w:line="360" w:before="1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4. Reflektor typu Follow Spot 1200 W HMI z przesłoną typu iris, ze stabilnym statywem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38" w:leader="none"/>
        </w:tabs>
        <w:spacing w:lineRule="auto" w:line="360" w:before="1" w:after="0"/>
        <w:ind w:left="6389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pacing w:val="-2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sztuka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38" w:leader="none"/>
        </w:tabs>
        <w:spacing w:lineRule="auto" w:line="360" w:before="1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5. Reflektor profilowy o kącie świecenia co najmniej</w:t>
      </w:r>
      <w:r>
        <w:rPr>
          <w:rFonts w:ascii="Calibri" w:hAnsi="Calibri"/>
          <w:sz w:val="24"/>
          <w:szCs w:val="24"/>
        </w:rPr>
        <w:t xml:space="preserve"> w zakresie 15-30</w:t>
      </w:r>
      <w:r>
        <w:rPr>
          <w:rFonts w:eastAsia="Times New Roman" w:cs="Times New Roman" w:ascii="Calibri" w:hAnsi="Calibri"/>
          <w:sz w:val="24"/>
          <w:szCs w:val="24"/>
        </w:rPr>
        <w:t>°, moc co najmniej 700W         - 8 sztuk z okablowaniem zasilającym,</w:t>
      </w:r>
      <w:r>
        <w:rPr>
          <w:rFonts w:eastAsia="Times New Roman" w:cs="Times New Roman" w:ascii="Calibri" w:hAnsi="Calibri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</w:rPr>
        <w:t>sygnałowym, hakami i linkami zabezpieczającymi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360" w:before="36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Reflektor profilowy o kącie świecenia co najmniejw zakresie 20-50</w:t>
      </w:r>
      <w:r>
        <w:rPr>
          <w:rFonts w:eastAsia="Times New Roman" w:cs="Times New Roman" w:ascii="Calibri" w:hAnsi="Calibri"/>
          <w:sz w:val="24"/>
          <w:szCs w:val="24"/>
        </w:rPr>
        <w:t>°, moc co najmniej 700 W      - 8 sztuk z okablowaniem zasilającym,</w:t>
      </w:r>
      <w:r>
        <w:rPr>
          <w:rFonts w:eastAsia="Times New Roman" w:cs="Times New Roman" w:ascii="Calibri" w:hAnsi="Calibri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</w:rPr>
        <w:t xml:space="preserve">sygnałowym, 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>hakami i linkami zabezpieczającymi</w:t>
      </w:r>
      <w:r>
        <w:rPr>
          <w:rFonts w:ascii="Calibri" w:hAnsi="Calibri"/>
          <w:color w:val="000000"/>
          <w:sz w:val="24"/>
          <w:szCs w:val="24"/>
        </w:rPr>
        <w:t xml:space="preserve">       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360" w:before="36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 Dimmer – co najmniej 24 kanały, 2 kW/ kanał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360" w:before="36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 Konsoleta oświetleniowa, umożliwiająca niezależne sterowanie wszystkimi dostarczonymi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360" w:before="36" w:after="0"/>
        <w:ind w:left="473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urządzeniami, o parametrach nie niższych niż: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360" w:before="36" w:after="0"/>
        <w:ind w:left="473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a) 48 kanałów z płynną regulacją w polu ręcznym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360" w:before="36" w:after="0"/>
        <w:ind w:left="473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b) możliwość crossowania kanałów, zapisywania i modyfikacji scen.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360" w:before="36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 Maszyna do wytwarzania dymu scenicznego, pracująca w systemie DMX 512, dostarczona wraz z zapasem płynu, pozwalającym na nieprzerwaną pracę przez minimum 14 h - 1 sztuka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360" w:before="36" w:after="0"/>
        <w:ind w:left="116" w:right="0" w:hanging="0"/>
        <w:jc w:val="left"/>
        <w:rPr>
          <w:rFonts w:ascii="Calibri" w:hAnsi="Calibri"/>
          <w:sz w:val="24"/>
          <w:szCs w:val="24"/>
        </w:rPr>
      </w:pPr>
      <w:bookmarkStart w:id="0" w:name="__DdeLink__591_3551159673"/>
      <w:r>
        <w:rPr>
          <w:rFonts w:ascii="Calibri" w:hAnsi="Calibri"/>
          <w:sz w:val="24"/>
          <w:szCs w:val="24"/>
        </w:rPr>
        <w:t>10. Zestaw filtrów w kolorach podstawowych.</w:t>
      </w:r>
      <w:bookmarkEnd w:id="0"/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360" w:before="36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Calibri" w:cs="Times New Roman" w:ascii="Calibri" w:hAnsi="Calibri"/>
          <w:b w:val="false"/>
          <w:bCs w:val="false"/>
          <w:color w:val="000000"/>
          <w:sz w:val="24"/>
          <w:szCs w:val="24"/>
        </w:rPr>
        <w:t>11.Pełne okablowanie zasilające i sygnałowe.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360" w:before="36" w:after="0"/>
        <w:ind w:left="357" w:right="0" w:hanging="0"/>
        <w:jc w:val="left"/>
        <w:rPr>
          <w:rFonts w:ascii="Calibri" w:hAnsi="Calibri" w:eastAsia="Calibri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Calibri" w:cs="Times New Roman" w:ascii="Calibri" w:hAnsi="Calibri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color w:val="FF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Z uwagi na rejestrację audiowizualną wydarzeń, wszystkie urządzenia oświetleniowe muszą zapewniać możliwość uzyskania jednolitej temperatury barwowej oraz stabilnego strumienia oświetleniowego.</w:t>
      </w:r>
    </w:p>
    <w:p>
      <w:pPr>
        <w:pStyle w:val="Normal"/>
        <w:spacing w:lineRule="auto" w:line="360" w:before="0" w:after="0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Stanowisko realizatorskie: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Wykonawca zapewni zadaszone stanowisko realizatorskie (kolor zadaszenia i pokrycia boków jednolity, neutralny), pozwalające na swobodne ustawienie konsolety oświetleniowej                                     i nagłośnieniowej w jednej linii oraz swobodną pracę realizatorów.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Stanowisko nie może być mniejsze niż 2,5 x 2 m, a wysokość podłogi powinna mieścić się                           w przedziale 0,3-0,5 m.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Stanowisko wyposażone w stabilne blaty do ustawienia konsolet (wysokość blatów 130-150 cm)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oraz 2 stabilne krzesła z oparciami, bez podłokietników.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Stanowisko Follow Spot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Stabilny podest o wymiarach 2x3 m wysokości 1,5 – 2,5 (wysokość zostanie ustalona w trybie roboczym).</w:t>
      </w:r>
    </w:p>
    <w:p>
      <w:pPr>
        <w:pStyle w:val="Normal"/>
        <w:spacing w:lineRule="auto" w:line="360" w:before="0" w:after="0"/>
        <w:jc w:val="both"/>
        <w:rPr>
          <w:rFonts w:ascii="Calibri" w:hAnsi="Calibri" w:cs="TimesNewRomanPSMT"/>
          <w:b/>
          <w:b/>
          <w:bCs/>
          <w:color w:val="000000"/>
          <w:sz w:val="24"/>
          <w:szCs w:val="24"/>
        </w:rPr>
      </w:pPr>
      <w:r>
        <w:rPr>
          <w:rFonts w:cs="TimesNewRomanPSMT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TimesNewRomanPSMT"/>
          <w:b/>
          <w:b/>
          <w:bCs/>
          <w:color w:val="000000"/>
          <w:sz w:val="24"/>
          <w:szCs w:val="24"/>
        </w:rPr>
      </w:pPr>
      <w:r>
        <w:rPr>
          <w:rFonts w:cs="TimesNewRomanPSMT" w:ascii="Calibri" w:hAnsi="Calibri"/>
          <w:b/>
          <w:bCs/>
          <w:color w:val="000000"/>
          <w:sz w:val="24"/>
          <w:szCs w:val="24"/>
        </w:rPr>
        <w:t>ENERGIA ELEKTRYCZNA:</w:t>
      </w:r>
    </w:p>
    <w:p>
      <w:pPr>
        <w:pStyle w:val="Normal"/>
        <w:shd w:val="clear" w:fill="FFFFFF"/>
        <w:spacing w:lineRule="auto" w:line="360" w:before="0" w:after="0"/>
        <w:jc w:val="both"/>
        <w:rPr>
          <w:rFonts w:ascii="Calibri" w:hAnsi="Calibri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</w:rPr>
        <w:t>Zamawiający zapewni punkt zasilania trójfazowego (63A) zlokalizowany w odległości</w:t>
      </w:r>
    </w:p>
    <w:p>
      <w:pPr>
        <w:pStyle w:val="Normal"/>
        <w:spacing w:lineRule="auto" w:line="360" w:before="0" w:after="0"/>
        <w:jc w:val="both"/>
        <w:rPr>
          <w:rFonts w:ascii="Calibri" w:hAnsi="Calibri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</w:rPr>
        <w:t>max. 80 m od pola gry. Wykonawca zapewni podłączenie zasilania z tego punktu, przewody zasilające umożliwiające podłączenie i sprawną pracę wszystkich urządzeń dostarczonych przez Wykonawcę,             a także zabezpieczy podłączenie i wykorzystane przewody.</w:t>
      </w:r>
    </w:p>
    <w:p>
      <w:pPr>
        <w:pStyle w:val="Tretekstu"/>
        <w:spacing w:lineRule="auto" w:line="360"/>
        <w:ind w:left="116" w:right="315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pacing w:lineRule="auto" w:line="360"/>
        <w:ind w:left="116" w:right="315" w:hanging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Garderoby:</w:t>
      </w:r>
    </w:p>
    <w:p>
      <w:pPr>
        <w:pStyle w:val="Tretekstu"/>
        <w:spacing w:lineRule="auto" w:line="360"/>
        <w:ind w:left="116" w:right="315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Zapewnienie 2 garderób (namiotu) o wymiarach od 3 x 4 do 5 x 6 m każda (wysokość nie mniejsza niż 2,2 m) w ciemnym, jednolitym kolorze.</w:t>
      </w:r>
    </w:p>
    <w:p>
      <w:pPr>
        <w:pStyle w:val="Tretekstu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ind w:left="116" w:right="835" w:hanging="0"/>
        <w:jc w:val="left"/>
        <w:rPr>
          <w:rFonts w:ascii="Calibri" w:hAnsi="Calibri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</w:rPr>
        <w:t>Wykonawca zapewni także w każdej garderobie 2 – 3 punkty oświetlenia, pozwalające na uzyskanie w garderobie natężenia oświetlenia o wartości 500 – 700 lx oraz 6 gniazd 230 V (uziemione).</w:t>
      </w:r>
    </w:p>
    <w:p>
      <w:pPr>
        <w:pStyle w:val="Normal"/>
        <w:spacing w:lineRule="auto" w:line="360" w:before="0" w:after="0"/>
        <w:jc w:val="both"/>
        <w:rPr>
          <w:rFonts w:ascii="Calibri" w:hAnsi="Calibri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-BoldMT"/>
          <w:b/>
          <w:b/>
          <w:sz w:val="24"/>
          <w:szCs w:val="24"/>
          <w:highlight w:val="yellow"/>
        </w:rPr>
      </w:pPr>
      <w:r>
        <w:rPr>
          <w:rFonts w:cs="TimesNewRomanPS-BoldMT" w:ascii="Calibri" w:hAnsi="Calibri"/>
          <w:b/>
          <w:sz w:val="24"/>
          <w:szCs w:val="24"/>
          <w:highlight w:val="white"/>
        </w:rPr>
        <w:t>OBSŁUGA: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MT"/>
          <w:sz w:val="24"/>
          <w:szCs w:val="24"/>
          <w:highlight w:val="yellow"/>
        </w:rPr>
      </w:pPr>
      <w:r>
        <w:rPr>
          <w:rFonts w:cs="TimesNewRomanPSMT" w:ascii="Calibri" w:hAnsi="Calibri"/>
          <w:sz w:val="24"/>
          <w:szCs w:val="24"/>
          <w:highlight w:val="white"/>
        </w:rPr>
        <w:t>W czasie wszystkich działań objętych harmonogramem prac Wykonawca zobowiązany jest zapewnić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MT"/>
          <w:sz w:val="24"/>
          <w:szCs w:val="24"/>
          <w:highlight w:val="yellow"/>
        </w:rPr>
      </w:pPr>
      <w:r>
        <w:rPr>
          <w:rFonts w:cs="TimesNewRomanPSMT" w:ascii="Calibri" w:hAnsi="Calibri"/>
          <w:sz w:val="24"/>
          <w:szCs w:val="24"/>
          <w:highlight w:val="white"/>
        </w:rPr>
        <w:t xml:space="preserve">łącznie pracę </w:t>
      </w:r>
      <w:r>
        <w:rPr>
          <w:rFonts w:cs="TimesNewRomanPSMT" w:ascii="Calibri" w:hAnsi="Calibri"/>
          <w:b/>
          <w:bCs/>
          <w:sz w:val="24"/>
          <w:szCs w:val="24"/>
          <w:highlight w:val="white"/>
          <w:u w:val="single"/>
        </w:rPr>
        <w:t>co najmniej</w:t>
      </w:r>
      <w:r>
        <w:rPr>
          <w:rFonts w:cs="TimesNewRomanPSMT" w:ascii="Calibri" w:hAnsi="Calibri"/>
          <w:sz w:val="24"/>
          <w:szCs w:val="24"/>
          <w:highlight w:val="white"/>
        </w:rPr>
        <w:t>: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highlight w:val="white"/>
        </w:rPr>
        <w:t>1. Realizatora oświetlenia o co najmniej czteroletnim doświadczeniu w pracy teatralnej.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highlight w:val="white"/>
        </w:rPr>
        <w:t>2. Realizatora nagłośnienia o co najmniej trzyletnim doświadczeniu w pracy plenerowej.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trike w:val="false"/>
          <w:dstrike w:val="false"/>
          <w:color w:val="000000"/>
          <w:sz w:val="24"/>
          <w:szCs w:val="24"/>
          <w:highlight w:val="white"/>
        </w:rPr>
        <w:t>3. 1 montażysty – obecny  podczas wszystkich prac objętych harmonogramem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trike w:val="false"/>
          <w:dstrike w:val="false"/>
          <w:color w:val="000000"/>
          <w:sz w:val="24"/>
          <w:szCs w:val="24"/>
          <w:highlight w:val="white"/>
        </w:rPr>
        <w:t>4. Technika oświetlenia– obecny podczas wszystkich prac objętych harmonogramem.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bidi w:val="0"/>
        <w:spacing w:lineRule="auto" w:line="360" w:before="0" w:after="0"/>
        <w:jc w:val="left"/>
        <w:rPr>
          <w:highlight w:val="white"/>
        </w:rPr>
      </w:pPr>
      <w:r>
        <w:rPr>
          <w:rFonts w:cs="TimesNewRomanPSMT" w:ascii="Calibri" w:hAnsi="Calibri"/>
          <w:strike w:val="false"/>
          <w:dstrike w:val="false"/>
          <w:color w:val="000000"/>
          <w:sz w:val="24"/>
          <w:szCs w:val="24"/>
          <w:highlight w:val="white"/>
        </w:rPr>
        <w:t>5.Operatora follow spot – podczas prób i spektakli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bidi w:val="0"/>
        <w:spacing w:lineRule="auto" w:line="360" w:before="0" w:after="0"/>
        <w:jc w:val="left"/>
        <w:rPr>
          <w:sz w:val="22"/>
          <w:szCs w:val="22"/>
        </w:rPr>
      </w:pPr>
      <w:r>
        <w:rPr>
          <w:rFonts w:cs="TimesNewRomanPSMT" w:ascii="Calibri" w:hAnsi="Calibri"/>
          <w:strike w:val="false"/>
          <w:dstrike w:val="false"/>
          <w:color w:val="000000"/>
          <w:sz w:val="24"/>
          <w:szCs w:val="24"/>
          <w:highlight w:val="white"/>
        </w:rPr>
        <w:t>6. w dniu 19.09 w godzinach 17.00-24.00 – technik audio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-BoldMT"/>
          <w:b/>
          <w:b/>
          <w:sz w:val="24"/>
          <w:szCs w:val="22"/>
        </w:rPr>
      </w:pPr>
      <w:r>
        <w:rPr>
          <w:rFonts w:cs="TimesNewRomanPS-BoldMT" w:ascii="Calibri" w:hAnsi="Calibri"/>
          <w:b/>
          <w:sz w:val="24"/>
          <w:szCs w:val="24"/>
        </w:rPr>
        <w:t>HARMONOGRAM PRAC: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NewRomanPS-BoldMT" w:ascii="Calibri" w:hAnsi="Calibri"/>
          <w:b/>
          <w:sz w:val="24"/>
          <w:szCs w:val="24"/>
        </w:rPr>
        <w:t>17.09 – montaż sceny, nagłośnienia i oświetlenia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-BoldMT"/>
          <w:b/>
          <w:b/>
          <w:sz w:val="24"/>
          <w:szCs w:val="24"/>
        </w:rPr>
      </w:pPr>
      <w:r>
        <w:rPr>
          <w:rFonts w:cs="TimesNewRomanPS-BoldMT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NewRomanPS-BoldMT" w:ascii="Calibri" w:hAnsi="Calibri"/>
          <w:b/>
          <w:sz w:val="24"/>
          <w:szCs w:val="24"/>
        </w:rPr>
        <w:t>18.09, piątek</w:t>
      </w:r>
    </w:p>
    <w:p>
      <w:pPr>
        <w:pStyle w:val="Tretekstu"/>
        <w:bidi w:val="0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cs="TimesNewRomanPS-BoldMT" w:ascii="Calibri" w:hAnsi="Calibri"/>
          <w:b w:val="false"/>
          <w:bCs w:val="false"/>
          <w:sz w:val="24"/>
          <w:szCs w:val="24"/>
        </w:rPr>
        <w:t>09.00 - 13.00 - Człowiek Lew- próba</w:t>
      </w:r>
    </w:p>
    <w:p>
      <w:pPr>
        <w:pStyle w:val="Tretekstu"/>
        <w:spacing w:lineRule="auto" w:line="360" w:before="0" w:after="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4"/>
          <w:szCs w:val="24"/>
        </w:rPr>
        <w:t>13.30 - 17.30 – VII - próba</w:t>
      </w:r>
    </w:p>
    <w:p>
      <w:pPr>
        <w:pStyle w:val="Tretekstu"/>
        <w:spacing w:lineRule="auto" w:line="360" w:before="0" w:after="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4"/>
          <w:szCs w:val="24"/>
        </w:rPr>
        <w:t>18.30 - 20.30 - Człowiek Lew (światło)</w:t>
      </w:r>
    </w:p>
    <w:p>
      <w:pPr>
        <w:pStyle w:val="Tretekstu"/>
        <w:spacing w:lineRule="auto" w:line="360" w:before="0" w:after="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4"/>
          <w:szCs w:val="24"/>
        </w:rPr>
        <w:t>20.30 - 22.30 - VII (światło).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-BoldMT"/>
          <w:b/>
          <w:b/>
          <w:sz w:val="24"/>
          <w:szCs w:val="24"/>
        </w:rPr>
      </w:pPr>
      <w:r>
        <w:rPr>
          <w:rFonts w:cs="TimesNewRomanPS-BoldMT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NewRomanPS-BoldMT" w:ascii="Calibri" w:hAnsi="Calibri"/>
          <w:b/>
          <w:sz w:val="24"/>
          <w:szCs w:val="24"/>
        </w:rPr>
        <w:t>19.09</w:t>
      </w:r>
      <w:bookmarkStart w:id="1" w:name="__DdeLink__589_3087488938"/>
      <w:r>
        <w:rPr>
          <w:rFonts w:cs="TimesNewRomanPS-BoldMT" w:ascii="Calibri" w:hAnsi="Calibri"/>
          <w:b/>
          <w:sz w:val="24"/>
          <w:szCs w:val="24"/>
        </w:rPr>
        <w:t>,</w:t>
      </w:r>
      <w:bookmarkEnd w:id="1"/>
      <w:r>
        <w:rPr>
          <w:rFonts w:cs="TimesNewRomanPS-BoldMT" w:ascii="Calibri" w:hAnsi="Calibri"/>
          <w:b/>
          <w:sz w:val="24"/>
          <w:szCs w:val="24"/>
        </w:rPr>
        <w:t xml:space="preserve"> sobota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 w:val="false"/>
          <w:bCs w:val="false"/>
        </w:rPr>
      </w:pPr>
      <w:r>
        <w:rPr>
          <w:rFonts w:cs="TimesNewRomanPS-BoldMT" w:ascii="Calibri" w:hAnsi="Calibri"/>
          <w:b w:val="false"/>
          <w:bCs w:val="false"/>
          <w:sz w:val="24"/>
          <w:szCs w:val="24"/>
        </w:rPr>
        <w:t>13.00 – montaż VII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TimesNewRomanPS-BoldMT" w:ascii="Calibri" w:hAnsi="Calibri"/>
          <w:b w:val="false"/>
          <w:bCs w:val="false"/>
          <w:sz w:val="24"/>
          <w:szCs w:val="24"/>
        </w:rPr>
        <w:t>15.00 – VII (spektakl)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TimesNewRomanPS-BoldMT" w:ascii="Calibri" w:hAnsi="Calibri"/>
          <w:b w:val="false"/>
          <w:bCs w:val="false"/>
          <w:sz w:val="24"/>
          <w:szCs w:val="24"/>
        </w:rPr>
        <w:t>16.30 – montaż Człowiek Lew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TimesNewRomanPS-BoldMT" w:ascii="Calibri" w:hAnsi="Calibri"/>
          <w:b w:val="false"/>
          <w:bCs w:val="false"/>
          <w:sz w:val="24"/>
          <w:szCs w:val="24"/>
        </w:rPr>
        <w:t>17.30 – Człowiek Lew (spektakl)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TimesNewRomanPS-BoldMT" w:ascii="Calibri" w:hAnsi="Calibri"/>
          <w:b w:val="false"/>
          <w:bCs w:val="false"/>
          <w:sz w:val="24"/>
          <w:szCs w:val="24"/>
        </w:rPr>
        <w:t>18.30 – montaż i próba koncertu Dziady Kazimierskie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TimesNewRomanPS-BoldMT" w:ascii="Calibri" w:hAnsi="Calibri"/>
          <w:b w:val="false"/>
          <w:bCs w:val="false"/>
          <w:sz w:val="24"/>
          <w:szCs w:val="24"/>
        </w:rPr>
        <w:t>20.30 – koncert Dziady Kazimierskie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-BoldMT"/>
          <w:b/>
          <w:b/>
          <w:sz w:val="24"/>
          <w:szCs w:val="24"/>
        </w:rPr>
      </w:pPr>
      <w:r>
        <w:rPr>
          <w:rFonts w:cs="TimesNewRomanPS-BoldMT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-BoldMT"/>
          <w:b/>
          <w:b/>
          <w:sz w:val="24"/>
          <w:szCs w:val="24"/>
        </w:rPr>
      </w:pPr>
      <w:r>
        <w:rPr>
          <w:rFonts w:cs="TimesNewRomanPS-BoldMT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NewRomanPS-BoldMT" w:ascii="Calibri" w:hAnsi="Calibri"/>
          <w:b/>
          <w:sz w:val="24"/>
          <w:szCs w:val="24"/>
        </w:rPr>
        <w:t>20.09, niedziela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cs="TimesNewRomanPS-BoldMT" w:ascii="Calibri" w:hAnsi="Calibri"/>
          <w:b w:val="false"/>
          <w:bCs w:val="false"/>
          <w:sz w:val="24"/>
          <w:szCs w:val="24"/>
        </w:rPr>
        <w:t>14.00 – montaż Człowiek Lew</w:t>
      </w:r>
    </w:p>
    <w:p>
      <w:pPr>
        <w:pStyle w:val="Tretekstu"/>
        <w:bidi w:val="0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cs="TimesNewRomanPS-BoldMT" w:ascii="Calibri" w:hAnsi="Calibri"/>
          <w:b w:val="false"/>
          <w:bCs w:val="false"/>
          <w:sz w:val="24"/>
          <w:szCs w:val="24"/>
        </w:rPr>
        <w:t>16.00 - Człowiek Lew – spektakl</w:t>
      </w:r>
    </w:p>
    <w:p>
      <w:pPr>
        <w:pStyle w:val="Tretekstu"/>
        <w:bidi w:val="0"/>
        <w:spacing w:lineRule="auto" w:line="360" w:before="0" w:after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cs="TimesNewRomanPS-BoldMT" w:ascii="Calibri" w:hAnsi="Calibri"/>
          <w:b w:val="false"/>
          <w:bCs w:val="false"/>
          <w:sz w:val="24"/>
          <w:szCs w:val="24"/>
        </w:rPr>
        <w:t>18.30 – montaż VII</w:t>
      </w:r>
    </w:p>
    <w:p>
      <w:pPr>
        <w:pStyle w:val="Tretekstu"/>
        <w:spacing w:lineRule="auto" w:line="360" w:before="0" w:after="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4"/>
          <w:szCs w:val="24"/>
        </w:rPr>
        <w:t>20.00 – VII – spektakl</w:t>
      </w:r>
    </w:p>
    <w:p>
      <w:pPr>
        <w:pStyle w:val="Tretekstu"/>
        <w:spacing w:lineRule="auto" w:line="360" w:before="0" w:after="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4"/>
          <w:szCs w:val="24"/>
        </w:rPr>
        <w:t>21.00 – rozpoczęcie demontażu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TimesNewRomanPS-BoldMT"/>
          <w:b/>
          <w:b/>
          <w:sz w:val="24"/>
          <w:szCs w:val="24"/>
        </w:rPr>
      </w:pPr>
      <w:r>
        <w:rPr>
          <w:rFonts w:cs="TimesNewRomanPS-BoldMT" w:ascii="Calibri" w:hAnsi="Calibri"/>
          <w:b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300" w:right="1300" w:header="0" w:top="1300" w:footer="1409" w:bottom="162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NewRomanPS-BoldMT" w:ascii="Calibri" w:hAnsi="Calibri"/>
          <w:b/>
          <w:sz w:val="24"/>
          <w:szCs w:val="24"/>
        </w:rPr>
        <w:t>21.09 – demontaż do 1</w:t>
      </w:r>
      <w:bookmarkStart w:id="2" w:name="__DdeLink__332_1572220243"/>
      <w:bookmarkEnd w:id="2"/>
      <w:r>
        <w:rPr>
          <w:rFonts w:cs="TimesNewRomanPS-BoldMT" w:ascii="Calibri" w:hAnsi="Calibri"/>
          <w:b/>
          <w:sz w:val="24"/>
          <w:szCs w:val="24"/>
        </w:rPr>
        <w:t>4.00</w:t>
      </w:r>
    </w:p>
    <w:p>
      <w:pPr>
        <w:pStyle w:val="Tretekstu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II. Plac Dominikański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w dniach 17-20.09.2020, wynajem, montaż, obsługa i demontaż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SCENA A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Podest sceniczny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</w:tabs>
        <w:spacing w:lineRule="auto" w:line="360" w:before="0" w:after="0"/>
        <w:ind w:left="116" w:right="0" w:hanging="0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wymiary podestu scenicznego 6 m x 8 m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40" w:leader="none"/>
        </w:tabs>
        <w:spacing w:lineRule="auto" w:line="360" w:before="1" w:after="0"/>
        <w:ind w:left="116" w:right="117" w:hanging="0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podest sceny o wysokości 30-50 cm (wysokość zostanie ustalona w trybie roboczym) oraz wypoziomowany w sposób uwzględniający nierówności podłoża;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78" w:leader="none"/>
        </w:tabs>
        <w:spacing w:lineRule="auto" w:line="360" w:before="1" w:after="0"/>
        <w:ind w:left="116" w:right="115" w:hanging="0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podest równy, bez uszkodzeń i ubytków, zbudowany z modułów posiadających atesty bezpieczeństwa potwierdzające nośność oraz trudnopalność, z powierzchnią antypoślizgową; moduły o nośności nie mniejszej niż 750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kg/m</w:t>
      </w:r>
      <w:r>
        <w:rPr>
          <w:rFonts w:ascii="Calibri" w:hAnsi="Calibri"/>
          <w:position w:val="14"/>
          <w:sz w:val="24"/>
          <w:szCs w:val="24"/>
        </w:rPr>
        <w:t>2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13" w:leader="none"/>
        </w:tabs>
        <w:spacing w:lineRule="auto" w:line="360" w:before="0" w:after="0"/>
        <w:ind w:left="356" w:right="0" w:hanging="24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stabilne schody z poręczami po jednej stronie podestu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89" w:leader="none"/>
        </w:tabs>
        <w:spacing w:lineRule="auto" w:line="360" w:before="2" w:after="0"/>
        <w:ind w:left="344" w:right="0" w:hanging="228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sz w:val="24"/>
          <w:szCs w:val="24"/>
        </w:rPr>
        <w:t>podest wysłonięty od dołu blatu do podłoża czarną, matową</w:t>
      </w:r>
      <w:r>
        <w:rPr>
          <w:rFonts w:ascii="Calibri" w:hAnsi="Calibri"/>
          <w:b w:val="false"/>
          <w:bCs w:val="false"/>
          <w:spacing w:val="-9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tkaniną</w:t>
      </w:r>
    </w:p>
    <w:p>
      <w:pPr>
        <w:pStyle w:val="ListParagraph"/>
        <w:tabs>
          <w:tab w:val="clear" w:pos="720"/>
          <w:tab w:val="left" w:pos="437" w:leader="none"/>
        </w:tabs>
        <w:spacing w:lineRule="auto" w:line="360" w:before="0" w:after="0"/>
        <w:ind w:left="116" w:right="236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53" w:leader="none"/>
        </w:tabs>
        <w:spacing w:lineRule="auto" w:line="360" w:before="0" w:after="0"/>
        <w:ind w:left="232" w:right="236" w:hanging="0"/>
        <w:jc w:val="left"/>
        <w:rPr>
          <w:rFonts w:ascii="Calibri" w:hAnsi="Calibri"/>
          <w:color w:val="000000"/>
          <w:sz w:val="24"/>
          <w:szCs w:val="24"/>
          <w:highlight w:val="white"/>
        </w:rPr>
      </w:pPr>
      <w:r>
        <w:rPr>
          <w:rFonts w:ascii="Calibri" w:hAnsi="Calibri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Konstrukcja zadaszenia: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a) wymiary dostosowane do podestu scenicznego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b) wykonana ze stabilnej konstrukcji kratownicowej typu Quadro o rozstawie rur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 xml:space="preserve">   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wzdłużnych nie mniejszym niż 340x340 mm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c) wysokość robocza (od powierzchni podestu do dolnej krawędzi belki zadaszenia) - 4,5 m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d) dodatkowa 1 belka kratownicowa o szerokości konstrukcji zadaszenia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e) pokrycie dachu wykonane z tworzywa trudnopalnego, bez ubytków, zabrudzeń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f) konstrukcja wysłonięta z trzech stron czarnymi pełnymi horyzontami umożliwiającymi przepływ powietrza  (niezbędne jest zabezpieczenie horyzontów przed poruszaniem i podrywaniem przez podmuchy wiatru)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g) w miejscu montażu nie ma możliwości kotwienia odciągów linowych do podłoża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h) konstrukcja dachu musi uwzględniać ewentualny ciężar opadów atmosferycznych (deszcz, śnieg, grad) nie mniejszy niż 1 tona.</w:t>
      </w:r>
    </w:p>
    <w:p>
      <w:pPr>
        <w:pStyle w:val="Tretekstu"/>
        <w:spacing w:lineRule="auto" w:line="36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360" w:before="0" w:after="0"/>
        <w:jc w:val="left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Konstrukcja widowni:</w:t>
      </w:r>
    </w:p>
    <w:p>
      <w:pPr>
        <w:pStyle w:val="Tretekstu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3 moduły widowni, wykonane ze stabilnych, równych podestów, bez uszkodzeń i ubytków,  posiadających atesty bezpieczeństwa potwierdzające nośność oraz trudnopalność, z powierzchnią antypoślizgową; moduły o nośności nie mniejszej niż 750</w:t>
      </w:r>
      <w:r>
        <w:rPr>
          <w:rFonts w:ascii="Calibri" w:hAnsi="Calibri"/>
          <w:b w:val="false"/>
          <w:bCs w:val="false"/>
          <w:color w:val="000000"/>
          <w:spacing w:val="-7"/>
          <w:sz w:val="24"/>
          <w:szCs w:val="24"/>
          <w:highlight w:val="white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kg/m</w:t>
      </w:r>
      <w:r>
        <w:rPr>
          <w:rFonts w:ascii="Calibri" w:hAnsi="Calibri"/>
          <w:b w:val="false"/>
          <w:bCs w:val="false"/>
          <w:color w:val="000000"/>
          <w:position w:val="14"/>
          <w:sz w:val="24"/>
          <w:szCs w:val="24"/>
          <w:highlight w:val="white"/>
        </w:rPr>
        <w:t>2</w:t>
      </w:r>
    </w:p>
    <w:p>
      <w:pPr>
        <w:pStyle w:val="Tretekstu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position w:val="14"/>
          <w:sz w:val="24"/>
          <w:szCs w:val="24"/>
          <w:highlight w:val="white"/>
        </w:rPr>
        <w:t>Moduły o wymiarach:</w:t>
      </w:r>
    </w:p>
    <w:p>
      <w:pPr>
        <w:pStyle w:val="Tretekstu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position w:val="14"/>
          <w:sz w:val="24"/>
          <w:szCs w:val="24"/>
          <w:highlight w:val="white"/>
        </w:rPr>
        <w:t>a) 1 x 10 m (podest wypoziomowany na podłożu)</w:t>
      </w:r>
    </w:p>
    <w:p>
      <w:pPr>
        <w:pStyle w:val="Tretekstu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position w:val="14"/>
          <w:sz w:val="24"/>
          <w:szCs w:val="24"/>
          <w:highlight w:val="white"/>
        </w:rPr>
        <w:t>b) 1 x 10 m,wysokość 20 cm</w:t>
      </w:r>
    </w:p>
    <w:p>
      <w:pPr>
        <w:pStyle w:val="Tretekstu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position w:val="14"/>
          <w:sz w:val="24"/>
          <w:szCs w:val="24"/>
          <w:highlight w:val="white"/>
        </w:rPr>
        <w:t>c) 1 x 10 m,wysokość 30 cm.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SPRZĘT OŚWIETLENIOWY: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1. reflektory typu PC 1000 W z przysłonami czterolistnymi, ramkami na filtry, hakami                                     i linkami zabezpieczającymi               - 10 sztuk</w:t>
      </w:r>
    </w:p>
    <w:p>
      <w:pPr>
        <w:pStyle w:val="Normal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2.  reflektory Par 64 1000 W Cp62  z ramkami na filtry, hakami i linkami zabezpieczającymi</w:t>
      </w:r>
    </w:p>
    <w:p>
      <w:pPr>
        <w:pStyle w:val="Normal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color w:val="000000"/>
          <w:sz w:val="24"/>
          <w:szCs w:val="24"/>
        </w:rPr>
        <w:t>- 6 sztuk</w:t>
      </w:r>
    </w:p>
    <w:p>
      <w:pPr>
        <w:pStyle w:val="Normal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3. reflektor halogenowy o mocy 600 W, dostarczony wraz z hakami i linkami zabezpieczającymi – 4 sztuki</w:t>
      </w:r>
    </w:p>
    <w:p>
      <w:pPr>
        <w:pStyle w:val="Normal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95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4. Reflektor typu Follow Spot 1200 W HMI z przesłoną typu iris, ze stabilnym statywem – 1</w:t>
      </w:r>
      <w:r>
        <w:rPr>
          <w:rFonts w:ascii="Calibri" w:hAnsi="Calibri"/>
          <w:spacing w:val="-2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sztuka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95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 </w:t>
      </w:r>
      <w:r>
        <w:rPr>
          <w:rFonts w:ascii="Calibri" w:hAnsi="Calibri"/>
          <w:color w:val="000000"/>
          <w:sz w:val="24"/>
          <w:szCs w:val="24"/>
        </w:rPr>
        <w:t>Podstawa naziemna do reflektora                   - 5 sztuk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67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Reflektor profilowy o kącie świecenia co najmniejw zakresie 20-50</w:t>
      </w:r>
      <w:r>
        <w:rPr>
          <w:rFonts w:eastAsia="Times New Roman" w:cs="Times New Roman" w:ascii="Calibri" w:hAnsi="Calibri"/>
          <w:sz w:val="24"/>
          <w:szCs w:val="24"/>
        </w:rPr>
        <w:t>°, moc co najmniej 700 W      - 4 sztuki z okablowaniem zasilającym,</w:t>
      </w:r>
      <w:r>
        <w:rPr>
          <w:rFonts w:eastAsia="Times New Roman" w:cs="Times New Roman" w:ascii="Calibri" w:hAnsi="Calibri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</w:rPr>
        <w:t xml:space="preserve">sygnałowym, 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>hakami i linkami zabezpieczającymi</w:t>
      </w:r>
      <w:r>
        <w:rPr>
          <w:rFonts w:ascii="Calibri" w:hAnsi="Calibri"/>
          <w:color w:val="000000"/>
          <w:sz w:val="24"/>
          <w:szCs w:val="24"/>
        </w:rPr>
        <w:t xml:space="preserve">       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67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 Dimmer – co najmniej 16 kanałów, 2 kW/ kanał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67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 Konsoleta oświetleniowa, umożliwiająca niezależne sterowanie wszystkimi dostarczonymi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57" w:leader="none"/>
        </w:tabs>
        <w:spacing w:lineRule="auto" w:line="360" w:before="0" w:after="0"/>
        <w:ind w:left="473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urządzeniami, o parametrach nie niższych niż: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57" w:leader="none"/>
        </w:tabs>
        <w:spacing w:lineRule="auto" w:line="360" w:before="0" w:after="0"/>
        <w:ind w:left="473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a) 24 kanały z płynną regulacją w polu ręcznym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57" w:leader="none"/>
        </w:tabs>
        <w:spacing w:lineRule="auto" w:line="360" w:before="0" w:after="0"/>
        <w:ind w:left="473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b) możliwość crossowania kanałów, zapisywania i modyfikacji scen.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67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 Maszyna do wytwarzania dymu scenicznego, pracująca w systemie DMX 512, dostarczona wraz z zapasem płynu, pozwalającym na nieprzerwaną pracę przez minimum 14 h - 1 sztuka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67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  Zestaw filtrów w kolorach podstawowych.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67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11. Pełne okablowanie zasilające i sygnałowe.</w:t>
      </w:r>
    </w:p>
    <w:p>
      <w:pPr>
        <w:pStyle w:val="ListParagraph"/>
        <w:tabs>
          <w:tab w:val="clear" w:pos="720"/>
          <w:tab w:val="left" w:pos="567" w:leader="none"/>
        </w:tabs>
        <w:spacing w:lineRule="auto" w:line="360" w:before="0" w:after="0"/>
        <w:ind w:left="283" w:right="0" w:hanging="167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Z uwagi na rejestrację audiowizualną wydarzeń, wszystkie urządzenia oświetleniowe muszą zapewniać możliwość uzyskania jednolitej temperatury barwowej oraz stabilnego strumienia oświetleniowego.</w:t>
      </w:r>
    </w:p>
    <w:p>
      <w:pPr>
        <w:pStyle w:val="Nagwek4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agwek4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Stanowisko Follow Spot</w:t>
      </w:r>
    </w:p>
    <w:p>
      <w:pPr>
        <w:pStyle w:val="Normal"/>
        <w:tabs>
          <w:tab w:val="clear" w:pos="720"/>
          <w:tab w:val="left" w:pos="567" w:leader="none"/>
        </w:tabs>
        <w:spacing w:lineRule="auto" w:line="360" w:before="0" w:after="0"/>
        <w:ind w:left="283" w:right="0" w:hanging="167"/>
        <w:jc w:val="both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Stabilny podest o wymiarach 2x3 m wysokości 0,5 – 1 m (wysokość zostanie ustalona w trybie roboczym).</w:t>
      </w:r>
    </w:p>
    <w:p>
      <w:pPr>
        <w:pStyle w:val="Normal"/>
        <w:tabs>
          <w:tab w:val="clear" w:pos="720"/>
          <w:tab w:val="left" w:pos="567" w:leader="none"/>
        </w:tabs>
        <w:spacing w:lineRule="auto" w:line="360" w:before="0" w:after="0"/>
        <w:ind w:left="283" w:right="0" w:hanging="167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agwek4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SPRZĘT NAGŁOŚNIENIOWY:</w:t>
      </w:r>
    </w:p>
    <w:p>
      <w:pPr>
        <w:pStyle w:val="Tretekstu"/>
        <w:spacing w:lineRule="auto" w:line="360" w:before="0" w:after="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53" w:leader="none"/>
        </w:tabs>
        <w:spacing w:lineRule="auto" w:line="360" w:before="0" w:after="0"/>
        <w:ind w:left="476" w:right="115" w:hanging="360"/>
        <w:jc w:val="left"/>
        <w:rPr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System nagłośnieniowy </w:t>
      </w:r>
      <w:r>
        <w:rPr>
          <w:rFonts w:ascii="Calibri" w:hAnsi="Calibri"/>
          <w:sz w:val="24"/>
          <w:szCs w:val="24"/>
        </w:rPr>
        <w:t>dostarczony przez Wykonawcę powinien zapewnić równomierne pokrycie dźwiękiem przestrzeni o powierzchni 20 x 30 m oraz umożliwiać rejestrację dźwięku na potrzeby rejestracji audiowizualnej wszystkich wydarzeń.</w:t>
      </w:r>
    </w:p>
    <w:p>
      <w:pPr>
        <w:pStyle w:val="Tretekstu"/>
        <w:spacing w:lineRule="auto" w:line="360" w:before="0" w:after="0"/>
        <w:ind w:left="447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System musi być co najmniej trójdrożny.</w:t>
      </w:r>
    </w:p>
    <w:p>
      <w:pPr>
        <w:pStyle w:val="Tretekstu"/>
        <w:spacing w:lineRule="auto" w:line="360" w:before="0" w:after="0"/>
        <w:ind w:left="476" w:right="245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Elementy systemu nagłośnieniowego muszą zostać ustawione na odpowiednio dobranych statywach lub podestach dostarczonych przez Wykonawcę.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System monitorowy: 2</w:t>
      </w:r>
      <w:r>
        <w:rPr>
          <w:rFonts w:ascii="Calibri" w:hAnsi="Calibri"/>
          <w:sz w:val="24"/>
          <w:szCs w:val="24"/>
        </w:rPr>
        <w:t xml:space="preserve"> linie monitorowe z 2 kolumnami typu wedge o mocy min. 400 W.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54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sz w:val="24"/>
          <w:szCs w:val="24"/>
        </w:rPr>
        <w:t>Konsoleta nagłośnieniowa</w:t>
      </w:r>
      <w:r>
        <w:rPr>
          <w:rFonts w:ascii="Calibri" w:hAnsi="Calibri"/>
          <w:b w:val="false"/>
          <w:bCs w:val="false"/>
          <w:sz w:val="24"/>
          <w:szCs w:val="24"/>
        </w:rPr>
        <w:t>, pozwalająca na wykorzystanie dostarczonego omikrofonowania oraz wykorzystanie urządzeń dostarczonych przez Artystów (laptop, iPod itp.)</w:t>
      </w:r>
    </w:p>
    <w:p>
      <w:pPr>
        <w:pStyle w:val="Tretekstu"/>
        <w:spacing w:lineRule="auto" w:line="360" w:before="1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pacing w:lineRule="auto" w:line="360" w:before="1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agwek4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 Omikrofonowanie: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30" w:leader="none"/>
        </w:tabs>
        <w:spacing w:lineRule="auto" w:line="360" w:before="1" w:after="0"/>
        <w:ind w:left="392" w:right="687" w:hanging="276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Mikrofon bezprzewodowy nagłowny  wodoodporny z nadajnikiem typu bodypack i odbiornikiem, pracujący w paśmie UHF z możliwością przestrajania częstotliwości, dostarczony z kompletem baterii, pozwalającym na pracę przez co najmniej 30h</w:t>
        <w:tab/>
        <w:t>- 3 sztuki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73" w:leader="none"/>
        </w:tabs>
        <w:spacing w:lineRule="auto" w:line="360" w:before="1" w:after="0"/>
        <w:ind w:left="116" w:right="119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b) mikrofon pojemnościowy do zarejestrowania efektów dźwiękowych ewolucji akrobatycznych i  cyrkowych -4 sztuki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30" w:leader="none"/>
        </w:tabs>
        <w:spacing w:lineRule="auto" w:line="360" w:before="1" w:after="0"/>
        <w:ind w:left="952" w:right="687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c) pełne okablowanie zasilające i sygnałowe.</w:t>
      </w:r>
    </w:p>
    <w:p>
      <w:pPr>
        <w:pStyle w:val="Tretekstu"/>
        <w:tabs>
          <w:tab w:val="clear" w:pos="720"/>
          <w:tab w:val="left" w:pos="7982" w:leader="none"/>
        </w:tabs>
        <w:spacing w:lineRule="auto" w:line="360" w:before="77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agwek2"/>
        <w:spacing w:lineRule="auto" w:line="360" w:before="77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agwek2"/>
        <w:spacing w:lineRule="auto" w:line="360" w:before="77" w:after="0"/>
        <w:ind w:left="0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Stanowisko realizatorskie:</w:t>
      </w:r>
    </w:p>
    <w:p>
      <w:pPr>
        <w:pStyle w:val="Tretekstu"/>
        <w:spacing w:lineRule="auto" w:line="360"/>
        <w:ind w:left="116" w:right="121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Wykonawca zapewni zadaszone stanowisko realizatorskie o wymiarach 3x3 m i wysokości podestu 0,5 m (kolor zadaszenia i pokrycia boków jednolity, neutralny).   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650" w:hanging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Stanowisko wyposażone w stabilne blaty do ustawienia konsolet (wysokość blatów 130-150 cm) oraz 2 stabilne krzesła z oparciami, bez podłokietników.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650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65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hd w:val="clear" w:fill="FFFFFF"/>
        <w:tabs>
          <w:tab w:val="clear" w:pos="720"/>
          <w:tab w:val="left" w:pos="5023" w:leader="none"/>
        </w:tabs>
        <w:spacing w:lineRule="auto" w:line="360" w:before="0" w:after="0"/>
        <w:ind w:left="283" w:right="0" w:hanging="167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HARMONOGRAM:</w:t>
      </w:r>
    </w:p>
    <w:p>
      <w:pPr>
        <w:pStyle w:val="Normal"/>
        <w:shd w:val="clear" w:fill="FFFFFF"/>
        <w:tabs>
          <w:tab w:val="clear" w:pos="720"/>
          <w:tab w:val="left" w:pos="5023" w:leader="none"/>
        </w:tabs>
        <w:spacing w:lineRule="auto" w:line="360" w:before="0" w:after="0"/>
        <w:ind w:left="283" w:right="0" w:hanging="167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17.09, czwartek</w:t>
      </w:r>
    </w:p>
    <w:p>
      <w:pPr>
        <w:pStyle w:val="Normal"/>
        <w:shd w:val="clear" w:fill="FFFFFF"/>
        <w:tabs>
          <w:tab w:val="clear" w:pos="720"/>
          <w:tab w:val="left" w:pos="5023" w:leader="none"/>
        </w:tabs>
        <w:spacing w:lineRule="auto" w:line="360" w:before="0" w:after="0"/>
        <w:ind w:left="283" w:right="0" w:hanging="167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09.00 – 16.00 – montaż konstrukcji scenicznej</w:t>
      </w:r>
    </w:p>
    <w:p>
      <w:pPr>
        <w:pStyle w:val="Normal"/>
        <w:shd w:val="clear" w:fill="FFFFFF"/>
        <w:tabs>
          <w:tab w:val="clear" w:pos="720"/>
          <w:tab w:val="left" w:pos="5023" w:leader="none"/>
        </w:tabs>
        <w:spacing w:lineRule="auto" w:line="360" w:before="0" w:after="0"/>
        <w:ind w:left="283" w:right="0" w:hanging="167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16.00 – 22.00 – montaż oświetlenia, nagłośnienia</w:t>
      </w:r>
    </w:p>
    <w:p>
      <w:pPr>
        <w:pStyle w:val="Normal"/>
        <w:shd w:val="clear" w:fill="FFFFFF"/>
        <w:tabs>
          <w:tab w:val="clear" w:pos="720"/>
          <w:tab w:val="left" w:pos="5023" w:leader="none"/>
        </w:tabs>
        <w:spacing w:lineRule="auto" w:line="360" w:before="0" w:after="0"/>
        <w:ind w:left="283" w:right="0" w:hanging="167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18.09, piątek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14.00 – montaż i próba H2Ooops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17.00 – spektakl H2Ooops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18.30 – montaż i próba Śmierci Śmiech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20.00 – spektakl Śmierci Śmiech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19.09, sobota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14.00 – montaż i próba Śmierci Śmiech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16.00 – spektakl Śmierci Śmiech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20.09, niedziela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12.00 – montaż i próba H2Ooops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14.00 – spektakl H2Ooops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18.30 – początek demontażu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21.09, poniedziałek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do 12.00 – zakończenie demontażu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0" w:hanging="0"/>
        <w:jc w:val="left"/>
        <w:rPr>
          <w:b/>
          <w:b/>
          <w:bCs/>
          <w:color w:val="000000"/>
          <w:highlight w:val="whit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0" w:hanging="0"/>
        <w:jc w:val="left"/>
        <w:rPr>
          <w:b/>
          <w:b/>
          <w:bCs/>
          <w:color w:val="000000"/>
          <w:highlight w:val="whit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SCENA B</w:t>
      </w:r>
    </w:p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Podest sceniczny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31" w:leader="none"/>
        </w:tabs>
        <w:spacing w:lineRule="auto" w:line="360" w:before="0" w:after="0"/>
        <w:ind w:left="286" w:right="0" w:hanging="0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a) wymiary podestu scenicznego 5 m x 5 m</w:t>
      </w:r>
      <w:r>
        <w:rPr>
          <w:rFonts w:ascii="Calibri" w:hAnsi="Calibri"/>
          <w:spacing w:val="-10"/>
          <w:sz w:val="24"/>
          <w:szCs w:val="24"/>
        </w:rPr>
        <w:t xml:space="preserve"> plus wybieg 2x2 m</w:t>
      </w:r>
      <w:r>
        <w:rPr>
          <w:rFonts w:ascii="Calibri" w:hAnsi="Calibri"/>
          <w:sz w:val="24"/>
          <w:szCs w:val="24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56" w:leader="none"/>
        </w:tabs>
        <w:spacing w:lineRule="auto" w:line="360" w:before="1" w:after="0"/>
        <w:ind w:left="232" w:right="117" w:hanging="0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b) podest sceny o wysokości 20-30 cm (wysokość zostanie ustalona w trybie roboczym) oraz wypoziomowany w sposób uwzględniający nierówności podłoża;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78" w:leader="none"/>
        </w:tabs>
        <w:spacing w:lineRule="auto" w:line="360" w:before="1" w:after="0"/>
        <w:ind w:left="116" w:right="115" w:hanging="0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c) podest równy, bez uszkodzeń i ubytków, zbudowany z modułów posiadających atesty bezpieczeństwa potwierdzające nośność oraz trudnopalność, z powierzchnią antypoślizgową; moduły o nośności nie mniejszej niż 750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kg/m</w:t>
      </w:r>
      <w:r>
        <w:rPr>
          <w:rFonts w:ascii="Calibri" w:hAnsi="Calibri"/>
          <w:position w:val="14"/>
          <w:sz w:val="24"/>
          <w:szCs w:val="24"/>
        </w:rPr>
        <w:t>2</w:t>
      </w:r>
    </w:p>
    <w:p>
      <w:pPr>
        <w:pStyle w:val="Normal"/>
        <w:numPr>
          <w:ilvl w:val="0"/>
          <w:numId w:val="0"/>
        </w:numPr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hanging="0"/>
        <w:jc w:val="lef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Tretekstu"/>
        <w:spacing w:lineRule="auto" w:line="360"/>
        <w:jc w:val="left"/>
        <w:rPr>
          <w:rFonts w:ascii="Calibri" w:hAnsi="Calibri"/>
          <w:color w:val="000000"/>
          <w:sz w:val="24"/>
          <w:szCs w:val="24"/>
          <w:highlight w:val="white"/>
        </w:rPr>
      </w:pPr>
      <w:r>
        <w:rPr>
          <w:rFonts w:ascii="Calibri" w:hAnsi="Calibri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360" w:before="0" w:after="0"/>
        <w:jc w:val="left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Konstrukcja widowni:</w:t>
      </w:r>
    </w:p>
    <w:p>
      <w:pPr>
        <w:pStyle w:val="Tretekstu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3 moduły widowni, wykonane ze stabilnych, równych podestów, bez uszkodzeń i ubytków,  posiadających atesty bezpieczeństwa potwierdzające nośność oraz trudnopalność, z powierzchnią antypoślizgową; moduły o nośności nie mniejszej niż 750</w:t>
      </w:r>
      <w:r>
        <w:rPr>
          <w:rFonts w:ascii="Calibri" w:hAnsi="Calibri"/>
          <w:b w:val="false"/>
          <w:bCs w:val="false"/>
          <w:color w:val="000000"/>
          <w:spacing w:val="-7"/>
          <w:sz w:val="24"/>
          <w:szCs w:val="24"/>
          <w:highlight w:val="white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kg/m</w:t>
      </w:r>
      <w:r>
        <w:rPr>
          <w:rFonts w:ascii="Calibri" w:hAnsi="Calibri"/>
          <w:b w:val="false"/>
          <w:bCs w:val="false"/>
          <w:color w:val="000000"/>
          <w:position w:val="14"/>
          <w:sz w:val="24"/>
          <w:szCs w:val="24"/>
          <w:highlight w:val="white"/>
        </w:rPr>
        <w:t>2</w:t>
      </w:r>
    </w:p>
    <w:p>
      <w:pPr>
        <w:pStyle w:val="Tretekstu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position w:val="14"/>
          <w:sz w:val="24"/>
          <w:szCs w:val="24"/>
          <w:highlight w:val="white"/>
        </w:rPr>
        <w:t>Moduły o wymiarach:</w:t>
      </w:r>
    </w:p>
    <w:p>
      <w:pPr>
        <w:pStyle w:val="Tretekstu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position w:val="14"/>
          <w:sz w:val="24"/>
          <w:szCs w:val="24"/>
          <w:highlight w:val="white"/>
        </w:rPr>
        <w:t>a) 1 x 10 m (podest wypoziomowany na podłożu)</w:t>
      </w:r>
    </w:p>
    <w:p>
      <w:pPr>
        <w:pStyle w:val="Tretekstu"/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position w:val="14"/>
          <w:sz w:val="24"/>
          <w:szCs w:val="24"/>
          <w:highlight w:val="white"/>
        </w:rPr>
        <w:t>b) 1 x 10 m,wysokość 20 cm</w:t>
      </w:r>
    </w:p>
    <w:p>
      <w:pPr>
        <w:pStyle w:val="Tretekstu"/>
        <w:numPr>
          <w:ilvl w:val="0"/>
          <w:numId w:val="0"/>
        </w:numPr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hanging="0"/>
        <w:jc w:val="left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position w:val="14"/>
          <w:sz w:val="24"/>
          <w:szCs w:val="24"/>
          <w:highlight w:val="white"/>
        </w:rPr>
        <w:t>c) 1 x 10 m,wysokość 30 cm.</w:t>
      </w:r>
    </w:p>
    <w:p>
      <w:pPr>
        <w:pStyle w:val="Normal"/>
        <w:numPr>
          <w:ilvl w:val="0"/>
          <w:numId w:val="0"/>
        </w:numPr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hanging="0"/>
        <w:jc w:val="lef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SPRZĘT OŚWIETLENIOWY:</w:t>
      </w:r>
    </w:p>
    <w:p>
      <w:pPr>
        <w:pStyle w:val="Normal"/>
        <w:numPr>
          <w:ilvl w:val="0"/>
          <w:numId w:val="0"/>
        </w:numPr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hanging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1) reflektory typu PC 1000 W z przysłonami czterolistnymi, ramkami na filtry, hakami  i linkami zabezpieczającymi               - 6 sztuk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16" w:hanging="0"/>
        <w:jc w:val="left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2) Reflektor profilowy o kącie świecenia co najmniej w zakresie 20-50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>°, moc co najmniej 700 W      - 4 sztuki z okablowaniem zasilającym,</w:t>
      </w:r>
      <w:r>
        <w:rPr>
          <w:rFonts w:eastAsia="Times New Roman" w:cs="Times New Roman" w:ascii="Calibri" w:hAnsi="Calibri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>sygnałowym, hakami i linkami zabezpieczającymi</w:t>
      </w:r>
      <w:r>
        <w:rPr>
          <w:rFonts w:ascii="Calibri" w:hAnsi="Calibri"/>
          <w:color w:val="000000"/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16" w:leader="none"/>
        </w:tabs>
        <w:spacing w:lineRule="auto" w:line="360" w:before="36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3) Dimmer – co najmniej 8 kanałów, 2 kW/ kanał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16" w:leader="none"/>
        </w:tabs>
        <w:spacing w:lineRule="auto" w:line="360" w:before="36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5) Konsoleta oświetleniowa, umożliwiająca niezależne sterowanie wszystkimi dostarczonymi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73" w:leader="none"/>
        </w:tabs>
        <w:spacing w:lineRule="auto" w:line="360" w:before="36" w:after="0"/>
        <w:ind w:left="589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urządzeniami, o parametrach nie niższych niż: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73" w:leader="none"/>
        </w:tabs>
        <w:spacing w:lineRule="auto" w:line="360" w:before="36" w:after="0"/>
        <w:ind w:left="589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a) 24 kanały z płynną regulacją w polu ręcznym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73" w:leader="none"/>
        </w:tabs>
        <w:spacing w:lineRule="auto" w:line="360" w:before="36" w:after="0"/>
        <w:ind w:left="589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b) możliwość crossowania kanałów, zapisywania i modyfikacji scen.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16" w:leader="none"/>
        </w:tabs>
        <w:spacing w:lineRule="auto" w:line="360" w:before="36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6) Maszyna do wytwarzania dymu scenicznego, pracująca w systemie DMX 512, dostarczona wraz z zapasem płynu, pozwalającym na nieprzerwaną pracę przez minimum 14 h - 1 sztuka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16" w:leader="none"/>
        </w:tabs>
        <w:spacing w:lineRule="auto" w:line="360" w:before="36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7) Pełne okablowanie zasilające i sygnałowe w tym doprowadzenie zasilania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16" w:leader="none"/>
        </w:tabs>
        <w:spacing w:lineRule="auto" w:line="360" w:before="36" w:after="0"/>
        <w:ind w:left="232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do 6 urządzeń oświetleniowych typu LED, dostarczonych przez Artystów.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16" w:leader="none"/>
        </w:tabs>
        <w:spacing w:lineRule="auto" w:line="360" w:before="36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8) statyw oświetleniowy o wysokości regulowanej w zakresie co najmniej 2-4 m, z poprzeczną belką umożliwiającą zamontowanie co najmniej 4 z dostarczonych urządzeń oświetleniowych; stabilny, zapewniający bezpieczne użytkowanie               - 4 sztuki.</w:t>
      </w:r>
    </w:p>
    <w:p>
      <w:pPr>
        <w:pStyle w:val="ListParagraph"/>
        <w:tabs>
          <w:tab w:val="clear" w:pos="720"/>
          <w:tab w:val="left" w:pos="400" w:leader="none"/>
        </w:tabs>
        <w:spacing w:lineRule="auto" w:line="360" w:before="36" w:after="0"/>
        <w:ind w:left="116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ListParagraph"/>
        <w:tabs>
          <w:tab w:val="clear" w:pos="720"/>
          <w:tab w:val="left" w:pos="400" w:leader="none"/>
        </w:tabs>
        <w:spacing w:lineRule="auto" w:line="360" w:before="36" w:after="0"/>
        <w:ind w:left="116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73" w:leader="none"/>
        </w:tabs>
        <w:spacing w:lineRule="auto" w:line="360" w:before="0" w:after="0"/>
        <w:ind w:left="116"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Z uwagi na rejestrację audiowizualną wydarzeń, wszystkie urządzenia oświetleniowe muszą zapewniać możliwość uzyskania jednolitej temperatury barwowej oraz stabilnego strumienia oświetleniowego.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agwek4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SPRZĘT NAGŁOŚNIENIOWY:</w:t>
      </w:r>
    </w:p>
    <w:p>
      <w:pPr>
        <w:pStyle w:val="Tretekstu"/>
        <w:spacing w:lineRule="auto" w:line="360" w:before="7" w:after="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69" w:leader="none"/>
        </w:tabs>
        <w:spacing w:lineRule="auto" w:line="360" w:before="1" w:after="0"/>
        <w:ind w:left="592" w:right="115" w:hanging="0"/>
        <w:jc w:val="left"/>
        <w:rPr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1. System nagłośnieniowy </w:t>
      </w:r>
      <w:r>
        <w:rPr>
          <w:rFonts w:ascii="Calibri" w:hAnsi="Calibri"/>
          <w:sz w:val="24"/>
          <w:szCs w:val="24"/>
        </w:rPr>
        <w:t>dostarczony przez Wykonawcę powinien zapewnić równomierne pokrycie dźwiękiem przestrzeni o powierzchni 20 x 20 m oraz umożliwiać rejestrację dźwięku na potrzeby rejestracji audiowizualnej wszystkich wydarzeń.</w:t>
      </w:r>
    </w:p>
    <w:p>
      <w:pPr>
        <w:pStyle w:val="Tretekstu"/>
        <w:spacing w:lineRule="auto" w:line="360"/>
        <w:ind w:left="447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System musi być co najmniej trójdrożny.</w:t>
      </w:r>
    </w:p>
    <w:p>
      <w:pPr>
        <w:pStyle w:val="Tretekstu"/>
        <w:spacing w:lineRule="auto" w:line="360"/>
        <w:ind w:left="476" w:right="245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Elementy systemu nagłośnieniowego muszą zostać ustawione na odpowiednio dobranych statywach lub podestach, dostarczonych przez Wykonawcę.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592"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2. System monitorowy: 2</w:t>
      </w:r>
      <w:r>
        <w:rPr>
          <w:rFonts w:ascii="Calibri" w:hAnsi="Calibri"/>
          <w:sz w:val="24"/>
          <w:szCs w:val="24"/>
        </w:rPr>
        <w:t xml:space="preserve"> linie monitorowe z 2 kolumnami typu wedge o mocy min. 400 W.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592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30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3. Konsoleta nagłośnieniowa </w:t>
      </w:r>
      <w:r>
        <w:rPr>
          <w:rFonts w:ascii="Calibri" w:hAnsi="Calibri"/>
          <w:sz w:val="24"/>
          <w:szCs w:val="24"/>
        </w:rPr>
        <w:t>cyfrowa, co najmniej 24 kanały wejściowe i 6 kanałów wyjściowych.</w:t>
      </w:r>
    </w:p>
    <w:p>
      <w:pPr>
        <w:pStyle w:val="Tretekstu"/>
        <w:spacing w:lineRule="auto" w:line="360" w:before="1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pacing w:lineRule="auto" w:line="360" w:before="1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agwek4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b w:val="false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 Omikrofonowanie: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183" w:leader="none"/>
        </w:tabs>
        <w:spacing w:lineRule="auto" w:line="360" w:before="1" w:after="0"/>
        <w:ind w:left="116" w:right="113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a) zestaw bezprzewodowy do nagłośnienia akordeonu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149" w:leader="none"/>
        </w:tabs>
        <w:spacing w:lineRule="auto" w:line="360" w:before="1" w:after="0"/>
        <w:ind w:left="116" w:right="119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b) zestaw bezprzewodowy do nagłośnienia ukulele – 2 sztuki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73" w:leader="none"/>
        </w:tabs>
        <w:spacing w:lineRule="auto" w:line="360" w:before="1" w:after="0"/>
        <w:ind w:left="836" w:right="119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c) Shure SM58 ze statywem wysokim, łamanym – 1 sztuka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73" w:leader="none"/>
        </w:tabs>
        <w:spacing w:lineRule="auto" w:line="360" w:before="1" w:after="0"/>
        <w:ind w:left="836" w:right="119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d) mikrofon pojemnościowy do zarejestrowania efektów dźwiękowych ewolucji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149" w:leader="none"/>
        </w:tabs>
        <w:spacing w:lineRule="auto" w:line="360" w:before="1" w:after="0"/>
        <w:ind w:left="116" w:right="119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>akrobatycznych i cyrkowych -4 sztuki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73" w:leader="none"/>
        </w:tabs>
        <w:spacing w:lineRule="auto" w:line="360" w:before="1" w:after="0"/>
        <w:ind w:left="836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e) DI Box aktywny stereo - 2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sztuki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73" w:leader="none"/>
        </w:tabs>
        <w:spacing w:lineRule="auto" w:line="360" w:before="1" w:after="0"/>
        <w:ind w:left="836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f)możliwość podłączenia laptopa/ odtwarzacza dźwięku (mini jack)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30" w:leader="none"/>
        </w:tabs>
        <w:spacing w:lineRule="auto" w:line="360" w:before="1" w:after="0"/>
        <w:ind w:left="836" w:right="687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g) mikrofon bezprzewodowy nagłowny z nadajnikiem typu </w:t>
      </w:r>
      <w:r>
        <w:rPr>
          <w:rFonts w:ascii="Calibri" w:hAnsi="Calibri"/>
          <w:i/>
          <w:sz w:val="24"/>
          <w:szCs w:val="24"/>
        </w:rPr>
        <w:t xml:space="preserve">bodypack </w:t>
      </w:r>
      <w:r>
        <w:rPr>
          <w:rFonts w:ascii="Calibri" w:hAnsi="Calibri"/>
          <w:sz w:val="24"/>
          <w:szCs w:val="24"/>
        </w:rPr>
        <w:t>i odbiornikiem, pracujący w paśmie UHF z możliwością przestrajania częstotliwości, dostarczony z kompletem</w:t>
      </w:r>
      <w:r>
        <w:rPr>
          <w:rFonts w:ascii="Calibri" w:hAnsi="Calibri"/>
          <w:spacing w:val="-3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baterii, pozwalającym na pracę przez co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najmniej 30h</w:t>
        <w:tab/>
        <w:t>- 2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sztuki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30" w:leader="none"/>
        </w:tabs>
        <w:spacing w:lineRule="auto" w:line="360" w:before="1" w:after="0"/>
        <w:ind w:left="836" w:right="687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h)pełne okablowanie zasilające i sygnałowe.</w:t>
      </w:r>
    </w:p>
    <w:p>
      <w:pPr>
        <w:pStyle w:val="Tretekstu"/>
        <w:tabs>
          <w:tab w:val="clear" w:pos="720"/>
          <w:tab w:val="left" w:pos="7982" w:leader="none"/>
        </w:tabs>
        <w:spacing w:lineRule="auto" w:line="360" w:before="77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agwek2"/>
        <w:spacing w:lineRule="auto" w:line="360" w:before="77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agwek2"/>
        <w:spacing w:lineRule="auto" w:line="360" w:before="77" w:after="0"/>
        <w:ind w:left="0" w:right="0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Stanowisko realizatorskie:</w:t>
      </w:r>
    </w:p>
    <w:p>
      <w:pPr>
        <w:pStyle w:val="Tretekstu"/>
        <w:spacing w:lineRule="auto" w:line="360"/>
        <w:ind w:left="116" w:right="121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Wykonawca zapewni zadaszone stanowisko realizatorskie o wymiarach 3x3 m i wysokości podestu 0,5 m (kolor zadaszenia i pokrycia boków jednolity, neutralny).   </w:t>
      </w:r>
    </w:p>
    <w:p>
      <w:pPr>
        <w:pStyle w:val="Tretekstu"/>
        <w:shd w:val="clear" w:fill="FFFFFF"/>
        <w:tabs>
          <w:tab w:val="clear" w:pos="720"/>
          <w:tab w:val="left" w:pos="4910" w:leader="none"/>
        </w:tabs>
        <w:spacing w:lineRule="auto" w:line="360" w:before="0" w:after="0"/>
        <w:ind w:left="170" w:right="624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Stanowisko wyposażone w stabilne blaty do ustawienia konsolet (wysokość blatów 130-150 cm) oraz 2 stabilne krzesła z oparciami, bez podłokietników.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HARMONOGRAM: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17.09, czwartek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18.00 – 20.00 – montaż podestu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18.09,piątek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do 14.00 – montaż oświetlenia i nagłośnienia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21.00 – montaż i próba Epitafium Błazna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19.09,sobota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17.00 – montaż Epitafium Błazna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19.00 – spektakl Epitafium Błazna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white"/>
        </w:rPr>
        <w:t>20.09,niedziela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15.00 – montaż Epitafium Błazna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17.00 – spektakl Epitafium Błazna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  <w:t>od 19.00 – demontaż</w:t>
      </w:r>
    </w:p>
    <w:p>
      <w:pPr>
        <w:pStyle w:val="Normal"/>
        <w:tabs>
          <w:tab w:val="clear" w:pos="720"/>
          <w:tab w:val="left" w:pos="357" w:leader="none"/>
        </w:tabs>
        <w:spacing w:lineRule="auto" w:line="360" w:before="0" w:after="0"/>
        <w:ind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OBSŁUGA: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Podczas wszystkich działań objętych harmonogramem, wykonawca zobowiązany jest zapewnić łączną pracę co najmniej: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sz w:val="22"/>
          <w:szCs w:val="22"/>
          <w:highlight w:val="white"/>
        </w:rPr>
      </w:pPr>
      <w:r>
        <w:rPr>
          <w:rFonts w:ascii="Calibri" w:hAnsi="Calibri"/>
          <w:color w:val="000000"/>
          <w:sz w:val="24"/>
          <w:szCs w:val="24"/>
          <w:highlight w:val="white"/>
        </w:rPr>
        <w:t>1. Realizatora oświetlenia o co najmniej czteroletnim doświadczeniu w pracy teatralnej.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sz w:val="22"/>
          <w:szCs w:val="22"/>
          <w:highlight w:val="white"/>
        </w:rPr>
      </w:pPr>
      <w:r>
        <w:rPr>
          <w:rFonts w:ascii="Calibri" w:hAnsi="Calibri"/>
          <w:color w:val="000000"/>
          <w:sz w:val="24"/>
          <w:szCs w:val="24"/>
          <w:highlight w:val="white"/>
        </w:rPr>
        <w:t>2. Realizatora nagłośnienia o co najmniej trzyletnim doświadczeniu w pracy plenerowej.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sz w:val="22"/>
          <w:szCs w:val="22"/>
          <w:highlight w:val="white"/>
        </w:rPr>
      </w:pPr>
      <w:r>
        <w:rPr>
          <w:rFonts w:ascii="Calibri" w:hAnsi="Calibri"/>
          <w:strike w:val="false"/>
          <w:dstrike w:val="false"/>
          <w:color w:val="000000"/>
          <w:sz w:val="24"/>
          <w:szCs w:val="24"/>
          <w:highlight w:val="white"/>
        </w:rPr>
        <w:t>3. 1 montażysty – obecny  podczas wszystkich prac objętych harmonogramem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sz w:val="22"/>
          <w:szCs w:val="22"/>
          <w:highlight w:val="white"/>
        </w:rPr>
      </w:pPr>
      <w:r>
        <w:rPr>
          <w:rFonts w:ascii="Calibri" w:hAnsi="Calibri"/>
          <w:strike w:val="false"/>
          <w:dstrike w:val="false"/>
          <w:color w:val="000000"/>
          <w:sz w:val="24"/>
          <w:szCs w:val="24"/>
          <w:highlight w:val="white"/>
        </w:rPr>
        <w:t>4. Technika oświetlenia– obecny podczas wszystkich prac objętych harmonogramem.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ind w:right="0" w:hanging="0"/>
        <w:jc w:val="left"/>
        <w:rPr>
          <w:sz w:val="22"/>
          <w:szCs w:val="22"/>
          <w:highlight w:val="white"/>
        </w:rPr>
      </w:pP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</w:rPr>
        <w:t>5.Operatora follow spot – podczas prób i spektakli</w:t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ind w:right="0" w:hanging="0"/>
        <w:jc w:val="left"/>
        <w:rPr>
          <w:rFonts w:ascii="Calibri" w:hAnsi="Calibri"/>
          <w:strike w:val="false"/>
          <w:dstrike w:val="false"/>
          <w:sz w:val="24"/>
          <w:szCs w:val="24"/>
          <w:highlight w:val="yellow"/>
        </w:rPr>
      </w:pPr>
      <w:r>
        <w:rPr>
          <w:rFonts w:ascii="Calibri" w:hAnsi="Calibri"/>
          <w:strike w:val="false"/>
          <w:dstrike w:val="false"/>
          <w:sz w:val="24"/>
          <w:szCs w:val="24"/>
          <w:highlight w:val="yellow"/>
        </w:rPr>
      </w:r>
    </w:p>
    <w:p>
      <w:pPr>
        <w:pStyle w:val="Normal"/>
        <w:shd w:val="clear" w:fill="FFFFFF"/>
        <w:tabs>
          <w:tab w:val="clear" w:pos="720"/>
          <w:tab w:val="left" w:pos="4740" w:leader="none"/>
        </w:tabs>
        <w:spacing w:lineRule="auto" w:line="360" w:before="0" w:after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Garderoby:</w:t>
      </w:r>
    </w:p>
    <w:p>
      <w:pPr>
        <w:pStyle w:val="Tretekstu"/>
        <w:spacing w:lineRule="auto" w:line="360"/>
        <w:ind w:left="116" w:right="315" w:hanging="0"/>
        <w:jc w:val="left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Zapewnienie 2 garderób (namiotu) o wymiarach od 3 x 4 do 5 x 6 m każda (wysokość nie mniejsza niż 2,2 m) w ciemnym, jednolitym kolorze.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835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</w:rPr>
        <w:t>Wykonawca zapewni także w każdej garderobie 2 – 3 punkty oświetlenia, pozwalające na uzyskanie w garderobie natężenia oświetlenia o wartości 500 – 700 lx oraz 6 gniazd 230 V (uziemione).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835" w:hanging="0"/>
        <w:jc w:val="left"/>
        <w:rPr>
          <w:rFonts w:ascii="Calibri" w:hAnsi="Calibri"/>
          <w:strike w:val="false"/>
          <w:dstrike w:val="false"/>
          <w:sz w:val="24"/>
          <w:szCs w:val="24"/>
        </w:rPr>
      </w:pPr>
      <w:r>
        <w:rPr>
          <w:rFonts w:ascii="Calibri" w:hAnsi="Calibri"/>
          <w:strike w:val="false"/>
          <w:dstrike w:val="fals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NewRomanPSMT" w:ascii="Calibri" w:hAnsi="Calibri"/>
          <w:b/>
          <w:bCs/>
          <w:color w:val="000000"/>
          <w:sz w:val="24"/>
          <w:szCs w:val="24"/>
        </w:rPr>
        <w:t>ENERGIA ELEKTRYCZNA:</w:t>
      </w:r>
    </w:p>
    <w:p>
      <w:pPr>
        <w:pStyle w:val="Normal"/>
        <w:shd w:val="clear" w:fill="FFFFFF"/>
        <w:spacing w:lineRule="auto" w:line="360" w:before="0" w:after="0"/>
        <w:jc w:val="both"/>
        <w:rPr>
          <w:sz w:val="22"/>
          <w:szCs w:val="22"/>
        </w:rPr>
      </w:pP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</w:rPr>
        <w:t>Zamawiający zapewni agregat prądotwórczy zlokalizowany w odległości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NewRomanPSMT" w:ascii="Calibri" w:hAnsi="Calibri"/>
          <w:b w:val="false"/>
          <w:bCs w:val="false"/>
          <w:color w:val="000000"/>
          <w:sz w:val="24"/>
          <w:szCs w:val="24"/>
        </w:rPr>
        <w:t>max. 80 m od każdej ze scen. Wykonawca zapewni podłączenie zasilania z tego punktu, przewody zasilające umożliwiające podłączenie i sprawną pracę wszystkich urządzeń dostarczonych przez Wykonawcę,  a także zabezpieczy podłączenie i wykorzystane przewody.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III. UL. BERNARDYŃSKA 15 (TEREN BROWARU PERŁA)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   </w:t>
      </w:r>
      <w:r>
        <w:rPr>
          <w:rFonts w:ascii="Calibri" w:hAnsi="Calibri"/>
          <w:b/>
          <w:bCs/>
          <w:color w:val="000000"/>
          <w:sz w:val="24"/>
          <w:szCs w:val="24"/>
        </w:rPr>
        <w:t>w dniach 17-20 września 2020 – wynajem, montaż,obsługa i demontaż:</w:t>
      </w:r>
    </w:p>
    <w:p>
      <w:pPr>
        <w:pStyle w:val="Normal"/>
        <w:spacing w:lineRule="auto" w:line="360" w:before="197" w:after="0"/>
        <w:ind w:left="116" w:right="0" w:hanging="0"/>
        <w:jc w:val="both"/>
        <w:rPr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Podest sceniczny: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62" w:leader="none"/>
        </w:tabs>
        <w:spacing w:lineRule="auto" w:line="360" w:before="0" w:after="0"/>
        <w:ind w:left="356" w:right="0" w:hanging="240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wymiary podestu scenicznego 5 m x 4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7" w:leader="none"/>
        </w:tabs>
        <w:spacing w:lineRule="auto" w:line="360" w:before="0" w:after="0"/>
        <w:ind w:left="356" w:right="981" w:hanging="240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podest sceny o wysokości 20-30 cm (wysokość frontu podestu) oraz wypoziomowany                       w sposób uwzględniający nierówności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podłoża;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62" w:leader="none"/>
        </w:tabs>
        <w:spacing w:lineRule="auto" w:line="360" w:before="7" w:after="0"/>
        <w:ind w:left="356" w:right="692" w:hanging="240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podest równy, bez uszkodzeń i ubytków, zbudowany z modułów posiadających atesty bezpieczeństwa potwierdzające nośność oraz trudnopalność, z powierzchnią antypoślizgową; moduły o nośności nie mniejszej niż 750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kg/m</w:t>
      </w:r>
      <w:r>
        <w:rPr>
          <w:rFonts w:ascii="Calibri" w:hAnsi="Calibri"/>
          <w:position w:val="13"/>
          <w:sz w:val="24"/>
          <w:szCs w:val="24"/>
        </w:rPr>
        <w:t>2</w:t>
      </w:r>
    </w:p>
    <w:p>
      <w:pPr>
        <w:pStyle w:val="ListParagraph"/>
        <w:numPr>
          <w:ilvl w:val="0"/>
          <w:numId w:val="0"/>
        </w:numPr>
        <w:shd w:val="clear" w:fill="FFFFFF"/>
        <w:tabs>
          <w:tab w:val="clear" w:pos="720"/>
          <w:tab w:val="left" w:pos="377" w:leader="none"/>
        </w:tabs>
        <w:spacing w:lineRule="auto" w:line="360" w:before="3" w:after="0"/>
        <w:ind w:left="473" w:right="0" w:hanging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Sprzęt nagłośnieniowy: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38" w:leader="none"/>
        </w:tabs>
        <w:spacing w:lineRule="auto" w:line="360" w:before="0" w:after="0"/>
        <w:ind w:left="11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Konsoleta nagłośnieniowa co najmniej czterokanałowa oraz zapewnienie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możliwości</w:t>
      </w:r>
    </w:p>
    <w:p>
      <w:pPr>
        <w:pStyle w:val="Tretekstu"/>
        <w:spacing w:lineRule="auto" w:line="360" w:before="1" w:after="0"/>
        <w:ind w:left="337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podłączenia nośnika pamięci USB oraz odtwarzacza mp3 lub tabletu (wtyczki jack/ mini jack).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38" w:leader="none"/>
        </w:tabs>
        <w:spacing w:lineRule="auto" w:line="360" w:before="0" w:after="0"/>
        <w:ind w:left="11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Kolumny nagłośnieniowe aktywne, co najmniej dwudrożne o mocy minimum 500W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RMS</w:t>
      </w:r>
    </w:p>
    <w:p>
      <w:pPr>
        <w:pStyle w:val="Tretekstu"/>
        <w:tabs>
          <w:tab w:val="clear" w:pos="720"/>
          <w:tab w:val="left" w:pos="8277" w:leader="none"/>
        </w:tabs>
        <w:spacing w:lineRule="auto" w:line="360"/>
        <w:ind w:left="337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każda</w:t>
        <w:tab/>
        <w:t>- 2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sztuki,</w:t>
      </w:r>
    </w:p>
    <w:p>
      <w:pPr>
        <w:pStyle w:val="Tretekstu"/>
        <w:spacing w:lineRule="auto" w:line="360" w:before="2" w:after="0"/>
        <w:ind w:left="337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ze stabilnymi statywami o wysokości regulowanej w zakresie 1,5 -2,5 m.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38" w:leader="none"/>
        </w:tabs>
        <w:spacing w:lineRule="auto" w:line="360" w:before="0" w:after="0"/>
        <w:ind w:left="11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Odtwarzacz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CD.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38" w:leader="none"/>
        </w:tabs>
        <w:spacing w:lineRule="auto" w:line="360" w:before="0" w:after="0"/>
        <w:ind w:left="11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możliwość odtworzenia dźwięku z urządzeń dostarczonych przez Artystów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38" w:leader="none"/>
        </w:tabs>
        <w:spacing w:lineRule="auto" w:line="360" w:before="1" w:after="0"/>
        <w:ind w:left="116" w:right="68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</w:t>
      </w:r>
      <w:bookmarkStart w:id="3" w:name="__DdeLink__658_1511925193"/>
      <w:r>
        <w:rPr>
          <w:rFonts w:ascii="Calibri" w:hAnsi="Calibri"/>
          <w:sz w:val="24"/>
          <w:szCs w:val="24"/>
        </w:rPr>
        <w:t>Mikrofon bezprzewodowy nagłowny</w:t>
      </w:r>
      <w:bookmarkEnd w:id="3"/>
      <w:r>
        <w:rPr>
          <w:rFonts w:ascii="Calibri" w:hAnsi="Calibri"/>
          <w:sz w:val="24"/>
          <w:szCs w:val="24"/>
        </w:rPr>
        <w:t xml:space="preserve"> z nadajnikiem typu </w:t>
      </w:r>
      <w:r>
        <w:rPr>
          <w:rFonts w:ascii="Calibri" w:hAnsi="Calibri"/>
          <w:i/>
          <w:sz w:val="24"/>
          <w:szCs w:val="24"/>
        </w:rPr>
        <w:t xml:space="preserve">bodypack </w:t>
      </w:r>
      <w:r>
        <w:rPr>
          <w:rFonts w:ascii="Calibri" w:hAnsi="Calibri"/>
          <w:sz w:val="24"/>
          <w:szCs w:val="24"/>
        </w:rPr>
        <w:t>i odbiornikiem, pracujący w paśmie UHF z możliwością przestrajania częstotliwości, dostarczony z kompletem</w:t>
      </w:r>
      <w:r>
        <w:rPr>
          <w:rFonts w:ascii="Calibri" w:hAnsi="Calibri"/>
          <w:spacing w:val="-3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baterii,</w:t>
      </w:r>
    </w:p>
    <w:p>
      <w:pPr>
        <w:pStyle w:val="Tretekstu"/>
        <w:tabs>
          <w:tab w:val="clear" w:pos="720"/>
          <w:tab w:val="left" w:pos="7982" w:leader="none"/>
        </w:tabs>
        <w:spacing w:lineRule="auto" w:line="360"/>
        <w:ind w:left="337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pozwalającym na pracę przez co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najmniej 30h</w:t>
        <w:tab/>
        <w:t xml:space="preserve">   - 2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sztuki.</w:t>
      </w:r>
    </w:p>
    <w:p>
      <w:pPr>
        <w:pStyle w:val="ListParagraph"/>
        <w:numPr>
          <w:ilvl w:val="0"/>
          <w:numId w:val="0"/>
        </w:numPr>
        <w:shd w:val="clear" w:fill="FFFFFF"/>
        <w:tabs>
          <w:tab w:val="clear" w:pos="720"/>
          <w:tab w:val="left" w:pos="338" w:leader="none"/>
        </w:tabs>
        <w:spacing w:lineRule="auto" w:line="360" w:before="2" w:after="0"/>
        <w:ind w:left="11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6. Pełne okablowanie zasilające i</w:t>
      </w:r>
      <w:r>
        <w:rPr>
          <w:rFonts w:ascii="Calibri" w:hAnsi="Calibri"/>
          <w:b w:val="false"/>
          <w:bCs w:val="false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sygnałowe.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Sprzęt oświetleniowy: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0" w:right="449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10  urządzeń typu Par 64 LED RGBW wraz z hakami i linkami zabezpieczającymi oraz 4 statywami o wysokości 1,5 – 3 m, każdy z możliwością zamontowania 3 urządzeń, wraz z okablowaniem zasilającym i sygnałowym oraz konsoletą pozwalającą na niezależne sterowanie wszystkimi urządzeniami.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0" w:right="449" w:hanging="0"/>
        <w:jc w:val="lef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Obsługa: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Podczas wszystkich wydarzeń objętych harmonogramem,Wykonawca zobowiązany jest zapewnić pracę co najmniej: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1. 1 technika audio – przez cały czas prac i wydarzeń objęty harmonogramem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2. 1 technika oświetlenia - przez cały czas prac i wydarzeń objęty harmonogramem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/>
          <w:b/>
          <w:bCs/>
          <w:color w:val="000000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/>
          <w:b/>
          <w:bCs/>
          <w:color w:val="000000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Harmonogram: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17.09, czwartek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12.00 – montaż podestu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14.00 – montaż oświetlenia i nagłośnienia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17.00 – przygotowania do Busker Show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19.00 – 21.30 – Busker Show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18.09, piątek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17.00 – przygotowania do Busker Show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19.00 – 21.30 – Busker Show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19.09, sobota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16.00 – przygotowania do Busker Show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18.00 – 20.30 – Busker Show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20.09, niedziela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15.00 – przygotowania do Busker Show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17.00 – 19.30 – Busker Show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IV. ULICA GRODZKA 7 – PATIO WARSZTATÓW KULTURY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w dniach 18-20 września 2020 montaż i obsługa urządzeń nagłośnieniowych i  oświetleniowych, dostarczonych przez Zamawiającego: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Sprzęt nagłośnieniowy: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1. TURBOSOUND Milan MI5 x 2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2. Behringer Eurorack UB2222FX-PRO 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3. 2 mikrofony bezprzewodowe nagłowne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Sprzęt oświetleniowy: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 xml:space="preserve">1. </w:t>
      </w:r>
      <w:r>
        <w:rPr>
          <w:rFonts w:ascii="Calibri" w:hAnsi="Calibri"/>
          <w:sz w:val="24"/>
          <w:szCs w:val="24"/>
        </w:rPr>
        <w:t>REFLEKTOR PAR 200W COB BIAŁY – 6 sztuk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2. Cameo Light Outdoor FLAT PRO PAR CAN 7 IP65 - 7 x 10 W RGBWA – 6 sztuk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/>
          <w:b/>
          <w:bCs/>
          <w:color w:val="000000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Obsługa: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Wykonawca zapewni obsługę przez co najmniej: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1. 1 realizatora dźwięku o co najmniej dwuletnim doświadczeniu w samodzielnej 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obsłudze wydarzeń plenerowych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1. 1 realizatora oświetlenia o co najmniej dwuletnim doświadczeniu w samodzielnej 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obsłudze wydarzeń plenerowych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HARMONOGRAM: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18.09, piątek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11.00 – 16.00 – montaż urządzeń, w tym podłączenie zasilania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17.30 montaż i przygotowania Marcin Lipski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18.00 – pokaz Marcin Lipski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18.45 – przygotowania Rabbit in a Humanland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20.00 - Rabbit in a Humanland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</w:t>
      </w:r>
      <w:r>
        <w:rPr>
          <w:rFonts w:ascii="Calibri" w:hAnsi="Calibri"/>
          <w:b/>
          <w:bCs/>
          <w:color w:val="000000"/>
          <w:sz w:val="24"/>
          <w:szCs w:val="24"/>
        </w:rPr>
        <w:t>19.09, sobota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12.30 – przygotowania Jarzyna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14.00 – Jarzyna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15.30 – przygotowania Królowie Rozrywki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16.00 – królowie Rozrywki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left="116"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17.00 – przygotowania Rabbit in a Humanland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18.00 - Rabbit in a Humanland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20.09, niedziela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13.00 – przygotowania Marcin Lipski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14.00 – Marcin Lipski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15.00 – przygotowania Jarzyna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16.00 – Jarzyna</w:t>
      </w:r>
    </w:p>
    <w:p>
      <w:pPr>
        <w:pStyle w:val="Normal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17.00 – przygotowania Królowie Rozrywki</w:t>
      </w:r>
    </w:p>
    <w:p>
      <w:pPr>
        <w:pStyle w:val="Tretekstu"/>
        <w:shd w:val="clear" w:fill="FFFFFF"/>
        <w:tabs>
          <w:tab w:val="clear" w:pos="720"/>
          <w:tab w:val="left" w:pos="4856" w:leader="none"/>
        </w:tabs>
        <w:spacing w:lineRule="auto" w:line="360" w:before="0" w:after="0"/>
        <w:ind w:right="315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18.00 – królowie Rozrywki</w:t>
      </w:r>
    </w:p>
    <w:p>
      <w:pPr>
        <w:pStyle w:val="Normal"/>
        <w:shd w:val="clear" w:fill="FFFFFF"/>
        <w:tabs>
          <w:tab w:val="clear" w:pos="720"/>
          <w:tab w:val="left" w:pos="2101" w:leader="none"/>
          <w:tab w:val="left" w:pos="2472" w:leader="none"/>
          <w:tab w:val="left" w:pos="3584" w:leader="none"/>
          <w:tab w:val="left" w:pos="4559" w:leader="none"/>
          <w:tab w:val="left" w:pos="5686" w:leader="none"/>
          <w:tab w:val="left" w:pos="6350" w:leader="none"/>
          <w:tab w:val="left" w:pos="7442" w:leader="none"/>
          <w:tab w:val="left" w:pos="8015" w:leader="none"/>
        </w:tabs>
        <w:spacing w:lineRule="auto" w:line="360" w:before="202" w:after="0"/>
        <w:ind w:left="116" w:right="12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 w:val="false"/>
          <w:color w:val="000000"/>
          <w:sz w:val="24"/>
          <w:szCs w:val="24"/>
        </w:rPr>
        <w:t>Zamawiający</w:t>
        <w:tab/>
        <w:t>zastrzega</w:t>
        <w:tab/>
        <w:t>sobie</w:t>
        <w:tab/>
        <w:t>prawo</w:t>
        <w:tab/>
        <w:t>do</w:t>
        <w:tab/>
        <w:t>zmian</w:t>
        <w:tab/>
        <w:t>w</w:t>
        <w:tab/>
        <w:t>podanych harmonogramach</w:t>
        <w:tab/>
        <w:t>w granicach +/-</w:t>
      </w:r>
      <w:r>
        <w:rPr>
          <w:rFonts w:ascii="Calibri" w:hAnsi="Calibri"/>
          <w:b/>
          <w:bCs w:val="false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/>
          <w:b/>
          <w:bCs w:val="false"/>
          <w:color w:val="000000"/>
          <w:sz w:val="24"/>
          <w:szCs w:val="24"/>
        </w:rPr>
        <w:t>3h.</w:t>
      </w:r>
    </w:p>
    <w:sectPr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>
    <w:lvl w:ilvl="0">
      <w:start w:val="1"/>
      <w:numFmt w:val="lowerLetter"/>
      <w:lvlText w:val="%1)"/>
      <w:lvlJc w:val="left"/>
      <w:pPr>
        <w:ind w:left="836" w:hanging="360"/>
      </w:pPr>
      <w:rPr>
        <w:sz w:val="22"/>
        <w:szCs w:val="22"/>
        <w:w w:val="100"/>
        <w:rFonts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0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0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0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0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0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0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0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4">
    <w:lvl w:ilvl="0">
      <w:start w:val="1"/>
      <w:numFmt w:val="decimal"/>
      <w:suff w:val="space"/>
      <w:lvlText w:val="%1."/>
      <w:lvlJc w:val="left"/>
      <w:pPr>
        <w:ind w:left="357" w:hanging="113"/>
      </w:pPr>
    </w:lvl>
    <w:lvl w:ilvl="1">
      <w:start w:val="1"/>
      <w:numFmt w:val="bullet"/>
      <w:lvlText w:val=""/>
      <w:lvlJc w:val="left"/>
      <w:pPr>
        <w:ind w:left="4520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4640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5223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806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389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73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56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39" w:hanging="167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5">
    <w:lvl w:ilvl="0">
      <w:start w:val="1"/>
      <w:numFmt w:val="lowerLetter"/>
      <w:lvlText w:val="%1)"/>
      <w:lvlJc w:val="left"/>
      <w:pPr>
        <w:ind w:left="116" w:hanging="228"/>
      </w:pPr>
      <w:rPr>
        <w:sz w:val="22"/>
        <w:b w:val="false"/>
        <w:szCs w:val="22"/>
        <w:w w:val="100"/>
        <w:rFonts w:ascii="Calibri" w:hAnsi="Calibri"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ind w:left="1038" w:hanging="228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0"/>
      <w:numFmt w:val="bullet"/>
      <w:lvlText w:val=""/>
      <w:lvlJc w:val="left"/>
      <w:pPr>
        <w:ind w:left="1957" w:hanging="228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0"/>
      <w:numFmt w:val="bullet"/>
      <w:lvlText w:val=""/>
      <w:lvlJc w:val="left"/>
      <w:pPr>
        <w:ind w:left="2875" w:hanging="228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0"/>
      <w:numFmt w:val="bullet"/>
      <w:lvlText w:val=""/>
      <w:lvlJc w:val="left"/>
      <w:pPr>
        <w:ind w:left="3794" w:hanging="228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0"/>
      <w:numFmt w:val="bullet"/>
      <w:lvlText w:val=""/>
      <w:lvlJc w:val="left"/>
      <w:pPr>
        <w:ind w:left="4713" w:hanging="228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0"/>
      <w:numFmt w:val="bullet"/>
      <w:lvlText w:val=""/>
      <w:lvlJc w:val="left"/>
      <w:pPr>
        <w:ind w:left="5631" w:hanging="228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0"/>
      <w:numFmt w:val="bullet"/>
      <w:lvlText w:val=""/>
      <w:lvlJc w:val="left"/>
      <w:pPr>
        <w:ind w:left="6550" w:hanging="228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0"/>
      <w:numFmt w:val="bullet"/>
      <w:lvlText w:val=""/>
      <w:lvlJc w:val="left"/>
      <w:pPr>
        <w:ind w:left="7469" w:hanging="228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>
    <w:lvl w:ilvl="0">
      <w:start w:val="1"/>
      <w:numFmt w:val="decimal"/>
      <w:suff w:val="space"/>
      <w:lvlText w:val="%1."/>
      <w:lvlJc w:val="left"/>
      <w:pPr>
        <w:ind w:left="357" w:hanging="113"/>
      </w:pPr>
    </w:lvl>
    <w:lvl w:ilvl="1">
      <w:start w:val="1"/>
      <w:numFmt w:val="bullet"/>
      <w:lvlText w:val=""/>
      <w:lvlJc w:val="left"/>
      <w:pPr>
        <w:ind w:left="4520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4640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5223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806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389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73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56" w:hanging="167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39" w:hanging="167"/>
      </w:pPr>
      <w:rPr>
        <w:rFonts w:ascii="Symbol" w:hAnsi="Symbol" w:cs="Symbol" w:hint="default"/>
        <w:rFonts w:cs="Symbol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Nagwek2">
    <w:name w:val="Heading 2"/>
    <w:basedOn w:val="Normal"/>
    <w:qFormat/>
    <w:pPr>
      <w:spacing w:lineRule="exact" w:line="297"/>
      <w:ind w:left="116" w:right="0" w:hanging="0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pl-PL" w:eastAsia="pl-PL" w:bidi="pl-PL"/>
    </w:rPr>
  </w:style>
  <w:style w:type="paragraph" w:styleId="Nagwek3">
    <w:name w:val="Heading 3"/>
    <w:basedOn w:val="Normal"/>
    <w:qFormat/>
    <w:pPr>
      <w:ind w:left="116" w:right="0" w:hanging="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type="paragraph" w:styleId="Nagwek4">
    <w:name w:val="Heading 4"/>
    <w:basedOn w:val="Normal"/>
    <w:qFormat/>
    <w:pPr>
      <w:spacing w:lineRule="exact" w:line="250"/>
      <w:ind w:left="116" w:right="0" w:hanging="0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pl-PL" w:eastAsia="pl-PL" w:bidi="pl-PL"/>
    </w:rPr>
  </w:style>
  <w:style w:type="character" w:styleId="ListLabel3586">
    <w:name w:val="ListLabel 3586"/>
    <w:qFormat/>
    <w:rPr>
      <w:rFonts w:eastAsia="Times New Roman" w:cs="Times New Roman"/>
      <w:spacing w:val="-1"/>
      <w:w w:val="99"/>
      <w:sz w:val="22"/>
      <w:szCs w:val="24"/>
      <w:lang w:val="pl-PL" w:eastAsia="pl-PL" w:bidi="pl-PL"/>
    </w:rPr>
  </w:style>
  <w:style w:type="character" w:styleId="ListLabel3587">
    <w:name w:val="ListLabel 3587"/>
    <w:qFormat/>
    <w:rPr>
      <w:rFonts w:cs="Symbol"/>
      <w:lang w:val="pl-PL" w:eastAsia="pl-PL" w:bidi="pl-PL"/>
    </w:rPr>
  </w:style>
  <w:style w:type="character" w:styleId="ListLabel3588">
    <w:name w:val="ListLabel 3588"/>
    <w:qFormat/>
    <w:rPr>
      <w:rFonts w:cs="Symbol"/>
      <w:lang w:val="pl-PL" w:eastAsia="pl-PL" w:bidi="pl-PL"/>
    </w:rPr>
  </w:style>
  <w:style w:type="character" w:styleId="ListLabel3589">
    <w:name w:val="ListLabel 3589"/>
    <w:qFormat/>
    <w:rPr>
      <w:rFonts w:cs="Symbol"/>
      <w:lang w:val="pl-PL" w:eastAsia="pl-PL" w:bidi="pl-PL"/>
    </w:rPr>
  </w:style>
  <w:style w:type="character" w:styleId="ListLabel3590">
    <w:name w:val="ListLabel 3590"/>
    <w:qFormat/>
    <w:rPr>
      <w:rFonts w:cs="Symbol"/>
      <w:lang w:val="pl-PL" w:eastAsia="pl-PL" w:bidi="pl-PL"/>
    </w:rPr>
  </w:style>
  <w:style w:type="character" w:styleId="ListLabel3591">
    <w:name w:val="ListLabel 3591"/>
    <w:qFormat/>
    <w:rPr>
      <w:rFonts w:cs="Symbol"/>
      <w:lang w:val="pl-PL" w:eastAsia="pl-PL" w:bidi="pl-PL"/>
    </w:rPr>
  </w:style>
  <w:style w:type="character" w:styleId="ListLabel3592">
    <w:name w:val="ListLabel 3592"/>
    <w:qFormat/>
    <w:rPr>
      <w:rFonts w:cs="Symbol"/>
      <w:lang w:val="pl-PL" w:eastAsia="pl-PL" w:bidi="pl-PL"/>
    </w:rPr>
  </w:style>
  <w:style w:type="character" w:styleId="ListLabel3593">
    <w:name w:val="ListLabel 3593"/>
    <w:qFormat/>
    <w:rPr>
      <w:rFonts w:cs="Symbol"/>
      <w:lang w:val="pl-PL" w:eastAsia="pl-PL" w:bidi="pl-PL"/>
    </w:rPr>
  </w:style>
  <w:style w:type="character" w:styleId="ListLabel3594">
    <w:name w:val="ListLabel 3594"/>
    <w:qFormat/>
    <w:rPr>
      <w:rFonts w:cs="Symbol"/>
      <w:lang w:val="pl-PL" w:eastAsia="pl-PL" w:bidi="pl-PL"/>
    </w:rPr>
  </w:style>
  <w:style w:type="character" w:styleId="ListLabel3613">
    <w:name w:val="ListLabel 3613"/>
    <w:qFormat/>
    <w:rPr>
      <w:rFonts w:ascii="Calibri" w:hAnsi="Calibri" w:eastAsia="Times New Roman" w:cs="Times New Roman"/>
      <w:w w:val="100"/>
      <w:sz w:val="22"/>
      <w:szCs w:val="20"/>
      <w:lang w:val="pl-PL" w:eastAsia="pl-PL" w:bidi="pl-PL"/>
    </w:rPr>
  </w:style>
  <w:style w:type="character" w:styleId="ListLabel3614">
    <w:name w:val="ListLabel 3614"/>
    <w:qFormat/>
    <w:rPr>
      <w:rFonts w:cs="Symbol"/>
      <w:lang w:val="pl-PL" w:eastAsia="pl-PL" w:bidi="pl-PL"/>
    </w:rPr>
  </w:style>
  <w:style w:type="character" w:styleId="ListLabel3615">
    <w:name w:val="ListLabel 3615"/>
    <w:qFormat/>
    <w:rPr>
      <w:rFonts w:cs="Symbol"/>
      <w:lang w:val="pl-PL" w:eastAsia="pl-PL" w:bidi="pl-PL"/>
    </w:rPr>
  </w:style>
  <w:style w:type="character" w:styleId="ListLabel3616">
    <w:name w:val="ListLabel 3616"/>
    <w:qFormat/>
    <w:rPr>
      <w:rFonts w:cs="Symbol"/>
      <w:lang w:val="pl-PL" w:eastAsia="pl-PL" w:bidi="pl-PL"/>
    </w:rPr>
  </w:style>
  <w:style w:type="character" w:styleId="ListLabel3617">
    <w:name w:val="ListLabel 3617"/>
    <w:qFormat/>
    <w:rPr>
      <w:rFonts w:cs="Symbol"/>
      <w:lang w:val="pl-PL" w:eastAsia="pl-PL" w:bidi="pl-PL"/>
    </w:rPr>
  </w:style>
  <w:style w:type="character" w:styleId="ListLabel3618">
    <w:name w:val="ListLabel 3618"/>
    <w:qFormat/>
    <w:rPr>
      <w:rFonts w:cs="Symbol"/>
      <w:lang w:val="pl-PL" w:eastAsia="pl-PL" w:bidi="pl-PL"/>
    </w:rPr>
  </w:style>
  <w:style w:type="character" w:styleId="ListLabel3619">
    <w:name w:val="ListLabel 3619"/>
    <w:qFormat/>
    <w:rPr>
      <w:rFonts w:cs="Symbol"/>
      <w:lang w:val="pl-PL" w:eastAsia="pl-PL" w:bidi="pl-PL"/>
    </w:rPr>
  </w:style>
  <w:style w:type="character" w:styleId="ListLabel3620">
    <w:name w:val="ListLabel 3620"/>
    <w:qFormat/>
    <w:rPr>
      <w:rFonts w:cs="Symbol"/>
      <w:lang w:val="pl-PL" w:eastAsia="pl-PL" w:bidi="pl-PL"/>
    </w:rPr>
  </w:style>
  <w:style w:type="character" w:styleId="ListLabel3621">
    <w:name w:val="ListLabel 3621"/>
    <w:qFormat/>
    <w:rPr>
      <w:rFonts w:cs="Symbol"/>
      <w:lang w:val="pl-PL" w:eastAsia="pl-PL" w:bidi="pl-PL"/>
    </w:rPr>
  </w:style>
  <w:style w:type="character" w:styleId="ListLabel613">
    <w:name w:val="ListLabel 61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styleId="ListLabel614">
    <w:name w:val="ListLabel 614"/>
    <w:qFormat/>
    <w:rPr>
      <w:rFonts w:cs="Symbol"/>
      <w:lang w:val="pl-PL" w:eastAsia="pl-PL" w:bidi="pl-PL"/>
    </w:rPr>
  </w:style>
  <w:style w:type="character" w:styleId="ListLabel615">
    <w:name w:val="ListLabel 615"/>
    <w:qFormat/>
    <w:rPr>
      <w:rFonts w:cs="Symbol"/>
      <w:lang w:val="pl-PL" w:eastAsia="pl-PL" w:bidi="pl-PL"/>
    </w:rPr>
  </w:style>
  <w:style w:type="character" w:styleId="ListLabel616">
    <w:name w:val="ListLabel 616"/>
    <w:qFormat/>
    <w:rPr>
      <w:rFonts w:cs="Symbol"/>
      <w:lang w:val="pl-PL" w:eastAsia="pl-PL" w:bidi="pl-PL"/>
    </w:rPr>
  </w:style>
  <w:style w:type="character" w:styleId="ListLabel617">
    <w:name w:val="ListLabel 617"/>
    <w:qFormat/>
    <w:rPr>
      <w:rFonts w:cs="Symbol"/>
      <w:lang w:val="pl-PL" w:eastAsia="pl-PL" w:bidi="pl-PL"/>
    </w:rPr>
  </w:style>
  <w:style w:type="character" w:styleId="ListLabel618">
    <w:name w:val="ListLabel 618"/>
    <w:qFormat/>
    <w:rPr>
      <w:rFonts w:cs="Symbol"/>
      <w:lang w:val="pl-PL" w:eastAsia="pl-PL" w:bidi="pl-PL"/>
    </w:rPr>
  </w:style>
  <w:style w:type="character" w:styleId="ListLabel619">
    <w:name w:val="ListLabel 619"/>
    <w:qFormat/>
    <w:rPr>
      <w:rFonts w:cs="Symbol"/>
      <w:lang w:val="pl-PL" w:eastAsia="pl-PL" w:bidi="pl-PL"/>
    </w:rPr>
  </w:style>
  <w:style w:type="character" w:styleId="ListLabel620">
    <w:name w:val="ListLabel 620"/>
    <w:qFormat/>
    <w:rPr>
      <w:rFonts w:cs="Symbol"/>
      <w:lang w:val="pl-PL" w:eastAsia="pl-PL" w:bidi="pl-PL"/>
    </w:rPr>
  </w:style>
  <w:style w:type="character" w:styleId="ListLabel621">
    <w:name w:val="ListLabel 621"/>
    <w:qFormat/>
    <w:rPr>
      <w:rFonts w:cs="Symbol"/>
      <w:lang w:val="pl-PL" w:eastAsia="pl-PL" w:bidi="pl-PL"/>
    </w:rPr>
  </w:style>
  <w:style w:type="character" w:styleId="ListLabel622">
    <w:name w:val="ListLabel 622"/>
    <w:qFormat/>
    <w:rPr>
      <w:b/>
      <w:bCs/>
      <w:w w:val="100"/>
      <w:sz w:val="22"/>
      <w:lang w:val="pl-PL" w:eastAsia="pl-PL" w:bidi="pl-PL"/>
    </w:rPr>
  </w:style>
  <w:style w:type="character" w:styleId="ListLabel623">
    <w:name w:val="ListLabel 623"/>
    <w:qFormat/>
    <w:rPr>
      <w:rFonts w:cs="Times New Roman"/>
      <w:w w:val="100"/>
      <w:sz w:val="22"/>
      <w:szCs w:val="22"/>
      <w:lang w:val="pl-PL" w:eastAsia="pl-PL" w:bidi="pl-PL"/>
    </w:rPr>
  </w:style>
  <w:style w:type="character" w:styleId="ListLabel624">
    <w:name w:val="ListLabel 624"/>
    <w:qFormat/>
    <w:rPr>
      <w:rFonts w:cs="Symbol"/>
      <w:lang w:val="pl-PL" w:eastAsia="pl-PL" w:bidi="pl-PL"/>
    </w:rPr>
  </w:style>
  <w:style w:type="character" w:styleId="ListLabel625">
    <w:name w:val="ListLabel 625"/>
    <w:qFormat/>
    <w:rPr>
      <w:rFonts w:cs="Symbol"/>
      <w:lang w:val="pl-PL" w:eastAsia="pl-PL" w:bidi="pl-PL"/>
    </w:rPr>
  </w:style>
  <w:style w:type="character" w:styleId="ListLabel626">
    <w:name w:val="ListLabel 626"/>
    <w:qFormat/>
    <w:rPr>
      <w:rFonts w:cs="Symbol"/>
      <w:lang w:val="pl-PL" w:eastAsia="pl-PL" w:bidi="pl-PL"/>
    </w:rPr>
  </w:style>
  <w:style w:type="character" w:styleId="ListLabel627">
    <w:name w:val="ListLabel 627"/>
    <w:qFormat/>
    <w:rPr>
      <w:rFonts w:cs="Symbol"/>
      <w:lang w:val="pl-PL" w:eastAsia="pl-PL" w:bidi="pl-PL"/>
    </w:rPr>
  </w:style>
  <w:style w:type="character" w:styleId="ListLabel628">
    <w:name w:val="ListLabel 628"/>
    <w:qFormat/>
    <w:rPr>
      <w:rFonts w:cs="Symbol"/>
      <w:lang w:val="pl-PL" w:eastAsia="pl-PL" w:bidi="pl-PL"/>
    </w:rPr>
  </w:style>
  <w:style w:type="character" w:styleId="ListLabel629">
    <w:name w:val="ListLabel 629"/>
    <w:qFormat/>
    <w:rPr>
      <w:rFonts w:cs="Symbol"/>
      <w:lang w:val="pl-PL" w:eastAsia="pl-PL" w:bidi="pl-PL"/>
    </w:rPr>
  </w:style>
  <w:style w:type="character" w:styleId="ListLabel630">
    <w:name w:val="ListLabel 630"/>
    <w:qFormat/>
    <w:rPr>
      <w:rFonts w:cs="Symbol"/>
      <w:lang w:val="pl-PL" w:eastAsia="pl-PL" w:bidi="pl-PL"/>
    </w:rPr>
  </w:style>
  <w:style w:type="character" w:styleId="ListLabel532">
    <w:name w:val="ListLabel 53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styleId="ListLabel533">
    <w:name w:val="ListLabel 533"/>
    <w:qFormat/>
    <w:rPr>
      <w:rFonts w:cs="Symbol"/>
      <w:lang w:val="pl-PL" w:eastAsia="pl-PL" w:bidi="pl-PL"/>
    </w:rPr>
  </w:style>
  <w:style w:type="character" w:styleId="ListLabel534">
    <w:name w:val="ListLabel 534"/>
    <w:qFormat/>
    <w:rPr>
      <w:rFonts w:cs="Symbol"/>
      <w:lang w:val="pl-PL" w:eastAsia="pl-PL" w:bidi="pl-PL"/>
    </w:rPr>
  </w:style>
  <w:style w:type="character" w:styleId="ListLabel535">
    <w:name w:val="ListLabel 535"/>
    <w:qFormat/>
    <w:rPr>
      <w:rFonts w:cs="Symbol"/>
      <w:lang w:val="pl-PL" w:eastAsia="pl-PL" w:bidi="pl-PL"/>
    </w:rPr>
  </w:style>
  <w:style w:type="character" w:styleId="ListLabel536">
    <w:name w:val="ListLabel 536"/>
    <w:qFormat/>
    <w:rPr>
      <w:rFonts w:cs="Symbol"/>
      <w:lang w:val="pl-PL" w:eastAsia="pl-PL" w:bidi="pl-PL"/>
    </w:rPr>
  </w:style>
  <w:style w:type="character" w:styleId="ListLabel537">
    <w:name w:val="ListLabel 537"/>
    <w:qFormat/>
    <w:rPr>
      <w:rFonts w:cs="Symbol"/>
      <w:lang w:val="pl-PL" w:eastAsia="pl-PL" w:bidi="pl-PL"/>
    </w:rPr>
  </w:style>
  <w:style w:type="character" w:styleId="ListLabel538">
    <w:name w:val="ListLabel 538"/>
    <w:qFormat/>
    <w:rPr>
      <w:rFonts w:cs="Symbol"/>
      <w:lang w:val="pl-PL" w:eastAsia="pl-PL" w:bidi="pl-PL"/>
    </w:rPr>
  </w:style>
  <w:style w:type="character" w:styleId="ListLabel539">
    <w:name w:val="ListLabel 539"/>
    <w:qFormat/>
    <w:rPr>
      <w:rFonts w:cs="Symbol"/>
      <w:lang w:val="pl-PL" w:eastAsia="pl-PL" w:bidi="pl-PL"/>
    </w:rPr>
  </w:style>
  <w:style w:type="character" w:styleId="ListLabel540">
    <w:name w:val="ListLabel 540"/>
    <w:qFormat/>
    <w:rPr>
      <w:rFonts w:cs="Symbol"/>
      <w:lang w:val="pl-PL" w:eastAsia="pl-PL" w:bidi="pl-PL"/>
    </w:rPr>
  </w:style>
  <w:style w:type="character" w:styleId="ListLabel397">
    <w:name w:val="ListLabel 39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styleId="ListLabel398">
    <w:name w:val="ListLabel 398"/>
    <w:qFormat/>
    <w:rPr>
      <w:rFonts w:cs="Symbol"/>
      <w:lang w:val="pl-PL" w:eastAsia="pl-PL" w:bidi="pl-PL"/>
    </w:rPr>
  </w:style>
  <w:style w:type="character" w:styleId="ListLabel399">
    <w:name w:val="ListLabel 399"/>
    <w:qFormat/>
    <w:rPr>
      <w:rFonts w:cs="Symbol"/>
      <w:lang w:val="pl-PL" w:eastAsia="pl-PL" w:bidi="pl-PL"/>
    </w:rPr>
  </w:style>
  <w:style w:type="character" w:styleId="ListLabel400">
    <w:name w:val="ListLabel 400"/>
    <w:qFormat/>
    <w:rPr>
      <w:rFonts w:cs="Symbol"/>
      <w:lang w:val="pl-PL" w:eastAsia="pl-PL" w:bidi="pl-PL"/>
    </w:rPr>
  </w:style>
  <w:style w:type="character" w:styleId="ListLabel401">
    <w:name w:val="ListLabel 401"/>
    <w:qFormat/>
    <w:rPr>
      <w:rFonts w:cs="Symbol"/>
      <w:lang w:val="pl-PL" w:eastAsia="pl-PL" w:bidi="pl-PL"/>
    </w:rPr>
  </w:style>
  <w:style w:type="character" w:styleId="ListLabel402">
    <w:name w:val="ListLabel 402"/>
    <w:qFormat/>
    <w:rPr>
      <w:rFonts w:cs="Symbol"/>
      <w:lang w:val="pl-PL" w:eastAsia="pl-PL" w:bidi="pl-PL"/>
    </w:rPr>
  </w:style>
  <w:style w:type="character" w:styleId="ListLabel403">
    <w:name w:val="ListLabel 403"/>
    <w:qFormat/>
    <w:rPr>
      <w:rFonts w:cs="Symbol"/>
      <w:lang w:val="pl-PL" w:eastAsia="pl-PL" w:bidi="pl-PL"/>
    </w:rPr>
  </w:style>
  <w:style w:type="character" w:styleId="ListLabel404">
    <w:name w:val="ListLabel 404"/>
    <w:qFormat/>
    <w:rPr>
      <w:rFonts w:cs="Symbol"/>
      <w:lang w:val="pl-PL" w:eastAsia="pl-PL" w:bidi="pl-PL"/>
    </w:rPr>
  </w:style>
  <w:style w:type="character" w:styleId="ListLabel405">
    <w:name w:val="ListLabel 405"/>
    <w:qFormat/>
    <w:rPr>
      <w:rFonts w:cs="Symbol"/>
      <w:lang w:val="pl-PL" w:eastAsia="pl-PL" w:bidi="pl-PL"/>
    </w:rPr>
  </w:style>
  <w:style w:type="character" w:styleId="ListLabel3622">
    <w:name w:val="ListLabel 3622"/>
    <w:qFormat/>
    <w:rPr>
      <w:rFonts w:eastAsia="Times New Roman" w:cs="Times New Roman"/>
      <w:spacing w:val="-1"/>
      <w:w w:val="99"/>
      <w:sz w:val="22"/>
      <w:szCs w:val="24"/>
      <w:lang w:val="pl-PL" w:eastAsia="pl-PL" w:bidi="pl-PL"/>
    </w:rPr>
  </w:style>
  <w:style w:type="character" w:styleId="ListLabel3623">
    <w:name w:val="ListLabel 3623"/>
    <w:qFormat/>
    <w:rPr>
      <w:rFonts w:cs="Symbol"/>
      <w:lang w:val="pl-PL" w:eastAsia="pl-PL" w:bidi="pl-PL"/>
    </w:rPr>
  </w:style>
  <w:style w:type="character" w:styleId="ListLabel3624">
    <w:name w:val="ListLabel 3624"/>
    <w:qFormat/>
    <w:rPr>
      <w:rFonts w:cs="Symbol"/>
      <w:lang w:val="pl-PL" w:eastAsia="pl-PL" w:bidi="pl-PL"/>
    </w:rPr>
  </w:style>
  <w:style w:type="character" w:styleId="ListLabel3625">
    <w:name w:val="ListLabel 3625"/>
    <w:qFormat/>
    <w:rPr>
      <w:rFonts w:cs="Symbol"/>
      <w:lang w:val="pl-PL" w:eastAsia="pl-PL" w:bidi="pl-PL"/>
    </w:rPr>
  </w:style>
  <w:style w:type="character" w:styleId="ListLabel3626">
    <w:name w:val="ListLabel 3626"/>
    <w:qFormat/>
    <w:rPr>
      <w:rFonts w:cs="Symbol"/>
      <w:lang w:val="pl-PL" w:eastAsia="pl-PL" w:bidi="pl-PL"/>
    </w:rPr>
  </w:style>
  <w:style w:type="character" w:styleId="ListLabel3627">
    <w:name w:val="ListLabel 3627"/>
    <w:qFormat/>
    <w:rPr>
      <w:rFonts w:cs="Symbol"/>
      <w:lang w:val="pl-PL" w:eastAsia="pl-PL" w:bidi="pl-PL"/>
    </w:rPr>
  </w:style>
  <w:style w:type="character" w:styleId="ListLabel3628">
    <w:name w:val="ListLabel 3628"/>
    <w:qFormat/>
    <w:rPr>
      <w:rFonts w:cs="Symbol"/>
      <w:lang w:val="pl-PL" w:eastAsia="pl-PL" w:bidi="pl-PL"/>
    </w:rPr>
  </w:style>
  <w:style w:type="character" w:styleId="ListLabel3629">
    <w:name w:val="ListLabel 3629"/>
    <w:qFormat/>
    <w:rPr>
      <w:rFonts w:cs="Symbol"/>
      <w:lang w:val="pl-PL" w:eastAsia="pl-PL" w:bidi="pl-PL"/>
    </w:rPr>
  </w:style>
  <w:style w:type="character" w:styleId="ListLabel3630">
    <w:name w:val="ListLabel 3630"/>
    <w:qFormat/>
    <w:rPr>
      <w:rFonts w:cs="Symbol"/>
      <w:lang w:val="pl-PL" w:eastAsia="pl-PL" w:bidi="pl-PL"/>
    </w:rPr>
  </w:style>
  <w:style w:type="character" w:styleId="ListLabel3631">
    <w:name w:val="ListLabel 3631"/>
    <w:qFormat/>
    <w:rPr>
      <w:rFonts w:eastAsia="Times New Roman" w:cs="Times New Roman"/>
      <w:w w:val="100"/>
      <w:sz w:val="22"/>
      <w:szCs w:val="20"/>
      <w:lang w:val="pl-PL" w:eastAsia="pl-PL" w:bidi="pl-PL"/>
    </w:rPr>
  </w:style>
  <w:style w:type="character" w:styleId="ListLabel3632">
    <w:name w:val="ListLabel 3632"/>
    <w:qFormat/>
    <w:rPr>
      <w:rFonts w:cs="Symbol"/>
      <w:lang w:val="pl-PL" w:eastAsia="pl-PL" w:bidi="pl-PL"/>
    </w:rPr>
  </w:style>
  <w:style w:type="character" w:styleId="ListLabel3633">
    <w:name w:val="ListLabel 3633"/>
    <w:qFormat/>
    <w:rPr>
      <w:rFonts w:cs="Symbol"/>
      <w:lang w:val="pl-PL" w:eastAsia="pl-PL" w:bidi="pl-PL"/>
    </w:rPr>
  </w:style>
  <w:style w:type="character" w:styleId="ListLabel3634">
    <w:name w:val="ListLabel 3634"/>
    <w:qFormat/>
    <w:rPr>
      <w:rFonts w:cs="Symbol"/>
      <w:lang w:val="pl-PL" w:eastAsia="pl-PL" w:bidi="pl-PL"/>
    </w:rPr>
  </w:style>
  <w:style w:type="character" w:styleId="ListLabel3635">
    <w:name w:val="ListLabel 3635"/>
    <w:qFormat/>
    <w:rPr>
      <w:rFonts w:cs="Symbol"/>
      <w:lang w:val="pl-PL" w:eastAsia="pl-PL" w:bidi="pl-PL"/>
    </w:rPr>
  </w:style>
  <w:style w:type="character" w:styleId="ListLabel3636">
    <w:name w:val="ListLabel 3636"/>
    <w:qFormat/>
    <w:rPr>
      <w:rFonts w:cs="Symbol"/>
      <w:lang w:val="pl-PL" w:eastAsia="pl-PL" w:bidi="pl-PL"/>
    </w:rPr>
  </w:style>
  <w:style w:type="character" w:styleId="ListLabel3637">
    <w:name w:val="ListLabel 3637"/>
    <w:qFormat/>
    <w:rPr>
      <w:rFonts w:cs="Symbol"/>
      <w:lang w:val="pl-PL" w:eastAsia="pl-PL" w:bidi="pl-PL"/>
    </w:rPr>
  </w:style>
  <w:style w:type="character" w:styleId="ListLabel3638">
    <w:name w:val="ListLabel 3638"/>
    <w:qFormat/>
    <w:rPr>
      <w:rFonts w:cs="Symbol"/>
      <w:lang w:val="pl-PL" w:eastAsia="pl-PL" w:bidi="pl-PL"/>
    </w:rPr>
  </w:style>
  <w:style w:type="character" w:styleId="ListLabel3639">
    <w:name w:val="ListLabel 3639"/>
    <w:qFormat/>
    <w:rPr>
      <w:rFonts w:cs="Symbol"/>
      <w:lang w:val="pl-PL" w:eastAsia="pl-PL" w:bidi="pl-PL"/>
    </w:rPr>
  </w:style>
  <w:style w:type="character" w:styleId="ListLabel3640">
    <w:name w:val="ListLabel 3640"/>
    <w:qFormat/>
    <w:rPr>
      <w:rFonts w:ascii="Calibri" w:hAnsi="Calibri" w:eastAsia="Times New Roman" w:cs="Times New Roman"/>
      <w:w w:val="100"/>
      <w:sz w:val="22"/>
      <w:szCs w:val="22"/>
      <w:lang w:val="pl-PL" w:eastAsia="pl-PL" w:bidi="pl-PL"/>
    </w:rPr>
  </w:style>
  <w:style w:type="character" w:styleId="ListLabel3641">
    <w:name w:val="ListLabel 3641"/>
    <w:qFormat/>
    <w:rPr>
      <w:rFonts w:cs="Symbol"/>
      <w:lang w:val="pl-PL" w:eastAsia="pl-PL" w:bidi="pl-PL"/>
    </w:rPr>
  </w:style>
  <w:style w:type="character" w:styleId="ListLabel3642">
    <w:name w:val="ListLabel 3642"/>
    <w:qFormat/>
    <w:rPr>
      <w:rFonts w:cs="Symbol"/>
      <w:lang w:val="pl-PL" w:eastAsia="pl-PL" w:bidi="pl-PL"/>
    </w:rPr>
  </w:style>
  <w:style w:type="character" w:styleId="ListLabel3643">
    <w:name w:val="ListLabel 3643"/>
    <w:qFormat/>
    <w:rPr>
      <w:rFonts w:cs="Symbol"/>
      <w:lang w:val="pl-PL" w:eastAsia="pl-PL" w:bidi="pl-PL"/>
    </w:rPr>
  </w:style>
  <w:style w:type="character" w:styleId="ListLabel3644">
    <w:name w:val="ListLabel 3644"/>
    <w:qFormat/>
    <w:rPr>
      <w:rFonts w:cs="Symbol"/>
      <w:lang w:val="pl-PL" w:eastAsia="pl-PL" w:bidi="pl-PL"/>
    </w:rPr>
  </w:style>
  <w:style w:type="character" w:styleId="ListLabel3645">
    <w:name w:val="ListLabel 3645"/>
    <w:qFormat/>
    <w:rPr>
      <w:rFonts w:cs="Symbol"/>
      <w:lang w:val="pl-PL" w:eastAsia="pl-PL" w:bidi="pl-PL"/>
    </w:rPr>
  </w:style>
  <w:style w:type="character" w:styleId="ListLabel3646">
    <w:name w:val="ListLabel 3646"/>
    <w:qFormat/>
    <w:rPr>
      <w:rFonts w:cs="Symbol"/>
      <w:lang w:val="pl-PL" w:eastAsia="pl-PL" w:bidi="pl-PL"/>
    </w:rPr>
  </w:style>
  <w:style w:type="character" w:styleId="ListLabel3647">
    <w:name w:val="ListLabel 3647"/>
    <w:qFormat/>
    <w:rPr>
      <w:rFonts w:cs="Symbol"/>
      <w:lang w:val="pl-PL" w:eastAsia="pl-PL" w:bidi="pl-PL"/>
    </w:rPr>
  </w:style>
  <w:style w:type="character" w:styleId="ListLabel3648">
    <w:name w:val="ListLabel 3648"/>
    <w:qFormat/>
    <w:rPr>
      <w:rFonts w:cs="Symbol"/>
      <w:lang w:val="pl-PL" w:eastAsia="pl-PL" w:bidi="pl-PL"/>
    </w:rPr>
  </w:style>
  <w:style w:type="character" w:styleId="ListLabel3649">
    <w:name w:val="ListLabel 3649"/>
    <w:qFormat/>
    <w:rPr>
      <w:b/>
      <w:bCs/>
      <w:w w:val="100"/>
      <w:sz w:val="22"/>
      <w:lang w:val="pl-PL" w:eastAsia="pl-PL" w:bidi="pl-PL"/>
    </w:rPr>
  </w:style>
  <w:style w:type="character" w:styleId="ListLabel3650">
    <w:name w:val="ListLabel 3650"/>
    <w:qFormat/>
    <w:rPr>
      <w:rFonts w:cs="Times New Roman"/>
      <w:w w:val="100"/>
      <w:sz w:val="22"/>
      <w:szCs w:val="22"/>
      <w:lang w:val="pl-PL" w:eastAsia="pl-PL" w:bidi="pl-PL"/>
    </w:rPr>
  </w:style>
  <w:style w:type="character" w:styleId="ListLabel3651">
    <w:name w:val="ListLabel 3651"/>
    <w:qFormat/>
    <w:rPr>
      <w:rFonts w:cs="Symbol"/>
      <w:lang w:val="pl-PL" w:eastAsia="pl-PL" w:bidi="pl-PL"/>
    </w:rPr>
  </w:style>
  <w:style w:type="character" w:styleId="ListLabel3652">
    <w:name w:val="ListLabel 3652"/>
    <w:qFormat/>
    <w:rPr>
      <w:rFonts w:cs="Symbol"/>
      <w:lang w:val="pl-PL" w:eastAsia="pl-PL" w:bidi="pl-PL"/>
    </w:rPr>
  </w:style>
  <w:style w:type="character" w:styleId="ListLabel3653">
    <w:name w:val="ListLabel 3653"/>
    <w:qFormat/>
    <w:rPr>
      <w:rFonts w:cs="Symbol"/>
      <w:lang w:val="pl-PL" w:eastAsia="pl-PL" w:bidi="pl-PL"/>
    </w:rPr>
  </w:style>
  <w:style w:type="character" w:styleId="ListLabel3654">
    <w:name w:val="ListLabel 3654"/>
    <w:qFormat/>
    <w:rPr>
      <w:rFonts w:cs="Symbol"/>
      <w:lang w:val="pl-PL" w:eastAsia="pl-PL" w:bidi="pl-PL"/>
    </w:rPr>
  </w:style>
  <w:style w:type="character" w:styleId="ListLabel3655">
    <w:name w:val="ListLabel 3655"/>
    <w:qFormat/>
    <w:rPr>
      <w:rFonts w:cs="Symbol"/>
      <w:lang w:val="pl-PL" w:eastAsia="pl-PL" w:bidi="pl-PL"/>
    </w:rPr>
  </w:style>
  <w:style w:type="character" w:styleId="ListLabel3656">
    <w:name w:val="ListLabel 3656"/>
    <w:qFormat/>
    <w:rPr>
      <w:rFonts w:cs="Symbol"/>
      <w:lang w:val="pl-PL" w:eastAsia="pl-PL" w:bidi="pl-PL"/>
    </w:rPr>
  </w:style>
  <w:style w:type="character" w:styleId="ListLabel3657">
    <w:name w:val="ListLabel 3657"/>
    <w:qFormat/>
    <w:rPr>
      <w:rFonts w:cs="Symbol"/>
      <w:lang w:val="pl-PL" w:eastAsia="pl-PL" w:bidi="pl-PL"/>
    </w:rPr>
  </w:style>
  <w:style w:type="character" w:styleId="ListLabel3658">
    <w:name w:val="ListLabel 365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styleId="ListLabel3659">
    <w:name w:val="ListLabel 3659"/>
    <w:qFormat/>
    <w:rPr>
      <w:rFonts w:cs="Symbol"/>
      <w:lang w:val="pl-PL" w:eastAsia="pl-PL" w:bidi="pl-PL"/>
    </w:rPr>
  </w:style>
  <w:style w:type="character" w:styleId="ListLabel3660">
    <w:name w:val="ListLabel 3660"/>
    <w:qFormat/>
    <w:rPr>
      <w:rFonts w:cs="Symbol"/>
      <w:lang w:val="pl-PL" w:eastAsia="pl-PL" w:bidi="pl-PL"/>
    </w:rPr>
  </w:style>
  <w:style w:type="character" w:styleId="ListLabel3661">
    <w:name w:val="ListLabel 3661"/>
    <w:qFormat/>
    <w:rPr>
      <w:rFonts w:cs="Symbol"/>
      <w:lang w:val="pl-PL" w:eastAsia="pl-PL" w:bidi="pl-PL"/>
    </w:rPr>
  </w:style>
  <w:style w:type="character" w:styleId="ListLabel3662">
    <w:name w:val="ListLabel 3662"/>
    <w:qFormat/>
    <w:rPr>
      <w:rFonts w:cs="Symbol"/>
      <w:lang w:val="pl-PL" w:eastAsia="pl-PL" w:bidi="pl-PL"/>
    </w:rPr>
  </w:style>
  <w:style w:type="character" w:styleId="ListLabel3663">
    <w:name w:val="ListLabel 3663"/>
    <w:qFormat/>
    <w:rPr>
      <w:rFonts w:cs="Symbol"/>
      <w:lang w:val="pl-PL" w:eastAsia="pl-PL" w:bidi="pl-PL"/>
    </w:rPr>
  </w:style>
  <w:style w:type="character" w:styleId="ListLabel3664">
    <w:name w:val="ListLabel 3664"/>
    <w:qFormat/>
    <w:rPr>
      <w:rFonts w:cs="Symbol"/>
      <w:lang w:val="pl-PL" w:eastAsia="pl-PL" w:bidi="pl-PL"/>
    </w:rPr>
  </w:style>
  <w:style w:type="character" w:styleId="ListLabel3665">
    <w:name w:val="ListLabel 3665"/>
    <w:qFormat/>
    <w:rPr>
      <w:rFonts w:cs="Symbol"/>
      <w:lang w:val="pl-PL" w:eastAsia="pl-PL" w:bidi="pl-PL"/>
    </w:rPr>
  </w:style>
  <w:style w:type="character" w:styleId="ListLabel3666">
    <w:name w:val="ListLabel 3666"/>
    <w:qFormat/>
    <w:rPr>
      <w:rFonts w:cs="Symbol"/>
      <w:lang w:val="pl-PL" w:eastAsia="pl-PL" w:bidi="pl-PL"/>
    </w:rPr>
  </w:style>
  <w:style w:type="character" w:styleId="ListLabel3667">
    <w:name w:val="ListLabel 3667"/>
    <w:qFormat/>
    <w:rPr>
      <w:rFonts w:ascii="Calibri" w:hAnsi="Calibri" w:eastAsia="Times New Roman" w:cs="Times New Roman"/>
      <w:spacing w:val="-1"/>
      <w:w w:val="99"/>
      <w:sz w:val="24"/>
      <w:szCs w:val="24"/>
      <w:lang w:val="pl-PL" w:eastAsia="pl-PL" w:bidi="pl-PL"/>
    </w:rPr>
  </w:style>
  <w:style w:type="character" w:styleId="ListLabel3668">
    <w:name w:val="ListLabel 3668"/>
    <w:qFormat/>
    <w:rPr>
      <w:rFonts w:cs="Symbol"/>
      <w:lang w:val="pl-PL" w:eastAsia="pl-PL" w:bidi="pl-PL"/>
    </w:rPr>
  </w:style>
  <w:style w:type="character" w:styleId="ListLabel3669">
    <w:name w:val="ListLabel 3669"/>
    <w:qFormat/>
    <w:rPr>
      <w:rFonts w:cs="Symbol"/>
      <w:lang w:val="pl-PL" w:eastAsia="pl-PL" w:bidi="pl-PL"/>
    </w:rPr>
  </w:style>
  <w:style w:type="character" w:styleId="ListLabel3670">
    <w:name w:val="ListLabel 3670"/>
    <w:qFormat/>
    <w:rPr>
      <w:rFonts w:cs="Symbol"/>
      <w:lang w:val="pl-PL" w:eastAsia="pl-PL" w:bidi="pl-PL"/>
    </w:rPr>
  </w:style>
  <w:style w:type="character" w:styleId="ListLabel3671">
    <w:name w:val="ListLabel 3671"/>
    <w:qFormat/>
    <w:rPr>
      <w:rFonts w:cs="Symbol"/>
      <w:lang w:val="pl-PL" w:eastAsia="pl-PL" w:bidi="pl-PL"/>
    </w:rPr>
  </w:style>
  <w:style w:type="character" w:styleId="ListLabel3672">
    <w:name w:val="ListLabel 3672"/>
    <w:qFormat/>
    <w:rPr>
      <w:rFonts w:cs="Symbol"/>
      <w:lang w:val="pl-PL" w:eastAsia="pl-PL" w:bidi="pl-PL"/>
    </w:rPr>
  </w:style>
  <w:style w:type="character" w:styleId="ListLabel3673">
    <w:name w:val="ListLabel 3673"/>
    <w:qFormat/>
    <w:rPr>
      <w:rFonts w:cs="Symbol"/>
      <w:lang w:val="pl-PL" w:eastAsia="pl-PL" w:bidi="pl-PL"/>
    </w:rPr>
  </w:style>
  <w:style w:type="character" w:styleId="ListLabel3674">
    <w:name w:val="ListLabel 3674"/>
    <w:qFormat/>
    <w:rPr>
      <w:rFonts w:cs="Symbol"/>
      <w:lang w:val="pl-PL" w:eastAsia="pl-PL" w:bidi="pl-PL"/>
    </w:rPr>
  </w:style>
  <w:style w:type="character" w:styleId="ListLabel3675">
    <w:name w:val="ListLabel 3675"/>
    <w:qFormat/>
    <w:rPr>
      <w:rFonts w:cs="Symbol"/>
      <w:lang w:val="pl-PL" w:eastAsia="pl-PL" w:bidi="pl-PL"/>
    </w:rPr>
  </w:style>
  <w:style w:type="character" w:styleId="ListLabel3676">
    <w:name w:val="ListLabel 3676"/>
    <w:qFormat/>
    <w:rPr>
      <w:rFonts w:cs="Symbol"/>
      <w:lang w:val="pl-PL" w:eastAsia="pl-PL" w:bidi="pl-PL"/>
    </w:rPr>
  </w:style>
  <w:style w:type="character" w:styleId="ListLabel3677">
    <w:name w:val="ListLabel 3677"/>
    <w:qFormat/>
    <w:rPr>
      <w:rFonts w:cs="Symbol"/>
      <w:lang w:val="pl-PL" w:eastAsia="pl-PL" w:bidi="pl-PL"/>
    </w:rPr>
  </w:style>
  <w:style w:type="character" w:styleId="ListLabel3678">
    <w:name w:val="ListLabel 3678"/>
    <w:qFormat/>
    <w:rPr>
      <w:rFonts w:cs="Symbol"/>
      <w:lang w:val="pl-PL" w:eastAsia="pl-PL" w:bidi="pl-PL"/>
    </w:rPr>
  </w:style>
  <w:style w:type="character" w:styleId="ListLabel3679">
    <w:name w:val="ListLabel 3679"/>
    <w:qFormat/>
    <w:rPr>
      <w:rFonts w:cs="Symbol"/>
      <w:lang w:val="pl-PL" w:eastAsia="pl-PL" w:bidi="pl-PL"/>
    </w:rPr>
  </w:style>
  <w:style w:type="character" w:styleId="ListLabel3680">
    <w:name w:val="ListLabel 3680"/>
    <w:qFormat/>
    <w:rPr>
      <w:rFonts w:cs="Symbol"/>
      <w:lang w:val="pl-PL" w:eastAsia="pl-PL" w:bidi="pl-PL"/>
    </w:rPr>
  </w:style>
  <w:style w:type="character" w:styleId="ListLabel3681">
    <w:name w:val="ListLabel 3681"/>
    <w:qFormat/>
    <w:rPr>
      <w:rFonts w:cs="Symbol"/>
      <w:lang w:val="pl-PL" w:eastAsia="pl-PL" w:bidi="pl-PL"/>
    </w:rPr>
  </w:style>
  <w:style w:type="character" w:styleId="ListLabel3682">
    <w:name w:val="ListLabel 3682"/>
    <w:qFormat/>
    <w:rPr>
      <w:rFonts w:cs="Symbol"/>
      <w:lang w:val="pl-PL" w:eastAsia="pl-PL" w:bidi="pl-PL"/>
    </w:rPr>
  </w:style>
  <w:style w:type="character" w:styleId="ListLabel3683">
    <w:name w:val="ListLabel 3683"/>
    <w:qFormat/>
    <w:rPr>
      <w:rFonts w:cs="Symbol"/>
      <w:lang w:val="pl-PL" w:eastAsia="pl-PL" w:bidi="pl-PL"/>
    </w:rPr>
  </w:style>
  <w:style w:type="character" w:styleId="ListLabel3684">
    <w:name w:val="ListLabel 3684"/>
    <w:qFormat/>
    <w:rPr>
      <w:rFonts w:ascii="Calibri" w:hAnsi="Calibri" w:eastAsia="Times New Roman" w:cs="Times New Roman"/>
      <w:w w:val="100"/>
      <w:sz w:val="24"/>
      <w:szCs w:val="22"/>
      <w:lang w:val="pl-PL" w:eastAsia="pl-PL" w:bidi="pl-PL"/>
    </w:rPr>
  </w:style>
  <w:style w:type="character" w:styleId="ListLabel3685">
    <w:name w:val="ListLabel 3685"/>
    <w:qFormat/>
    <w:rPr>
      <w:rFonts w:cs="Symbol"/>
      <w:lang w:val="pl-PL" w:eastAsia="pl-PL" w:bidi="pl-PL"/>
    </w:rPr>
  </w:style>
  <w:style w:type="character" w:styleId="ListLabel3686">
    <w:name w:val="ListLabel 3686"/>
    <w:qFormat/>
    <w:rPr>
      <w:rFonts w:cs="Symbol"/>
      <w:lang w:val="pl-PL" w:eastAsia="pl-PL" w:bidi="pl-PL"/>
    </w:rPr>
  </w:style>
  <w:style w:type="character" w:styleId="ListLabel3687">
    <w:name w:val="ListLabel 3687"/>
    <w:qFormat/>
    <w:rPr>
      <w:rFonts w:cs="Symbol"/>
      <w:lang w:val="pl-PL" w:eastAsia="pl-PL" w:bidi="pl-PL"/>
    </w:rPr>
  </w:style>
  <w:style w:type="character" w:styleId="ListLabel3688">
    <w:name w:val="ListLabel 3688"/>
    <w:qFormat/>
    <w:rPr>
      <w:rFonts w:cs="Symbol"/>
      <w:lang w:val="pl-PL" w:eastAsia="pl-PL" w:bidi="pl-PL"/>
    </w:rPr>
  </w:style>
  <w:style w:type="character" w:styleId="ListLabel3689">
    <w:name w:val="ListLabel 3689"/>
    <w:qFormat/>
    <w:rPr>
      <w:rFonts w:cs="Symbol"/>
      <w:lang w:val="pl-PL" w:eastAsia="pl-PL" w:bidi="pl-PL"/>
    </w:rPr>
  </w:style>
  <w:style w:type="character" w:styleId="ListLabel3690">
    <w:name w:val="ListLabel 3690"/>
    <w:qFormat/>
    <w:rPr>
      <w:rFonts w:cs="Symbol"/>
      <w:lang w:val="pl-PL" w:eastAsia="pl-PL" w:bidi="pl-PL"/>
    </w:rPr>
  </w:style>
  <w:style w:type="character" w:styleId="ListLabel3691">
    <w:name w:val="ListLabel 3691"/>
    <w:qFormat/>
    <w:rPr>
      <w:rFonts w:cs="Symbol"/>
      <w:lang w:val="pl-PL" w:eastAsia="pl-PL" w:bidi="pl-PL"/>
    </w:rPr>
  </w:style>
  <w:style w:type="character" w:styleId="ListLabel3692">
    <w:name w:val="ListLabel 3692"/>
    <w:qFormat/>
    <w:rPr>
      <w:rFonts w:cs="Symbol"/>
      <w:lang w:val="pl-PL" w:eastAsia="pl-PL" w:bidi="pl-PL"/>
    </w:rPr>
  </w:style>
  <w:style w:type="character" w:styleId="ListLabel3693">
    <w:name w:val="ListLabel 3693"/>
    <w:qFormat/>
    <w:rPr>
      <w:rFonts w:ascii="Calibri" w:hAnsi="Calibri"/>
      <w:b/>
      <w:bCs/>
      <w:w w:val="100"/>
      <w:sz w:val="24"/>
      <w:lang w:val="pl-PL" w:eastAsia="pl-PL" w:bidi="pl-PL"/>
    </w:rPr>
  </w:style>
  <w:style w:type="character" w:styleId="ListLabel3694">
    <w:name w:val="ListLabel 3694"/>
    <w:qFormat/>
    <w:rPr>
      <w:rFonts w:cs="Times New Roman"/>
      <w:w w:val="100"/>
      <w:sz w:val="22"/>
      <w:szCs w:val="22"/>
      <w:lang w:val="pl-PL" w:eastAsia="pl-PL" w:bidi="pl-PL"/>
    </w:rPr>
  </w:style>
  <w:style w:type="character" w:styleId="ListLabel3695">
    <w:name w:val="ListLabel 3695"/>
    <w:qFormat/>
    <w:rPr>
      <w:rFonts w:cs="Symbol"/>
      <w:lang w:val="pl-PL" w:eastAsia="pl-PL" w:bidi="pl-PL"/>
    </w:rPr>
  </w:style>
  <w:style w:type="character" w:styleId="ListLabel3696">
    <w:name w:val="ListLabel 3696"/>
    <w:qFormat/>
    <w:rPr>
      <w:rFonts w:cs="Symbol"/>
      <w:lang w:val="pl-PL" w:eastAsia="pl-PL" w:bidi="pl-PL"/>
    </w:rPr>
  </w:style>
  <w:style w:type="character" w:styleId="ListLabel3697">
    <w:name w:val="ListLabel 3697"/>
    <w:qFormat/>
    <w:rPr>
      <w:rFonts w:cs="Symbol"/>
      <w:lang w:val="pl-PL" w:eastAsia="pl-PL" w:bidi="pl-PL"/>
    </w:rPr>
  </w:style>
  <w:style w:type="character" w:styleId="ListLabel3698">
    <w:name w:val="ListLabel 3698"/>
    <w:qFormat/>
    <w:rPr>
      <w:rFonts w:cs="Symbol"/>
      <w:lang w:val="pl-PL" w:eastAsia="pl-PL" w:bidi="pl-PL"/>
    </w:rPr>
  </w:style>
  <w:style w:type="character" w:styleId="ListLabel3699">
    <w:name w:val="ListLabel 3699"/>
    <w:qFormat/>
    <w:rPr>
      <w:rFonts w:cs="Symbol"/>
      <w:lang w:val="pl-PL" w:eastAsia="pl-PL" w:bidi="pl-PL"/>
    </w:rPr>
  </w:style>
  <w:style w:type="character" w:styleId="ListLabel3700">
    <w:name w:val="ListLabel 3700"/>
    <w:qFormat/>
    <w:rPr>
      <w:rFonts w:cs="Symbol"/>
      <w:lang w:val="pl-PL" w:eastAsia="pl-PL" w:bidi="pl-PL"/>
    </w:rPr>
  </w:style>
  <w:style w:type="character" w:styleId="ListLabel3701">
    <w:name w:val="ListLabel 3701"/>
    <w:qFormat/>
    <w:rPr>
      <w:rFonts w:cs="Symbol"/>
      <w:lang w:val="pl-PL" w:eastAsia="pl-PL" w:bidi="pl-PL"/>
    </w:rPr>
  </w:style>
  <w:style w:type="character" w:styleId="ListLabel3702">
    <w:name w:val="ListLabel 3702"/>
    <w:qFormat/>
    <w:rPr>
      <w:rFonts w:cs="Symbol"/>
      <w:lang w:val="pl-PL" w:eastAsia="pl-PL" w:bidi="pl-PL"/>
    </w:rPr>
  </w:style>
  <w:style w:type="character" w:styleId="ListLabel3703">
    <w:name w:val="ListLabel 3703"/>
    <w:qFormat/>
    <w:rPr>
      <w:rFonts w:cs="Symbol"/>
      <w:lang w:val="pl-PL" w:eastAsia="pl-PL" w:bidi="pl-PL"/>
    </w:rPr>
  </w:style>
  <w:style w:type="character" w:styleId="ListLabel3704">
    <w:name w:val="ListLabel 3704"/>
    <w:qFormat/>
    <w:rPr>
      <w:rFonts w:cs="Symbol"/>
      <w:lang w:val="pl-PL" w:eastAsia="pl-PL" w:bidi="pl-PL"/>
    </w:rPr>
  </w:style>
  <w:style w:type="character" w:styleId="ListLabel3705">
    <w:name w:val="ListLabel 3705"/>
    <w:qFormat/>
    <w:rPr>
      <w:rFonts w:cs="Symbol"/>
      <w:lang w:val="pl-PL" w:eastAsia="pl-PL" w:bidi="pl-PL"/>
    </w:rPr>
  </w:style>
  <w:style w:type="character" w:styleId="ListLabel3706">
    <w:name w:val="ListLabel 3706"/>
    <w:qFormat/>
    <w:rPr>
      <w:rFonts w:cs="Symbol"/>
      <w:lang w:val="pl-PL" w:eastAsia="pl-PL" w:bidi="pl-PL"/>
    </w:rPr>
  </w:style>
  <w:style w:type="character" w:styleId="ListLabel3707">
    <w:name w:val="ListLabel 3707"/>
    <w:qFormat/>
    <w:rPr>
      <w:rFonts w:cs="Symbol"/>
      <w:lang w:val="pl-PL" w:eastAsia="pl-PL" w:bidi="pl-PL"/>
    </w:rPr>
  </w:style>
  <w:style w:type="character" w:styleId="ListLabel3708">
    <w:name w:val="ListLabel 3708"/>
    <w:qFormat/>
    <w:rPr>
      <w:rFonts w:cs="Symbol"/>
      <w:lang w:val="pl-PL" w:eastAsia="pl-PL" w:bidi="pl-PL"/>
    </w:rPr>
  </w:style>
  <w:style w:type="character" w:styleId="ListLabel3709">
    <w:name w:val="ListLabel 3709"/>
    <w:qFormat/>
    <w:rPr>
      <w:rFonts w:cs="Symbol"/>
      <w:lang w:val="pl-PL" w:eastAsia="pl-PL" w:bidi="pl-PL"/>
    </w:rPr>
  </w:style>
  <w:style w:type="character" w:styleId="ListLabel550">
    <w:name w:val="ListLabel 55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styleId="ListLabel551">
    <w:name w:val="ListLabel 551"/>
    <w:qFormat/>
    <w:rPr>
      <w:rFonts w:cs="Symbol"/>
      <w:lang w:val="pl-PL" w:eastAsia="pl-PL" w:bidi="pl-PL"/>
    </w:rPr>
  </w:style>
  <w:style w:type="character" w:styleId="ListLabel552">
    <w:name w:val="ListLabel 552"/>
    <w:qFormat/>
    <w:rPr>
      <w:rFonts w:cs="Symbol"/>
      <w:lang w:val="pl-PL" w:eastAsia="pl-PL" w:bidi="pl-PL"/>
    </w:rPr>
  </w:style>
  <w:style w:type="character" w:styleId="ListLabel553">
    <w:name w:val="ListLabel 553"/>
    <w:qFormat/>
    <w:rPr>
      <w:rFonts w:cs="Symbol"/>
      <w:lang w:val="pl-PL" w:eastAsia="pl-PL" w:bidi="pl-PL"/>
    </w:rPr>
  </w:style>
  <w:style w:type="character" w:styleId="ListLabel554">
    <w:name w:val="ListLabel 554"/>
    <w:qFormat/>
    <w:rPr>
      <w:rFonts w:cs="Symbol"/>
      <w:lang w:val="pl-PL" w:eastAsia="pl-PL" w:bidi="pl-PL"/>
    </w:rPr>
  </w:style>
  <w:style w:type="character" w:styleId="ListLabel555">
    <w:name w:val="ListLabel 555"/>
    <w:qFormat/>
    <w:rPr>
      <w:rFonts w:cs="Symbol"/>
      <w:lang w:val="pl-PL" w:eastAsia="pl-PL" w:bidi="pl-PL"/>
    </w:rPr>
  </w:style>
  <w:style w:type="character" w:styleId="ListLabel556">
    <w:name w:val="ListLabel 556"/>
    <w:qFormat/>
    <w:rPr>
      <w:rFonts w:cs="Symbol"/>
      <w:lang w:val="pl-PL" w:eastAsia="pl-PL" w:bidi="pl-PL"/>
    </w:rPr>
  </w:style>
  <w:style w:type="character" w:styleId="ListLabel557">
    <w:name w:val="ListLabel 557"/>
    <w:qFormat/>
    <w:rPr>
      <w:rFonts w:cs="Symbol"/>
      <w:lang w:val="pl-PL" w:eastAsia="pl-PL" w:bidi="pl-PL"/>
    </w:rPr>
  </w:style>
  <w:style w:type="character" w:styleId="ListLabel558">
    <w:name w:val="ListLabel 558"/>
    <w:qFormat/>
    <w:rPr>
      <w:rFonts w:cs="Symbol"/>
      <w:lang w:val="pl-PL" w:eastAsia="pl-PL" w:bidi="pl-PL"/>
    </w:rPr>
  </w:style>
  <w:style w:type="character" w:styleId="ListLabel3710">
    <w:name w:val="ListLabel 3710"/>
    <w:qFormat/>
    <w:rPr>
      <w:rFonts w:ascii="Calibri" w:hAnsi="Calibri" w:eastAsia="Times New Roman" w:cs="Times New Roman"/>
      <w:spacing w:val="-1"/>
      <w:w w:val="99"/>
      <w:sz w:val="24"/>
      <w:szCs w:val="24"/>
      <w:lang w:val="pl-PL" w:eastAsia="pl-PL" w:bidi="pl-PL"/>
    </w:rPr>
  </w:style>
  <w:style w:type="character" w:styleId="ListLabel3711">
    <w:name w:val="ListLabel 3711"/>
    <w:qFormat/>
    <w:rPr>
      <w:rFonts w:cs="Symbol"/>
      <w:lang w:val="pl-PL" w:eastAsia="pl-PL" w:bidi="pl-PL"/>
    </w:rPr>
  </w:style>
  <w:style w:type="character" w:styleId="ListLabel3712">
    <w:name w:val="ListLabel 3712"/>
    <w:qFormat/>
    <w:rPr>
      <w:rFonts w:cs="Symbol"/>
      <w:lang w:val="pl-PL" w:eastAsia="pl-PL" w:bidi="pl-PL"/>
    </w:rPr>
  </w:style>
  <w:style w:type="character" w:styleId="ListLabel3713">
    <w:name w:val="ListLabel 3713"/>
    <w:qFormat/>
    <w:rPr>
      <w:rFonts w:cs="Symbol"/>
      <w:lang w:val="pl-PL" w:eastAsia="pl-PL" w:bidi="pl-PL"/>
    </w:rPr>
  </w:style>
  <w:style w:type="character" w:styleId="ListLabel3714">
    <w:name w:val="ListLabel 3714"/>
    <w:qFormat/>
    <w:rPr>
      <w:rFonts w:cs="Symbol"/>
      <w:lang w:val="pl-PL" w:eastAsia="pl-PL" w:bidi="pl-PL"/>
    </w:rPr>
  </w:style>
  <w:style w:type="character" w:styleId="ListLabel3715">
    <w:name w:val="ListLabel 3715"/>
    <w:qFormat/>
    <w:rPr>
      <w:rFonts w:cs="Symbol"/>
      <w:lang w:val="pl-PL" w:eastAsia="pl-PL" w:bidi="pl-PL"/>
    </w:rPr>
  </w:style>
  <w:style w:type="character" w:styleId="ListLabel3716">
    <w:name w:val="ListLabel 3716"/>
    <w:qFormat/>
    <w:rPr>
      <w:rFonts w:cs="Symbol"/>
      <w:lang w:val="pl-PL" w:eastAsia="pl-PL" w:bidi="pl-PL"/>
    </w:rPr>
  </w:style>
  <w:style w:type="character" w:styleId="ListLabel3717">
    <w:name w:val="ListLabel 3717"/>
    <w:qFormat/>
    <w:rPr>
      <w:rFonts w:cs="Symbol"/>
      <w:lang w:val="pl-PL" w:eastAsia="pl-PL" w:bidi="pl-PL"/>
    </w:rPr>
  </w:style>
  <w:style w:type="character" w:styleId="ListLabel3718">
    <w:name w:val="ListLabel 3718"/>
    <w:qFormat/>
    <w:rPr>
      <w:rFonts w:cs="Symbol"/>
      <w:lang w:val="pl-PL" w:eastAsia="pl-PL" w:bidi="pl-PL"/>
    </w:rPr>
  </w:style>
  <w:style w:type="character" w:styleId="ListLabel3719">
    <w:name w:val="ListLabel 3719"/>
    <w:qFormat/>
    <w:rPr>
      <w:rFonts w:cs="Symbol"/>
      <w:lang w:val="pl-PL" w:eastAsia="pl-PL" w:bidi="pl-PL"/>
    </w:rPr>
  </w:style>
  <w:style w:type="character" w:styleId="ListLabel3720">
    <w:name w:val="ListLabel 3720"/>
    <w:qFormat/>
    <w:rPr>
      <w:rFonts w:cs="Symbol"/>
      <w:lang w:val="pl-PL" w:eastAsia="pl-PL" w:bidi="pl-PL"/>
    </w:rPr>
  </w:style>
  <w:style w:type="character" w:styleId="ListLabel3721">
    <w:name w:val="ListLabel 3721"/>
    <w:qFormat/>
    <w:rPr>
      <w:rFonts w:cs="Symbol"/>
      <w:lang w:val="pl-PL" w:eastAsia="pl-PL" w:bidi="pl-PL"/>
    </w:rPr>
  </w:style>
  <w:style w:type="character" w:styleId="ListLabel3722">
    <w:name w:val="ListLabel 3722"/>
    <w:qFormat/>
    <w:rPr>
      <w:rFonts w:cs="Symbol"/>
      <w:lang w:val="pl-PL" w:eastAsia="pl-PL" w:bidi="pl-PL"/>
    </w:rPr>
  </w:style>
  <w:style w:type="character" w:styleId="ListLabel3723">
    <w:name w:val="ListLabel 3723"/>
    <w:qFormat/>
    <w:rPr>
      <w:rFonts w:cs="Symbol"/>
      <w:lang w:val="pl-PL" w:eastAsia="pl-PL" w:bidi="pl-PL"/>
    </w:rPr>
  </w:style>
  <w:style w:type="character" w:styleId="ListLabel3724">
    <w:name w:val="ListLabel 3724"/>
    <w:qFormat/>
    <w:rPr>
      <w:rFonts w:cs="Symbol"/>
      <w:lang w:val="pl-PL" w:eastAsia="pl-PL" w:bidi="pl-PL"/>
    </w:rPr>
  </w:style>
  <w:style w:type="character" w:styleId="ListLabel3725">
    <w:name w:val="ListLabel 3725"/>
    <w:qFormat/>
    <w:rPr>
      <w:rFonts w:cs="Symbol"/>
      <w:lang w:val="pl-PL" w:eastAsia="pl-PL" w:bidi="pl-PL"/>
    </w:rPr>
  </w:style>
  <w:style w:type="character" w:styleId="ListLabel3726">
    <w:name w:val="ListLabel 3726"/>
    <w:qFormat/>
    <w:rPr>
      <w:rFonts w:cs="Symbol"/>
      <w:lang w:val="pl-PL" w:eastAsia="pl-PL" w:bidi="pl-PL"/>
    </w:rPr>
  </w:style>
  <w:style w:type="character" w:styleId="ListLabel3727">
    <w:name w:val="ListLabel 3727"/>
    <w:qFormat/>
    <w:rPr>
      <w:rFonts w:ascii="Calibri" w:hAnsi="Calibri" w:eastAsia="Times New Roman" w:cs="Times New Roman"/>
      <w:w w:val="100"/>
      <w:sz w:val="24"/>
      <w:szCs w:val="22"/>
      <w:lang w:val="pl-PL" w:eastAsia="pl-PL" w:bidi="pl-PL"/>
    </w:rPr>
  </w:style>
  <w:style w:type="character" w:styleId="ListLabel3728">
    <w:name w:val="ListLabel 3728"/>
    <w:qFormat/>
    <w:rPr>
      <w:rFonts w:cs="Symbol"/>
      <w:lang w:val="pl-PL" w:eastAsia="pl-PL" w:bidi="pl-PL"/>
    </w:rPr>
  </w:style>
  <w:style w:type="character" w:styleId="ListLabel3729">
    <w:name w:val="ListLabel 3729"/>
    <w:qFormat/>
    <w:rPr>
      <w:rFonts w:cs="Symbol"/>
      <w:lang w:val="pl-PL" w:eastAsia="pl-PL" w:bidi="pl-PL"/>
    </w:rPr>
  </w:style>
  <w:style w:type="character" w:styleId="ListLabel3730">
    <w:name w:val="ListLabel 3730"/>
    <w:qFormat/>
    <w:rPr>
      <w:rFonts w:cs="Symbol"/>
      <w:lang w:val="pl-PL" w:eastAsia="pl-PL" w:bidi="pl-PL"/>
    </w:rPr>
  </w:style>
  <w:style w:type="character" w:styleId="ListLabel3731">
    <w:name w:val="ListLabel 3731"/>
    <w:qFormat/>
    <w:rPr>
      <w:rFonts w:cs="Symbol"/>
      <w:lang w:val="pl-PL" w:eastAsia="pl-PL" w:bidi="pl-PL"/>
    </w:rPr>
  </w:style>
  <w:style w:type="character" w:styleId="ListLabel3732">
    <w:name w:val="ListLabel 3732"/>
    <w:qFormat/>
    <w:rPr>
      <w:rFonts w:cs="Symbol"/>
      <w:lang w:val="pl-PL" w:eastAsia="pl-PL" w:bidi="pl-PL"/>
    </w:rPr>
  </w:style>
  <w:style w:type="character" w:styleId="ListLabel3733">
    <w:name w:val="ListLabel 3733"/>
    <w:qFormat/>
    <w:rPr>
      <w:rFonts w:cs="Symbol"/>
      <w:lang w:val="pl-PL" w:eastAsia="pl-PL" w:bidi="pl-PL"/>
    </w:rPr>
  </w:style>
  <w:style w:type="character" w:styleId="ListLabel3734">
    <w:name w:val="ListLabel 3734"/>
    <w:qFormat/>
    <w:rPr>
      <w:rFonts w:cs="Symbol"/>
      <w:lang w:val="pl-PL" w:eastAsia="pl-PL" w:bidi="pl-PL"/>
    </w:rPr>
  </w:style>
  <w:style w:type="character" w:styleId="ListLabel3735">
    <w:name w:val="ListLabel 3735"/>
    <w:qFormat/>
    <w:rPr>
      <w:rFonts w:cs="Symbol"/>
      <w:lang w:val="pl-PL" w:eastAsia="pl-PL" w:bidi="pl-PL"/>
    </w:rPr>
  </w:style>
  <w:style w:type="character" w:styleId="ListLabel3736">
    <w:name w:val="ListLabel 3736"/>
    <w:qFormat/>
    <w:rPr>
      <w:rFonts w:ascii="Calibri" w:hAnsi="Calibri"/>
      <w:b/>
      <w:bCs/>
      <w:w w:val="100"/>
      <w:sz w:val="24"/>
      <w:lang w:val="pl-PL" w:eastAsia="pl-PL" w:bidi="pl-PL"/>
    </w:rPr>
  </w:style>
  <w:style w:type="character" w:styleId="ListLabel3737">
    <w:name w:val="ListLabel 3737"/>
    <w:qFormat/>
    <w:rPr>
      <w:rFonts w:cs="Times New Roman"/>
      <w:w w:val="100"/>
      <w:sz w:val="22"/>
      <w:szCs w:val="22"/>
      <w:lang w:val="pl-PL" w:eastAsia="pl-PL" w:bidi="pl-PL"/>
    </w:rPr>
  </w:style>
  <w:style w:type="character" w:styleId="ListLabel3738">
    <w:name w:val="ListLabel 3738"/>
    <w:qFormat/>
    <w:rPr>
      <w:rFonts w:cs="Symbol"/>
      <w:lang w:val="pl-PL" w:eastAsia="pl-PL" w:bidi="pl-PL"/>
    </w:rPr>
  </w:style>
  <w:style w:type="character" w:styleId="ListLabel3739">
    <w:name w:val="ListLabel 3739"/>
    <w:qFormat/>
    <w:rPr>
      <w:rFonts w:cs="Symbol"/>
      <w:lang w:val="pl-PL" w:eastAsia="pl-PL" w:bidi="pl-PL"/>
    </w:rPr>
  </w:style>
  <w:style w:type="character" w:styleId="ListLabel3740">
    <w:name w:val="ListLabel 3740"/>
    <w:qFormat/>
    <w:rPr>
      <w:rFonts w:cs="Symbol"/>
      <w:lang w:val="pl-PL" w:eastAsia="pl-PL" w:bidi="pl-PL"/>
    </w:rPr>
  </w:style>
  <w:style w:type="character" w:styleId="ListLabel3741">
    <w:name w:val="ListLabel 3741"/>
    <w:qFormat/>
    <w:rPr>
      <w:rFonts w:cs="Symbol"/>
      <w:lang w:val="pl-PL" w:eastAsia="pl-PL" w:bidi="pl-PL"/>
    </w:rPr>
  </w:style>
  <w:style w:type="character" w:styleId="ListLabel3742">
    <w:name w:val="ListLabel 3742"/>
    <w:qFormat/>
    <w:rPr>
      <w:rFonts w:cs="Symbol"/>
      <w:lang w:val="pl-PL" w:eastAsia="pl-PL" w:bidi="pl-PL"/>
    </w:rPr>
  </w:style>
  <w:style w:type="character" w:styleId="ListLabel3743">
    <w:name w:val="ListLabel 3743"/>
    <w:qFormat/>
    <w:rPr>
      <w:rFonts w:cs="Symbol"/>
      <w:lang w:val="pl-PL" w:eastAsia="pl-PL" w:bidi="pl-PL"/>
    </w:rPr>
  </w:style>
  <w:style w:type="character" w:styleId="ListLabel3744">
    <w:name w:val="ListLabel 3744"/>
    <w:qFormat/>
    <w:rPr>
      <w:rFonts w:cs="Symbol"/>
      <w:lang w:val="pl-PL" w:eastAsia="pl-PL" w:bidi="pl-PL"/>
    </w:rPr>
  </w:style>
  <w:style w:type="character" w:styleId="ListLabel3745">
    <w:name w:val="ListLabel 3745"/>
    <w:qFormat/>
    <w:rPr>
      <w:rFonts w:cs="Symbol"/>
      <w:lang w:val="pl-PL" w:eastAsia="pl-PL" w:bidi="pl-PL"/>
    </w:rPr>
  </w:style>
  <w:style w:type="character" w:styleId="ListLabel3746">
    <w:name w:val="ListLabel 3746"/>
    <w:qFormat/>
    <w:rPr>
      <w:rFonts w:cs="Symbol"/>
      <w:lang w:val="pl-PL" w:eastAsia="pl-PL" w:bidi="pl-PL"/>
    </w:rPr>
  </w:style>
  <w:style w:type="character" w:styleId="ListLabel3747">
    <w:name w:val="ListLabel 3747"/>
    <w:qFormat/>
    <w:rPr>
      <w:rFonts w:cs="Symbol"/>
      <w:lang w:val="pl-PL" w:eastAsia="pl-PL" w:bidi="pl-PL"/>
    </w:rPr>
  </w:style>
  <w:style w:type="character" w:styleId="ListLabel3748">
    <w:name w:val="ListLabel 3748"/>
    <w:qFormat/>
    <w:rPr>
      <w:rFonts w:cs="Symbol"/>
      <w:lang w:val="pl-PL" w:eastAsia="pl-PL" w:bidi="pl-PL"/>
    </w:rPr>
  </w:style>
  <w:style w:type="character" w:styleId="ListLabel3749">
    <w:name w:val="ListLabel 3749"/>
    <w:qFormat/>
    <w:rPr>
      <w:rFonts w:cs="Symbol"/>
      <w:lang w:val="pl-PL" w:eastAsia="pl-PL" w:bidi="pl-PL"/>
    </w:rPr>
  </w:style>
  <w:style w:type="character" w:styleId="ListLabel3750">
    <w:name w:val="ListLabel 3750"/>
    <w:qFormat/>
    <w:rPr>
      <w:rFonts w:cs="Symbol"/>
      <w:lang w:val="pl-PL" w:eastAsia="pl-PL" w:bidi="pl-PL"/>
    </w:rPr>
  </w:style>
  <w:style w:type="character" w:styleId="ListLabel3751">
    <w:name w:val="ListLabel 3751"/>
    <w:qFormat/>
    <w:rPr>
      <w:rFonts w:cs="Symbol"/>
      <w:lang w:val="pl-PL" w:eastAsia="pl-PL" w:bidi="pl-PL"/>
    </w:rPr>
  </w:style>
  <w:style w:type="character" w:styleId="ListLabel3752">
    <w:name w:val="ListLabel 3752"/>
    <w:qFormat/>
    <w:rPr>
      <w:rFonts w:cs="Symbol"/>
      <w:lang w:val="pl-PL" w:eastAsia="pl-PL" w:bidi="pl-PL"/>
    </w:rPr>
  </w:style>
  <w:style w:type="character" w:styleId="ListLabel3753">
    <w:name w:val="ListLabel 3753"/>
    <w:qFormat/>
    <w:rPr>
      <w:rFonts w:ascii="Calibri" w:hAnsi="Calibri" w:eastAsia="Times New Roman" w:cs="Times New Roman"/>
      <w:b w:val="false"/>
      <w:w w:val="100"/>
      <w:sz w:val="22"/>
      <w:szCs w:val="22"/>
      <w:lang w:val="pl-PL" w:eastAsia="pl-PL" w:bidi="pl-PL"/>
    </w:rPr>
  </w:style>
  <w:style w:type="character" w:styleId="ListLabel3754">
    <w:name w:val="ListLabel 3754"/>
    <w:qFormat/>
    <w:rPr>
      <w:rFonts w:cs="Symbol"/>
      <w:lang w:val="pl-PL" w:eastAsia="pl-PL" w:bidi="pl-PL"/>
    </w:rPr>
  </w:style>
  <w:style w:type="character" w:styleId="ListLabel3755">
    <w:name w:val="ListLabel 3755"/>
    <w:qFormat/>
    <w:rPr>
      <w:rFonts w:cs="Symbol"/>
      <w:lang w:val="pl-PL" w:eastAsia="pl-PL" w:bidi="pl-PL"/>
    </w:rPr>
  </w:style>
  <w:style w:type="character" w:styleId="ListLabel3756">
    <w:name w:val="ListLabel 3756"/>
    <w:qFormat/>
    <w:rPr>
      <w:rFonts w:cs="Symbol"/>
      <w:lang w:val="pl-PL" w:eastAsia="pl-PL" w:bidi="pl-PL"/>
    </w:rPr>
  </w:style>
  <w:style w:type="character" w:styleId="ListLabel3757">
    <w:name w:val="ListLabel 3757"/>
    <w:qFormat/>
    <w:rPr>
      <w:rFonts w:cs="Symbol"/>
      <w:lang w:val="pl-PL" w:eastAsia="pl-PL" w:bidi="pl-PL"/>
    </w:rPr>
  </w:style>
  <w:style w:type="character" w:styleId="ListLabel3758">
    <w:name w:val="ListLabel 3758"/>
    <w:qFormat/>
    <w:rPr>
      <w:rFonts w:cs="Symbol"/>
      <w:lang w:val="pl-PL" w:eastAsia="pl-PL" w:bidi="pl-PL"/>
    </w:rPr>
  </w:style>
  <w:style w:type="character" w:styleId="ListLabel3759">
    <w:name w:val="ListLabel 3759"/>
    <w:qFormat/>
    <w:rPr>
      <w:rFonts w:cs="Symbol"/>
      <w:lang w:val="pl-PL" w:eastAsia="pl-PL" w:bidi="pl-PL"/>
    </w:rPr>
  </w:style>
  <w:style w:type="character" w:styleId="ListLabel3760">
    <w:name w:val="ListLabel 3760"/>
    <w:qFormat/>
    <w:rPr>
      <w:rFonts w:cs="Symbol"/>
      <w:lang w:val="pl-PL" w:eastAsia="pl-PL" w:bidi="pl-PL"/>
    </w:rPr>
  </w:style>
  <w:style w:type="character" w:styleId="ListLabel3761">
    <w:name w:val="ListLabel 3761"/>
    <w:qFormat/>
    <w:rPr>
      <w:rFonts w:cs="Symbol"/>
      <w:lang w:val="pl-PL" w:eastAsia="pl-PL" w:bidi="pl-PL"/>
    </w:rPr>
  </w:style>
  <w:style w:type="character" w:styleId="ListLabel3762">
    <w:name w:val="ListLabel 3762"/>
    <w:qFormat/>
    <w:rPr>
      <w:rFonts w:ascii="Calibri" w:hAnsi="Calibri" w:eastAsia="Times New Roman" w:cs="Times New Roman"/>
      <w:spacing w:val="-1"/>
      <w:w w:val="99"/>
      <w:sz w:val="24"/>
      <w:szCs w:val="24"/>
      <w:lang w:val="pl-PL" w:eastAsia="pl-PL" w:bidi="pl-PL"/>
    </w:rPr>
  </w:style>
  <w:style w:type="character" w:styleId="ListLabel3763">
    <w:name w:val="ListLabel 3763"/>
    <w:qFormat/>
    <w:rPr>
      <w:rFonts w:cs="Symbol"/>
      <w:lang w:val="pl-PL" w:eastAsia="pl-PL" w:bidi="pl-PL"/>
    </w:rPr>
  </w:style>
  <w:style w:type="character" w:styleId="ListLabel3764">
    <w:name w:val="ListLabel 3764"/>
    <w:qFormat/>
    <w:rPr>
      <w:rFonts w:cs="Symbol"/>
      <w:lang w:val="pl-PL" w:eastAsia="pl-PL" w:bidi="pl-PL"/>
    </w:rPr>
  </w:style>
  <w:style w:type="character" w:styleId="ListLabel3765">
    <w:name w:val="ListLabel 3765"/>
    <w:qFormat/>
    <w:rPr>
      <w:rFonts w:cs="Symbol"/>
      <w:lang w:val="pl-PL" w:eastAsia="pl-PL" w:bidi="pl-PL"/>
    </w:rPr>
  </w:style>
  <w:style w:type="character" w:styleId="ListLabel3766">
    <w:name w:val="ListLabel 3766"/>
    <w:qFormat/>
    <w:rPr>
      <w:rFonts w:cs="Symbol"/>
      <w:lang w:val="pl-PL" w:eastAsia="pl-PL" w:bidi="pl-PL"/>
    </w:rPr>
  </w:style>
  <w:style w:type="character" w:styleId="ListLabel3767">
    <w:name w:val="ListLabel 3767"/>
    <w:qFormat/>
    <w:rPr>
      <w:rFonts w:cs="Symbol"/>
      <w:lang w:val="pl-PL" w:eastAsia="pl-PL" w:bidi="pl-PL"/>
    </w:rPr>
  </w:style>
  <w:style w:type="character" w:styleId="ListLabel3768">
    <w:name w:val="ListLabel 3768"/>
    <w:qFormat/>
    <w:rPr>
      <w:rFonts w:cs="Symbol"/>
      <w:lang w:val="pl-PL" w:eastAsia="pl-PL" w:bidi="pl-PL"/>
    </w:rPr>
  </w:style>
  <w:style w:type="character" w:styleId="ListLabel3769">
    <w:name w:val="ListLabel 3769"/>
    <w:qFormat/>
    <w:rPr>
      <w:rFonts w:cs="Symbol"/>
      <w:lang w:val="pl-PL" w:eastAsia="pl-PL" w:bidi="pl-PL"/>
    </w:rPr>
  </w:style>
  <w:style w:type="character" w:styleId="ListLabel3770">
    <w:name w:val="ListLabel 3770"/>
    <w:qFormat/>
    <w:rPr>
      <w:rFonts w:cs="Symbol"/>
      <w:lang w:val="pl-PL" w:eastAsia="pl-PL" w:bidi="pl-PL"/>
    </w:rPr>
  </w:style>
  <w:style w:type="character" w:styleId="ListLabel3771">
    <w:name w:val="ListLabel 3771"/>
    <w:qFormat/>
    <w:rPr>
      <w:rFonts w:cs="Symbol"/>
      <w:lang w:val="pl-PL" w:eastAsia="pl-PL" w:bidi="pl-PL"/>
    </w:rPr>
  </w:style>
  <w:style w:type="character" w:styleId="ListLabel3772">
    <w:name w:val="ListLabel 3772"/>
    <w:qFormat/>
    <w:rPr>
      <w:rFonts w:cs="Symbol"/>
      <w:lang w:val="pl-PL" w:eastAsia="pl-PL" w:bidi="pl-PL"/>
    </w:rPr>
  </w:style>
  <w:style w:type="character" w:styleId="ListLabel3773">
    <w:name w:val="ListLabel 3773"/>
    <w:qFormat/>
    <w:rPr>
      <w:rFonts w:cs="Symbol"/>
      <w:lang w:val="pl-PL" w:eastAsia="pl-PL" w:bidi="pl-PL"/>
    </w:rPr>
  </w:style>
  <w:style w:type="character" w:styleId="ListLabel3774">
    <w:name w:val="ListLabel 3774"/>
    <w:qFormat/>
    <w:rPr>
      <w:rFonts w:cs="Symbol"/>
      <w:lang w:val="pl-PL" w:eastAsia="pl-PL" w:bidi="pl-PL"/>
    </w:rPr>
  </w:style>
  <w:style w:type="character" w:styleId="ListLabel3775">
    <w:name w:val="ListLabel 3775"/>
    <w:qFormat/>
    <w:rPr>
      <w:rFonts w:cs="Symbol"/>
      <w:lang w:val="pl-PL" w:eastAsia="pl-PL" w:bidi="pl-PL"/>
    </w:rPr>
  </w:style>
  <w:style w:type="character" w:styleId="ListLabel3776">
    <w:name w:val="ListLabel 3776"/>
    <w:qFormat/>
    <w:rPr>
      <w:rFonts w:cs="Symbol"/>
      <w:lang w:val="pl-PL" w:eastAsia="pl-PL" w:bidi="pl-PL"/>
    </w:rPr>
  </w:style>
  <w:style w:type="character" w:styleId="ListLabel3777">
    <w:name w:val="ListLabel 3777"/>
    <w:qFormat/>
    <w:rPr>
      <w:rFonts w:cs="Symbol"/>
      <w:lang w:val="pl-PL" w:eastAsia="pl-PL" w:bidi="pl-PL"/>
    </w:rPr>
  </w:style>
  <w:style w:type="character" w:styleId="ListLabel3778">
    <w:name w:val="ListLabel 3778"/>
    <w:qFormat/>
    <w:rPr>
      <w:rFonts w:cs="Symbol"/>
      <w:lang w:val="pl-PL" w:eastAsia="pl-PL" w:bidi="pl-PL"/>
    </w:rPr>
  </w:style>
  <w:style w:type="character" w:styleId="ListLabel3779">
    <w:name w:val="ListLabel 3779"/>
    <w:qFormat/>
    <w:rPr>
      <w:rFonts w:ascii="Calibri" w:hAnsi="Calibri" w:eastAsia="Times New Roman" w:cs="Times New Roman"/>
      <w:w w:val="100"/>
      <w:sz w:val="24"/>
      <w:szCs w:val="22"/>
      <w:lang w:val="pl-PL" w:eastAsia="pl-PL" w:bidi="pl-PL"/>
    </w:rPr>
  </w:style>
  <w:style w:type="character" w:styleId="ListLabel3780">
    <w:name w:val="ListLabel 3780"/>
    <w:qFormat/>
    <w:rPr>
      <w:rFonts w:cs="Symbol"/>
      <w:lang w:val="pl-PL" w:eastAsia="pl-PL" w:bidi="pl-PL"/>
    </w:rPr>
  </w:style>
  <w:style w:type="character" w:styleId="ListLabel3781">
    <w:name w:val="ListLabel 3781"/>
    <w:qFormat/>
    <w:rPr>
      <w:rFonts w:cs="Symbol"/>
      <w:lang w:val="pl-PL" w:eastAsia="pl-PL" w:bidi="pl-PL"/>
    </w:rPr>
  </w:style>
  <w:style w:type="character" w:styleId="ListLabel3782">
    <w:name w:val="ListLabel 3782"/>
    <w:qFormat/>
    <w:rPr>
      <w:rFonts w:cs="Symbol"/>
      <w:lang w:val="pl-PL" w:eastAsia="pl-PL" w:bidi="pl-PL"/>
    </w:rPr>
  </w:style>
  <w:style w:type="character" w:styleId="ListLabel3783">
    <w:name w:val="ListLabel 3783"/>
    <w:qFormat/>
    <w:rPr>
      <w:rFonts w:cs="Symbol"/>
      <w:lang w:val="pl-PL" w:eastAsia="pl-PL" w:bidi="pl-PL"/>
    </w:rPr>
  </w:style>
  <w:style w:type="character" w:styleId="ListLabel3784">
    <w:name w:val="ListLabel 3784"/>
    <w:qFormat/>
    <w:rPr>
      <w:rFonts w:cs="Symbol"/>
      <w:lang w:val="pl-PL" w:eastAsia="pl-PL" w:bidi="pl-PL"/>
    </w:rPr>
  </w:style>
  <w:style w:type="character" w:styleId="ListLabel3785">
    <w:name w:val="ListLabel 3785"/>
    <w:qFormat/>
    <w:rPr>
      <w:rFonts w:cs="Symbol"/>
      <w:lang w:val="pl-PL" w:eastAsia="pl-PL" w:bidi="pl-PL"/>
    </w:rPr>
  </w:style>
  <w:style w:type="character" w:styleId="ListLabel3786">
    <w:name w:val="ListLabel 3786"/>
    <w:qFormat/>
    <w:rPr>
      <w:rFonts w:cs="Symbol"/>
      <w:lang w:val="pl-PL" w:eastAsia="pl-PL" w:bidi="pl-PL"/>
    </w:rPr>
  </w:style>
  <w:style w:type="character" w:styleId="ListLabel3787">
    <w:name w:val="ListLabel 3787"/>
    <w:qFormat/>
    <w:rPr>
      <w:rFonts w:cs="Symbol"/>
      <w:lang w:val="pl-PL" w:eastAsia="pl-PL" w:bidi="pl-PL"/>
    </w:rPr>
  </w:style>
  <w:style w:type="character" w:styleId="ListLabel3788">
    <w:name w:val="ListLabel 3788"/>
    <w:qFormat/>
    <w:rPr>
      <w:rFonts w:ascii="Calibri" w:hAnsi="Calibri"/>
      <w:b/>
      <w:bCs/>
      <w:w w:val="100"/>
      <w:sz w:val="24"/>
      <w:lang w:val="pl-PL" w:eastAsia="pl-PL" w:bidi="pl-PL"/>
    </w:rPr>
  </w:style>
  <w:style w:type="character" w:styleId="ListLabel3789">
    <w:name w:val="ListLabel 3789"/>
    <w:qFormat/>
    <w:rPr>
      <w:rFonts w:cs="Times New Roman"/>
      <w:w w:val="100"/>
      <w:sz w:val="22"/>
      <w:szCs w:val="22"/>
      <w:lang w:val="pl-PL" w:eastAsia="pl-PL" w:bidi="pl-PL"/>
    </w:rPr>
  </w:style>
  <w:style w:type="character" w:styleId="ListLabel3790">
    <w:name w:val="ListLabel 3790"/>
    <w:qFormat/>
    <w:rPr>
      <w:rFonts w:cs="Symbol"/>
      <w:lang w:val="pl-PL" w:eastAsia="pl-PL" w:bidi="pl-PL"/>
    </w:rPr>
  </w:style>
  <w:style w:type="character" w:styleId="ListLabel3791">
    <w:name w:val="ListLabel 3791"/>
    <w:qFormat/>
    <w:rPr>
      <w:rFonts w:cs="Symbol"/>
      <w:lang w:val="pl-PL" w:eastAsia="pl-PL" w:bidi="pl-PL"/>
    </w:rPr>
  </w:style>
  <w:style w:type="character" w:styleId="ListLabel3792">
    <w:name w:val="ListLabel 3792"/>
    <w:qFormat/>
    <w:rPr>
      <w:rFonts w:cs="Symbol"/>
      <w:lang w:val="pl-PL" w:eastAsia="pl-PL" w:bidi="pl-PL"/>
    </w:rPr>
  </w:style>
  <w:style w:type="character" w:styleId="ListLabel3793">
    <w:name w:val="ListLabel 3793"/>
    <w:qFormat/>
    <w:rPr>
      <w:rFonts w:cs="Symbol"/>
      <w:lang w:val="pl-PL" w:eastAsia="pl-PL" w:bidi="pl-PL"/>
    </w:rPr>
  </w:style>
  <w:style w:type="character" w:styleId="ListLabel3794">
    <w:name w:val="ListLabel 3794"/>
    <w:qFormat/>
    <w:rPr>
      <w:rFonts w:cs="Symbol"/>
      <w:lang w:val="pl-PL" w:eastAsia="pl-PL" w:bidi="pl-PL"/>
    </w:rPr>
  </w:style>
  <w:style w:type="character" w:styleId="ListLabel3795">
    <w:name w:val="ListLabel 3795"/>
    <w:qFormat/>
    <w:rPr>
      <w:rFonts w:cs="Symbol"/>
      <w:lang w:val="pl-PL" w:eastAsia="pl-PL" w:bidi="pl-PL"/>
    </w:rPr>
  </w:style>
  <w:style w:type="character" w:styleId="ListLabel3796">
    <w:name w:val="ListLabel 3796"/>
    <w:qFormat/>
    <w:rPr>
      <w:rFonts w:cs="Symbol"/>
      <w:lang w:val="pl-PL" w:eastAsia="pl-PL" w:bidi="pl-PL"/>
    </w:rPr>
  </w:style>
  <w:style w:type="character" w:styleId="ListLabel3797">
    <w:name w:val="ListLabel 3797"/>
    <w:qFormat/>
    <w:rPr>
      <w:rFonts w:cs="Symbol"/>
      <w:lang w:val="pl-PL" w:eastAsia="pl-PL" w:bidi="pl-PL"/>
    </w:rPr>
  </w:style>
  <w:style w:type="character" w:styleId="ListLabel3798">
    <w:name w:val="ListLabel 3798"/>
    <w:qFormat/>
    <w:rPr>
      <w:rFonts w:cs="Symbol"/>
      <w:lang w:val="pl-PL" w:eastAsia="pl-PL" w:bidi="pl-PL"/>
    </w:rPr>
  </w:style>
  <w:style w:type="character" w:styleId="ListLabel3799">
    <w:name w:val="ListLabel 3799"/>
    <w:qFormat/>
    <w:rPr>
      <w:rFonts w:cs="Symbol"/>
      <w:lang w:val="pl-PL" w:eastAsia="pl-PL" w:bidi="pl-PL"/>
    </w:rPr>
  </w:style>
  <w:style w:type="character" w:styleId="ListLabel3800">
    <w:name w:val="ListLabel 3800"/>
    <w:qFormat/>
    <w:rPr>
      <w:rFonts w:cs="Symbol"/>
      <w:lang w:val="pl-PL" w:eastAsia="pl-PL" w:bidi="pl-PL"/>
    </w:rPr>
  </w:style>
  <w:style w:type="character" w:styleId="ListLabel3801">
    <w:name w:val="ListLabel 3801"/>
    <w:qFormat/>
    <w:rPr>
      <w:rFonts w:cs="Symbol"/>
      <w:lang w:val="pl-PL" w:eastAsia="pl-PL" w:bidi="pl-PL"/>
    </w:rPr>
  </w:style>
  <w:style w:type="character" w:styleId="ListLabel3802">
    <w:name w:val="ListLabel 3802"/>
    <w:qFormat/>
    <w:rPr>
      <w:rFonts w:cs="Symbol"/>
      <w:lang w:val="pl-PL" w:eastAsia="pl-PL" w:bidi="pl-PL"/>
    </w:rPr>
  </w:style>
  <w:style w:type="character" w:styleId="ListLabel3803">
    <w:name w:val="ListLabel 3803"/>
    <w:qFormat/>
    <w:rPr>
      <w:rFonts w:cs="Symbol"/>
      <w:lang w:val="pl-PL" w:eastAsia="pl-PL" w:bidi="pl-PL"/>
    </w:rPr>
  </w:style>
  <w:style w:type="character" w:styleId="ListLabel3804">
    <w:name w:val="ListLabel 3804"/>
    <w:qFormat/>
    <w:rPr>
      <w:rFonts w:cs="Symbol"/>
      <w:lang w:val="pl-PL" w:eastAsia="pl-PL" w:bidi="pl-PL"/>
    </w:rPr>
  </w:style>
  <w:style w:type="character" w:styleId="ListLabel3805">
    <w:name w:val="ListLabel 3805"/>
    <w:qFormat/>
    <w:rPr>
      <w:rFonts w:ascii="Calibri" w:hAnsi="Calibri" w:eastAsia="Times New Roman" w:cs="Times New Roman"/>
      <w:b w:val="false"/>
      <w:w w:val="100"/>
      <w:sz w:val="22"/>
      <w:szCs w:val="22"/>
      <w:lang w:val="pl-PL" w:eastAsia="pl-PL" w:bidi="pl-PL"/>
    </w:rPr>
  </w:style>
  <w:style w:type="character" w:styleId="ListLabel3806">
    <w:name w:val="ListLabel 3806"/>
    <w:qFormat/>
    <w:rPr>
      <w:rFonts w:cs="Symbol"/>
      <w:lang w:val="pl-PL" w:eastAsia="pl-PL" w:bidi="pl-PL"/>
    </w:rPr>
  </w:style>
  <w:style w:type="character" w:styleId="ListLabel3807">
    <w:name w:val="ListLabel 3807"/>
    <w:qFormat/>
    <w:rPr>
      <w:rFonts w:cs="Symbol"/>
      <w:lang w:val="pl-PL" w:eastAsia="pl-PL" w:bidi="pl-PL"/>
    </w:rPr>
  </w:style>
  <w:style w:type="character" w:styleId="ListLabel3808">
    <w:name w:val="ListLabel 3808"/>
    <w:qFormat/>
    <w:rPr>
      <w:rFonts w:cs="Symbol"/>
      <w:lang w:val="pl-PL" w:eastAsia="pl-PL" w:bidi="pl-PL"/>
    </w:rPr>
  </w:style>
  <w:style w:type="character" w:styleId="ListLabel3809">
    <w:name w:val="ListLabel 3809"/>
    <w:qFormat/>
    <w:rPr>
      <w:rFonts w:cs="Symbol"/>
      <w:lang w:val="pl-PL" w:eastAsia="pl-PL" w:bidi="pl-PL"/>
    </w:rPr>
  </w:style>
  <w:style w:type="character" w:styleId="ListLabel3810">
    <w:name w:val="ListLabel 3810"/>
    <w:qFormat/>
    <w:rPr>
      <w:rFonts w:cs="Symbol"/>
      <w:lang w:val="pl-PL" w:eastAsia="pl-PL" w:bidi="pl-PL"/>
    </w:rPr>
  </w:style>
  <w:style w:type="character" w:styleId="ListLabel3811">
    <w:name w:val="ListLabel 3811"/>
    <w:qFormat/>
    <w:rPr>
      <w:rFonts w:cs="Symbol"/>
      <w:lang w:val="pl-PL" w:eastAsia="pl-PL" w:bidi="pl-PL"/>
    </w:rPr>
  </w:style>
  <w:style w:type="character" w:styleId="ListLabel3812">
    <w:name w:val="ListLabel 3812"/>
    <w:qFormat/>
    <w:rPr>
      <w:rFonts w:cs="Symbol"/>
      <w:lang w:val="pl-PL" w:eastAsia="pl-PL" w:bidi="pl-PL"/>
    </w:rPr>
  </w:style>
  <w:style w:type="character" w:styleId="ListLabel3813">
    <w:name w:val="ListLabel 3813"/>
    <w:qFormat/>
    <w:rPr>
      <w:rFonts w:cs="Symbol"/>
      <w:lang w:val="pl-PL" w:eastAsia="pl-PL" w:bidi="pl-PL"/>
    </w:rPr>
  </w:style>
  <w:style w:type="character" w:styleId="ListLabel3814">
    <w:name w:val="ListLabel 3814"/>
    <w:qFormat/>
    <w:rPr>
      <w:rFonts w:eastAsia="Times New Roman" w:cs="Times New Roman"/>
      <w:spacing w:val="-1"/>
      <w:w w:val="99"/>
      <w:sz w:val="24"/>
      <w:szCs w:val="24"/>
      <w:lang w:val="pl-PL" w:eastAsia="pl-PL" w:bidi="pl-PL"/>
    </w:rPr>
  </w:style>
  <w:style w:type="character" w:styleId="ListLabel3815">
    <w:name w:val="ListLabel 3815"/>
    <w:qFormat/>
    <w:rPr>
      <w:rFonts w:cs="Symbol"/>
      <w:lang w:val="pl-PL" w:eastAsia="pl-PL" w:bidi="pl-PL"/>
    </w:rPr>
  </w:style>
  <w:style w:type="character" w:styleId="ListLabel3816">
    <w:name w:val="ListLabel 3816"/>
    <w:qFormat/>
    <w:rPr>
      <w:rFonts w:cs="Symbol"/>
      <w:lang w:val="pl-PL" w:eastAsia="pl-PL" w:bidi="pl-PL"/>
    </w:rPr>
  </w:style>
  <w:style w:type="character" w:styleId="ListLabel3817">
    <w:name w:val="ListLabel 3817"/>
    <w:qFormat/>
    <w:rPr>
      <w:rFonts w:cs="Symbol"/>
      <w:lang w:val="pl-PL" w:eastAsia="pl-PL" w:bidi="pl-PL"/>
    </w:rPr>
  </w:style>
  <w:style w:type="character" w:styleId="ListLabel3818">
    <w:name w:val="ListLabel 3818"/>
    <w:qFormat/>
    <w:rPr>
      <w:rFonts w:cs="Symbol"/>
      <w:lang w:val="pl-PL" w:eastAsia="pl-PL" w:bidi="pl-PL"/>
    </w:rPr>
  </w:style>
  <w:style w:type="character" w:styleId="ListLabel3819">
    <w:name w:val="ListLabel 3819"/>
    <w:qFormat/>
    <w:rPr>
      <w:rFonts w:cs="Symbol"/>
      <w:lang w:val="pl-PL" w:eastAsia="pl-PL" w:bidi="pl-PL"/>
    </w:rPr>
  </w:style>
  <w:style w:type="character" w:styleId="ListLabel3820">
    <w:name w:val="ListLabel 3820"/>
    <w:qFormat/>
    <w:rPr>
      <w:rFonts w:cs="Symbol"/>
      <w:lang w:val="pl-PL" w:eastAsia="pl-PL" w:bidi="pl-PL"/>
    </w:rPr>
  </w:style>
  <w:style w:type="character" w:styleId="ListLabel3821">
    <w:name w:val="ListLabel 3821"/>
    <w:qFormat/>
    <w:rPr>
      <w:rFonts w:cs="Symbol"/>
      <w:lang w:val="pl-PL" w:eastAsia="pl-PL" w:bidi="pl-PL"/>
    </w:rPr>
  </w:style>
  <w:style w:type="character" w:styleId="ListLabel3822">
    <w:name w:val="ListLabel 3822"/>
    <w:qFormat/>
    <w:rPr>
      <w:rFonts w:cs="Symbol"/>
      <w:lang w:val="pl-PL" w:eastAsia="pl-PL" w:bidi="pl-PL"/>
    </w:rPr>
  </w:style>
  <w:style w:type="character" w:styleId="ListLabel3823">
    <w:name w:val="ListLabel 3823"/>
    <w:qFormat/>
    <w:rPr>
      <w:rFonts w:cs="Symbol"/>
      <w:lang w:val="pl-PL" w:eastAsia="pl-PL" w:bidi="pl-PL"/>
    </w:rPr>
  </w:style>
  <w:style w:type="character" w:styleId="ListLabel3824">
    <w:name w:val="ListLabel 3824"/>
    <w:qFormat/>
    <w:rPr>
      <w:rFonts w:cs="Symbol"/>
      <w:lang w:val="pl-PL" w:eastAsia="pl-PL" w:bidi="pl-PL"/>
    </w:rPr>
  </w:style>
  <w:style w:type="character" w:styleId="ListLabel3825">
    <w:name w:val="ListLabel 3825"/>
    <w:qFormat/>
    <w:rPr>
      <w:rFonts w:cs="Symbol"/>
      <w:lang w:val="pl-PL" w:eastAsia="pl-PL" w:bidi="pl-PL"/>
    </w:rPr>
  </w:style>
  <w:style w:type="character" w:styleId="ListLabel3826">
    <w:name w:val="ListLabel 3826"/>
    <w:qFormat/>
    <w:rPr>
      <w:rFonts w:cs="Symbol"/>
      <w:lang w:val="pl-PL" w:eastAsia="pl-PL" w:bidi="pl-PL"/>
    </w:rPr>
  </w:style>
  <w:style w:type="character" w:styleId="ListLabel3827">
    <w:name w:val="ListLabel 3827"/>
    <w:qFormat/>
    <w:rPr>
      <w:rFonts w:cs="Symbol"/>
      <w:lang w:val="pl-PL" w:eastAsia="pl-PL" w:bidi="pl-PL"/>
    </w:rPr>
  </w:style>
  <w:style w:type="character" w:styleId="ListLabel3828">
    <w:name w:val="ListLabel 3828"/>
    <w:qFormat/>
    <w:rPr>
      <w:rFonts w:cs="Symbol"/>
      <w:lang w:val="pl-PL" w:eastAsia="pl-PL" w:bidi="pl-PL"/>
    </w:rPr>
  </w:style>
  <w:style w:type="character" w:styleId="ListLabel3829">
    <w:name w:val="ListLabel 3829"/>
    <w:qFormat/>
    <w:rPr>
      <w:rFonts w:cs="Symbol"/>
      <w:lang w:val="pl-PL" w:eastAsia="pl-PL" w:bidi="pl-PL"/>
    </w:rPr>
  </w:style>
  <w:style w:type="character" w:styleId="ListLabel3830">
    <w:name w:val="ListLabel 3830"/>
    <w:qFormat/>
    <w:rPr>
      <w:rFonts w:cs="Symbol"/>
      <w:lang w:val="pl-PL" w:eastAsia="pl-PL" w:bidi="pl-PL"/>
    </w:rPr>
  </w:style>
  <w:style w:type="character" w:styleId="ListLabel3831">
    <w:name w:val="ListLabel 3831"/>
    <w:qFormat/>
    <w:rPr>
      <w:rFonts w:eastAsia="Times New Roman" w:cs="Times New Roman"/>
      <w:w w:val="100"/>
      <w:sz w:val="24"/>
      <w:szCs w:val="22"/>
      <w:lang w:val="pl-PL" w:eastAsia="pl-PL" w:bidi="pl-PL"/>
    </w:rPr>
  </w:style>
  <w:style w:type="character" w:styleId="ListLabel3832">
    <w:name w:val="ListLabel 3832"/>
    <w:qFormat/>
    <w:rPr>
      <w:rFonts w:cs="Symbol"/>
      <w:lang w:val="pl-PL" w:eastAsia="pl-PL" w:bidi="pl-PL"/>
    </w:rPr>
  </w:style>
  <w:style w:type="character" w:styleId="ListLabel3833">
    <w:name w:val="ListLabel 3833"/>
    <w:qFormat/>
    <w:rPr>
      <w:rFonts w:cs="Symbol"/>
      <w:lang w:val="pl-PL" w:eastAsia="pl-PL" w:bidi="pl-PL"/>
    </w:rPr>
  </w:style>
  <w:style w:type="character" w:styleId="ListLabel3834">
    <w:name w:val="ListLabel 3834"/>
    <w:qFormat/>
    <w:rPr>
      <w:rFonts w:cs="Symbol"/>
      <w:lang w:val="pl-PL" w:eastAsia="pl-PL" w:bidi="pl-PL"/>
    </w:rPr>
  </w:style>
  <w:style w:type="character" w:styleId="ListLabel3835">
    <w:name w:val="ListLabel 3835"/>
    <w:qFormat/>
    <w:rPr>
      <w:rFonts w:cs="Symbol"/>
      <w:lang w:val="pl-PL" w:eastAsia="pl-PL" w:bidi="pl-PL"/>
    </w:rPr>
  </w:style>
  <w:style w:type="character" w:styleId="ListLabel3836">
    <w:name w:val="ListLabel 3836"/>
    <w:qFormat/>
    <w:rPr>
      <w:rFonts w:cs="Symbol"/>
      <w:lang w:val="pl-PL" w:eastAsia="pl-PL" w:bidi="pl-PL"/>
    </w:rPr>
  </w:style>
  <w:style w:type="character" w:styleId="ListLabel3837">
    <w:name w:val="ListLabel 3837"/>
    <w:qFormat/>
    <w:rPr>
      <w:rFonts w:cs="Symbol"/>
      <w:lang w:val="pl-PL" w:eastAsia="pl-PL" w:bidi="pl-PL"/>
    </w:rPr>
  </w:style>
  <w:style w:type="character" w:styleId="ListLabel3838">
    <w:name w:val="ListLabel 3838"/>
    <w:qFormat/>
    <w:rPr>
      <w:rFonts w:cs="Symbol"/>
      <w:lang w:val="pl-PL" w:eastAsia="pl-PL" w:bidi="pl-PL"/>
    </w:rPr>
  </w:style>
  <w:style w:type="character" w:styleId="ListLabel3839">
    <w:name w:val="ListLabel 3839"/>
    <w:qFormat/>
    <w:rPr>
      <w:rFonts w:cs="Symbol"/>
      <w:lang w:val="pl-PL" w:eastAsia="pl-PL" w:bidi="pl-PL"/>
    </w:rPr>
  </w:style>
  <w:style w:type="character" w:styleId="ListLabel3840">
    <w:name w:val="ListLabel 3840"/>
    <w:qFormat/>
    <w:rPr>
      <w:rFonts w:cs="Symbol"/>
      <w:lang w:val="pl-PL" w:eastAsia="pl-PL" w:bidi="pl-PL"/>
    </w:rPr>
  </w:style>
  <w:style w:type="character" w:styleId="ListLabel3841">
    <w:name w:val="ListLabel 3841"/>
    <w:qFormat/>
    <w:rPr>
      <w:rFonts w:cs="Symbol"/>
      <w:lang w:val="pl-PL" w:eastAsia="pl-PL" w:bidi="pl-PL"/>
    </w:rPr>
  </w:style>
  <w:style w:type="character" w:styleId="ListLabel3842">
    <w:name w:val="ListLabel 3842"/>
    <w:qFormat/>
    <w:rPr>
      <w:rFonts w:cs="Symbol"/>
      <w:lang w:val="pl-PL" w:eastAsia="pl-PL" w:bidi="pl-PL"/>
    </w:rPr>
  </w:style>
  <w:style w:type="character" w:styleId="ListLabel3843">
    <w:name w:val="ListLabel 3843"/>
    <w:qFormat/>
    <w:rPr>
      <w:rFonts w:cs="Symbol"/>
      <w:lang w:val="pl-PL" w:eastAsia="pl-PL" w:bidi="pl-PL"/>
    </w:rPr>
  </w:style>
  <w:style w:type="character" w:styleId="ListLabel3844">
    <w:name w:val="ListLabel 3844"/>
    <w:qFormat/>
    <w:rPr>
      <w:rFonts w:cs="Symbol"/>
      <w:lang w:val="pl-PL" w:eastAsia="pl-PL" w:bidi="pl-PL"/>
    </w:rPr>
  </w:style>
  <w:style w:type="character" w:styleId="ListLabel3845">
    <w:name w:val="ListLabel 3845"/>
    <w:qFormat/>
    <w:rPr>
      <w:rFonts w:cs="Symbol"/>
      <w:lang w:val="pl-PL" w:eastAsia="pl-PL" w:bidi="pl-PL"/>
    </w:rPr>
  </w:style>
  <w:style w:type="character" w:styleId="ListLabel3846">
    <w:name w:val="ListLabel 3846"/>
    <w:qFormat/>
    <w:rPr>
      <w:rFonts w:cs="Symbol"/>
      <w:lang w:val="pl-PL" w:eastAsia="pl-PL" w:bidi="pl-PL"/>
    </w:rPr>
  </w:style>
  <w:style w:type="character" w:styleId="ListLabel3847">
    <w:name w:val="ListLabel 3847"/>
    <w:qFormat/>
    <w:rPr>
      <w:rFonts w:cs="Symbol"/>
      <w:lang w:val="pl-PL" w:eastAsia="pl-PL" w:bidi="pl-PL"/>
    </w:rPr>
  </w:style>
  <w:style w:type="character" w:styleId="ListLabel3848">
    <w:name w:val="ListLabel 3848"/>
    <w:qFormat/>
    <w:rPr>
      <w:rFonts w:ascii="Calibri" w:hAnsi="Calibri" w:eastAsia="Times New Roman" w:cs="Times New Roman"/>
      <w:b w:val="false"/>
      <w:w w:val="100"/>
      <w:sz w:val="22"/>
      <w:szCs w:val="22"/>
      <w:lang w:val="pl-PL" w:eastAsia="pl-PL" w:bidi="pl-PL"/>
    </w:rPr>
  </w:style>
  <w:style w:type="character" w:styleId="ListLabel3849">
    <w:name w:val="ListLabel 3849"/>
    <w:qFormat/>
    <w:rPr>
      <w:rFonts w:cs="Symbol"/>
      <w:lang w:val="pl-PL" w:eastAsia="pl-PL" w:bidi="pl-PL"/>
    </w:rPr>
  </w:style>
  <w:style w:type="character" w:styleId="ListLabel3850">
    <w:name w:val="ListLabel 3850"/>
    <w:qFormat/>
    <w:rPr>
      <w:rFonts w:cs="Symbol"/>
      <w:lang w:val="pl-PL" w:eastAsia="pl-PL" w:bidi="pl-PL"/>
    </w:rPr>
  </w:style>
  <w:style w:type="character" w:styleId="ListLabel3851">
    <w:name w:val="ListLabel 3851"/>
    <w:qFormat/>
    <w:rPr>
      <w:rFonts w:cs="Symbol"/>
      <w:lang w:val="pl-PL" w:eastAsia="pl-PL" w:bidi="pl-PL"/>
    </w:rPr>
  </w:style>
  <w:style w:type="character" w:styleId="ListLabel3852">
    <w:name w:val="ListLabel 3852"/>
    <w:qFormat/>
    <w:rPr>
      <w:rFonts w:cs="Symbol"/>
      <w:lang w:val="pl-PL" w:eastAsia="pl-PL" w:bidi="pl-PL"/>
    </w:rPr>
  </w:style>
  <w:style w:type="character" w:styleId="ListLabel3853">
    <w:name w:val="ListLabel 3853"/>
    <w:qFormat/>
    <w:rPr>
      <w:rFonts w:cs="Symbol"/>
      <w:lang w:val="pl-PL" w:eastAsia="pl-PL" w:bidi="pl-PL"/>
    </w:rPr>
  </w:style>
  <w:style w:type="character" w:styleId="ListLabel3854">
    <w:name w:val="ListLabel 3854"/>
    <w:qFormat/>
    <w:rPr>
      <w:rFonts w:cs="Symbol"/>
      <w:lang w:val="pl-PL" w:eastAsia="pl-PL" w:bidi="pl-PL"/>
    </w:rPr>
  </w:style>
  <w:style w:type="character" w:styleId="ListLabel3855">
    <w:name w:val="ListLabel 3855"/>
    <w:qFormat/>
    <w:rPr>
      <w:rFonts w:cs="Symbol"/>
      <w:lang w:val="pl-PL" w:eastAsia="pl-PL" w:bidi="pl-PL"/>
    </w:rPr>
  </w:style>
  <w:style w:type="character" w:styleId="ListLabel3856">
    <w:name w:val="ListLabel 3856"/>
    <w:qFormat/>
    <w:rPr>
      <w:rFonts w:cs="Symbol"/>
      <w:lang w:val="pl-PL" w:eastAsia="pl-PL" w:bidi="pl-PL"/>
    </w:rPr>
  </w:style>
  <w:style w:type="character" w:styleId="ListLabel3857">
    <w:name w:val="ListLabel 3857"/>
    <w:qFormat/>
    <w:rPr>
      <w:rFonts w:eastAsia="Times New Roman" w:cs="Times New Roman"/>
      <w:spacing w:val="-1"/>
      <w:w w:val="99"/>
      <w:sz w:val="24"/>
      <w:szCs w:val="24"/>
      <w:lang w:val="pl-PL" w:eastAsia="pl-PL" w:bidi="pl-PL"/>
    </w:rPr>
  </w:style>
  <w:style w:type="character" w:styleId="ListLabel3858">
    <w:name w:val="ListLabel 3858"/>
    <w:qFormat/>
    <w:rPr>
      <w:rFonts w:cs="Symbol"/>
      <w:lang w:val="pl-PL" w:eastAsia="pl-PL" w:bidi="pl-PL"/>
    </w:rPr>
  </w:style>
  <w:style w:type="character" w:styleId="ListLabel3859">
    <w:name w:val="ListLabel 3859"/>
    <w:qFormat/>
    <w:rPr>
      <w:rFonts w:cs="Symbol"/>
      <w:lang w:val="pl-PL" w:eastAsia="pl-PL" w:bidi="pl-PL"/>
    </w:rPr>
  </w:style>
  <w:style w:type="character" w:styleId="ListLabel3860">
    <w:name w:val="ListLabel 3860"/>
    <w:qFormat/>
    <w:rPr>
      <w:rFonts w:cs="Symbol"/>
      <w:lang w:val="pl-PL" w:eastAsia="pl-PL" w:bidi="pl-PL"/>
    </w:rPr>
  </w:style>
  <w:style w:type="character" w:styleId="ListLabel3861">
    <w:name w:val="ListLabel 3861"/>
    <w:qFormat/>
    <w:rPr>
      <w:rFonts w:cs="Symbol"/>
      <w:lang w:val="pl-PL" w:eastAsia="pl-PL" w:bidi="pl-PL"/>
    </w:rPr>
  </w:style>
  <w:style w:type="character" w:styleId="ListLabel3862">
    <w:name w:val="ListLabel 3862"/>
    <w:qFormat/>
    <w:rPr>
      <w:rFonts w:cs="Symbol"/>
      <w:lang w:val="pl-PL" w:eastAsia="pl-PL" w:bidi="pl-PL"/>
    </w:rPr>
  </w:style>
  <w:style w:type="character" w:styleId="ListLabel3863">
    <w:name w:val="ListLabel 3863"/>
    <w:qFormat/>
    <w:rPr>
      <w:rFonts w:cs="Symbol"/>
      <w:lang w:val="pl-PL" w:eastAsia="pl-PL" w:bidi="pl-PL"/>
    </w:rPr>
  </w:style>
  <w:style w:type="character" w:styleId="ListLabel3864">
    <w:name w:val="ListLabel 3864"/>
    <w:qFormat/>
    <w:rPr>
      <w:rFonts w:cs="Symbol"/>
      <w:lang w:val="pl-PL" w:eastAsia="pl-PL" w:bidi="pl-PL"/>
    </w:rPr>
  </w:style>
  <w:style w:type="character" w:styleId="ListLabel3865">
    <w:name w:val="ListLabel 3865"/>
    <w:qFormat/>
    <w:rPr>
      <w:rFonts w:cs="Symbol"/>
      <w:lang w:val="pl-PL" w:eastAsia="pl-PL" w:bidi="pl-PL"/>
    </w:rPr>
  </w:style>
  <w:style w:type="character" w:styleId="ListLabel3866">
    <w:name w:val="ListLabel 3866"/>
    <w:qFormat/>
    <w:rPr>
      <w:rFonts w:cs="Symbol"/>
      <w:lang w:val="pl-PL" w:eastAsia="pl-PL" w:bidi="pl-PL"/>
    </w:rPr>
  </w:style>
  <w:style w:type="character" w:styleId="ListLabel3867">
    <w:name w:val="ListLabel 3867"/>
    <w:qFormat/>
    <w:rPr>
      <w:rFonts w:cs="Symbol"/>
      <w:lang w:val="pl-PL" w:eastAsia="pl-PL" w:bidi="pl-PL"/>
    </w:rPr>
  </w:style>
  <w:style w:type="character" w:styleId="ListLabel3868">
    <w:name w:val="ListLabel 3868"/>
    <w:qFormat/>
    <w:rPr>
      <w:rFonts w:cs="Symbol"/>
      <w:lang w:val="pl-PL" w:eastAsia="pl-PL" w:bidi="pl-PL"/>
    </w:rPr>
  </w:style>
  <w:style w:type="character" w:styleId="ListLabel3869">
    <w:name w:val="ListLabel 3869"/>
    <w:qFormat/>
    <w:rPr>
      <w:rFonts w:cs="Symbol"/>
      <w:lang w:val="pl-PL" w:eastAsia="pl-PL" w:bidi="pl-PL"/>
    </w:rPr>
  </w:style>
  <w:style w:type="character" w:styleId="ListLabel3870">
    <w:name w:val="ListLabel 3870"/>
    <w:qFormat/>
    <w:rPr>
      <w:rFonts w:cs="Symbol"/>
      <w:lang w:val="pl-PL" w:eastAsia="pl-PL" w:bidi="pl-PL"/>
    </w:rPr>
  </w:style>
  <w:style w:type="character" w:styleId="ListLabel3871">
    <w:name w:val="ListLabel 3871"/>
    <w:qFormat/>
    <w:rPr>
      <w:rFonts w:cs="Symbol"/>
      <w:lang w:val="pl-PL" w:eastAsia="pl-PL" w:bidi="pl-PL"/>
    </w:rPr>
  </w:style>
  <w:style w:type="character" w:styleId="ListLabel3872">
    <w:name w:val="ListLabel 3872"/>
    <w:qFormat/>
    <w:rPr>
      <w:rFonts w:cs="Symbol"/>
      <w:lang w:val="pl-PL" w:eastAsia="pl-PL" w:bidi="pl-PL"/>
    </w:rPr>
  </w:style>
  <w:style w:type="character" w:styleId="ListLabel3873">
    <w:name w:val="ListLabel 3873"/>
    <w:qFormat/>
    <w:rPr>
      <w:rFonts w:cs="Symbol"/>
      <w:lang w:val="pl-PL" w:eastAsia="pl-PL" w:bidi="pl-PL"/>
    </w:rPr>
  </w:style>
  <w:style w:type="character" w:styleId="ListLabel3874">
    <w:name w:val="ListLabel 3874"/>
    <w:qFormat/>
    <w:rPr>
      <w:rFonts w:eastAsia="Times New Roman" w:cs="Times New Roman"/>
      <w:w w:val="100"/>
      <w:sz w:val="24"/>
      <w:szCs w:val="22"/>
      <w:lang w:val="pl-PL" w:eastAsia="pl-PL" w:bidi="pl-PL"/>
    </w:rPr>
  </w:style>
  <w:style w:type="character" w:styleId="ListLabel3875">
    <w:name w:val="ListLabel 3875"/>
    <w:qFormat/>
    <w:rPr>
      <w:rFonts w:cs="Symbol"/>
      <w:lang w:val="pl-PL" w:eastAsia="pl-PL" w:bidi="pl-PL"/>
    </w:rPr>
  </w:style>
  <w:style w:type="character" w:styleId="ListLabel3876">
    <w:name w:val="ListLabel 3876"/>
    <w:qFormat/>
    <w:rPr>
      <w:rFonts w:cs="Symbol"/>
      <w:lang w:val="pl-PL" w:eastAsia="pl-PL" w:bidi="pl-PL"/>
    </w:rPr>
  </w:style>
  <w:style w:type="character" w:styleId="ListLabel3877">
    <w:name w:val="ListLabel 3877"/>
    <w:qFormat/>
    <w:rPr>
      <w:rFonts w:cs="Symbol"/>
      <w:lang w:val="pl-PL" w:eastAsia="pl-PL" w:bidi="pl-PL"/>
    </w:rPr>
  </w:style>
  <w:style w:type="character" w:styleId="ListLabel3878">
    <w:name w:val="ListLabel 3878"/>
    <w:qFormat/>
    <w:rPr>
      <w:rFonts w:cs="Symbol"/>
      <w:lang w:val="pl-PL" w:eastAsia="pl-PL" w:bidi="pl-PL"/>
    </w:rPr>
  </w:style>
  <w:style w:type="character" w:styleId="ListLabel3879">
    <w:name w:val="ListLabel 3879"/>
    <w:qFormat/>
    <w:rPr>
      <w:rFonts w:cs="Symbol"/>
      <w:lang w:val="pl-PL" w:eastAsia="pl-PL" w:bidi="pl-PL"/>
    </w:rPr>
  </w:style>
  <w:style w:type="character" w:styleId="ListLabel3880">
    <w:name w:val="ListLabel 3880"/>
    <w:qFormat/>
    <w:rPr>
      <w:rFonts w:cs="Symbol"/>
      <w:lang w:val="pl-PL" w:eastAsia="pl-PL" w:bidi="pl-PL"/>
    </w:rPr>
  </w:style>
  <w:style w:type="character" w:styleId="ListLabel3881">
    <w:name w:val="ListLabel 3881"/>
    <w:qFormat/>
    <w:rPr>
      <w:rFonts w:cs="Symbol"/>
      <w:lang w:val="pl-PL" w:eastAsia="pl-PL" w:bidi="pl-PL"/>
    </w:rPr>
  </w:style>
  <w:style w:type="character" w:styleId="ListLabel3882">
    <w:name w:val="ListLabel 3882"/>
    <w:qFormat/>
    <w:rPr>
      <w:rFonts w:cs="Symbol"/>
      <w:lang w:val="pl-PL" w:eastAsia="pl-PL" w:bidi="pl-PL"/>
    </w:rPr>
  </w:style>
  <w:style w:type="character" w:styleId="ListLabel3883">
    <w:name w:val="ListLabel 3883"/>
    <w:qFormat/>
    <w:rPr>
      <w:rFonts w:cs="Symbol"/>
      <w:lang w:val="pl-PL" w:eastAsia="pl-PL" w:bidi="pl-PL"/>
    </w:rPr>
  </w:style>
  <w:style w:type="character" w:styleId="ListLabel3884">
    <w:name w:val="ListLabel 3884"/>
    <w:qFormat/>
    <w:rPr>
      <w:rFonts w:cs="Symbol"/>
      <w:lang w:val="pl-PL" w:eastAsia="pl-PL" w:bidi="pl-PL"/>
    </w:rPr>
  </w:style>
  <w:style w:type="character" w:styleId="ListLabel3885">
    <w:name w:val="ListLabel 3885"/>
    <w:qFormat/>
    <w:rPr>
      <w:rFonts w:cs="Symbol"/>
      <w:lang w:val="pl-PL" w:eastAsia="pl-PL" w:bidi="pl-PL"/>
    </w:rPr>
  </w:style>
  <w:style w:type="character" w:styleId="ListLabel3886">
    <w:name w:val="ListLabel 3886"/>
    <w:qFormat/>
    <w:rPr>
      <w:rFonts w:cs="Symbol"/>
      <w:lang w:val="pl-PL" w:eastAsia="pl-PL" w:bidi="pl-PL"/>
    </w:rPr>
  </w:style>
  <w:style w:type="character" w:styleId="ListLabel3887">
    <w:name w:val="ListLabel 3887"/>
    <w:qFormat/>
    <w:rPr>
      <w:rFonts w:cs="Symbol"/>
      <w:lang w:val="pl-PL" w:eastAsia="pl-PL" w:bidi="pl-PL"/>
    </w:rPr>
  </w:style>
  <w:style w:type="character" w:styleId="ListLabel3888">
    <w:name w:val="ListLabel 3888"/>
    <w:qFormat/>
    <w:rPr>
      <w:rFonts w:cs="Symbol"/>
      <w:lang w:val="pl-PL" w:eastAsia="pl-PL" w:bidi="pl-PL"/>
    </w:rPr>
  </w:style>
  <w:style w:type="character" w:styleId="ListLabel3889">
    <w:name w:val="ListLabel 3889"/>
    <w:qFormat/>
    <w:rPr>
      <w:rFonts w:cs="Symbol"/>
      <w:lang w:val="pl-PL" w:eastAsia="pl-PL" w:bidi="pl-PL"/>
    </w:rPr>
  </w:style>
  <w:style w:type="character" w:styleId="ListLabel3890">
    <w:name w:val="ListLabel 3890"/>
    <w:qFormat/>
    <w:rPr>
      <w:rFonts w:cs="Symbol"/>
      <w:lang w:val="pl-PL" w:eastAsia="pl-PL" w:bidi="pl-PL"/>
    </w:rPr>
  </w:style>
  <w:style w:type="character" w:styleId="ListLabel3891">
    <w:name w:val="ListLabel 3891"/>
    <w:qFormat/>
    <w:rPr>
      <w:rFonts w:ascii="Calibri" w:hAnsi="Calibri" w:eastAsia="Times New Roman" w:cs="Times New Roman"/>
      <w:b w:val="false"/>
      <w:w w:val="100"/>
      <w:sz w:val="22"/>
      <w:szCs w:val="22"/>
      <w:lang w:val="pl-PL" w:eastAsia="pl-PL" w:bidi="pl-PL"/>
    </w:rPr>
  </w:style>
  <w:style w:type="character" w:styleId="ListLabel3892">
    <w:name w:val="ListLabel 3892"/>
    <w:qFormat/>
    <w:rPr>
      <w:rFonts w:cs="Symbol"/>
      <w:lang w:val="pl-PL" w:eastAsia="pl-PL" w:bidi="pl-PL"/>
    </w:rPr>
  </w:style>
  <w:style w:type="character" w:styleId="ListLabel3893">
    <w:name w:val="ListLabel 3893"/>
    <w:qFormat/>
    <w:rPr>
      <w:rFonts w:cs="Symbol"/>
      <w:lang w:val="pl-PL" w:eastAsia="pl-PL" w:bidi="pl-PL"/>
    </w:rPr>
  </w:style>
  <w:style w:type="character" w:styleId="ListLabel3894">
    <w:name w:val="ListLabel 3894"/>
    <w:qFormat/>
    <w:rPr>
      <w:rFonts w:cs="Symbol"/>
      <w:lang w:val="pl-PL" w:eastAsia="pl-PL" w:bidi="pl-PL"/>
    </w:rPr>
  </w:style>
  <w:style w:type="character" w:styleId="ListLabel3895">
    <w:name w:val="ListLabel 3895"/>
    <w:qFormat/>
    <w:rPr>
      <w:rFonts w:cs="Symbol"/>
      <w:lang w:val="pl-PL" w:eastAsia="pl-PL" w:bidi="pl-PL"/>
    </w:rPr>
  </w:style>
  <w:style w:type="character" w:styleId="ListLabel3896">
    <w:name w:val="ListLabel 3896"/>
    <w:qFormat/>
    <w:rPr>
      <w:rFonts w:cs="Symbol"/>
      <w:lang w:val="pl-PL" w:eastAsia="pl-PL" w:bidi="pl-PL"/>
    </w:rPr>
  </w:style>
  <w:style w:type="character" w:styleId="ListLabel3897">
    <w:name w:val="ListLabel 3897"/>
    <w:qFormat/>
    <w:rPr>
      <w:rFonts w:cs="Symbol"/>
      <w:lang w:val="pl-PL" w:eastAsia="pl-PL" w:bidi="pl-PL"/>
    </w:rPr>
  </w:style>
  <w:style w:type="character" w:styleId="ListLabel3898">
    <w:name w:val="ListLabel 3898"/>
    <w:qFormat/>
    <w:rPr>
      <w:rFonts w:cs="Symbol"/>
      <w:lang w:val="pl-PL" w:eastAsia="pl-PL" w:bidi="pl-PL"/>
    </w:rPr>
  </w:style>
  <w:style w:type="character" w:styleId="ListLabel3899">
    <w:name w:val="ListLabel 3899"/>
    <w:qFormat/>
    <w:rPr>
      <w:rFonts w:cs="Symbol"/>
      <w:lang w:val="pl-PL" w:eastAsia="pl-PL" w:bidi="pl-PL"/>
    </w:rPr>
  </w:style>
  <w:style w:type="character" w:styleId="ListLabel3900">
    <w:name w:val="ListLabel 3900"/>
    <w:qFormat/>
    <w:rPr>
      <w:rFonts w:cs="Symbol"/>
      <w:lang w:val="pl-PL" w:eastAsia="pl-PL" w:bidi="pl-PL"/>
    </w:rPr>
  </w:style>
  <w:style w:type="character" w:styleId="ListLabel3901">
    <w:name w:val="ListLabel 3901"/>
    <w:qFormat/>
    <w:rPr>
      <w:rFonts w:cs="Symbol"/>
      <w:lang w:val="pl-PL" w:eastAsia="pl-PL" w:bidi="pl-PL"/>
    </w:rPr>
  </w:style>
  <w:style w:type="character" w:styleId="ListLabel3902">
    <w:name w:val="ListLabel 3902"/>
    <w:qFormat/>
    <w:rPr>
      <w:rFonts w:cs="Symbol"/>
      <w:lang w:val="pl-PL" w:eastAsia="pl-PL" w:bidi="pl-PL"/>
    </w:rPr>
  </w:style>
  <w:style w:type="character" w:styleId="ListLabel3903">
    <w:name w:val="ListLabel 3903"/>
    <w:qFormat/>
    <w:rPr>
      <w:rFonts w:cs="Symbol"/>
      <w:lang w:val="pl-PL" w:eastAsia="pl-PL" w:bidi="pl-PL"/>
    </w:rPr>
  </w:style>
  <w:style w:type="character" w:styleId="ListLabel3904">
    <w:name w:val="ListLabel 3904"/>
    <w:qFormat/>
    <w:rPr>
      <w:rFonts w:cs="Symbol"/>
      <w:lang w:val="pl-PL" w:eastAsia="pl-PL" w:bidi="pl-PL"/>
    </w:rPr>
  </w:style>
  <w:style w:type="character" w:styleId="ListLabel3905">
    <w:name w:val="ListLabel 3905"/>
    <w:qFormat/>
    <w:rPr>
      <w:rFonts w:cs="Symbol"/>
      <w:lang w:val="pl-PL" w:eastAsia="pl-PL" w:bidi="pl-PL"/>
    </w:rPr>
  </w:style>
  <w:style w:type="character" w:styleId="ListLabel3906">
    <w:name w:val="ListLabel 3906"/>
    <w:qFormat/>
    <w:rPr>
      <w:rFonts w:cs="Symbol"/>
      <w:lang w:val="pl-PL" w:eastAsia="pl-PL" w:bidi="pl-PL"/>
    </w:rPr>
  </w:style>
  <w:style w:type="character" w:styleId="ListLabel3907">
    <w:name w:val="ListLabel 3907"/>
    <w:qFormat/>
    <w:rPr>
      <w:rFonts w:cs="Symbol"/>
      <w:lang w:val="pl-PL" w:eastAsia="pl-PL" w:bidi="pl-PL"/>
    </w:rPr>
  </w:style>
  <w:style w:type="character" w:styleId="ListLabel3908">
    <w:name w:val="ListLabel 3908"/>
    <w:qFormat/>
    <w:rPr>
      <w:rFonts w:eastAsia="Times New Roman" w:cs="Times New Roman"/>
      <w:spacing w:val="-1"/>
      <w:w w:val="99"/>
      <w:sz w:val="24"/>
      <w:szCs w:val="24"/>
      <w:lang w:val="pl-PL" w:eastAsia="pl-PL" w:bidi="pl-PL"/>
    </w:rPr>
  </w:style>
  <w:style w:type="character" w:styleId="ListLabel3909">
    <w:name w:val="ListLabel 3909"/>
    <w:qFormat/>
    <w:rPr>
      <w:rFonts w:cs="Symbol"/>
      <w:lang w:val="pl-PL" w:eastAsia="pl-PL" w:bidi="pl-PL"/>
    </w:rPr>
  </w:style>
  <w:style w:type="character" w:styleId="ListLabel3910">
    <w:name w:val="ListLabel 3910"/>
    <w:qFormat/>
    <w:rPr>
      <w:rFonts w:cs="Symbol"/>
      <w:lang w:val="pl-PL" w:eastAsia="pl-PL" w:bidi="pl-PL"/>
    </w:rPr>
  </w:style>
  <w:style w:type="character" w:styleId="ListLabel3911">
    <w:name w:val="ListLabel 3911"/>
    <w:qFormat/>
    <w:rPr>
      <w:rFonts w:cs="Symbol"/>
      <w:lang w:val="pl-PL" w:eastAsia="pl-PL" w:bidi="pl-PL"/>
    </w:rPr>
  </w:style>
  <w:style w:type="character" w:styleId="ListLabel3912">
    <w:name w:val="ListLabel 3912"/>
    <w:qFormat/>
    <w:rPr>
      <w:rFonts w:cs="Symbol"/>
      <w:lang w:val="pl-PL" w:eastAsia="pl-PL" w:bidi="pl-PL"/>
    </w:rPr>
  </w:style>
  <w:style w:type="character" w:styleId="ListLabel3913">
    <w:name w:val="ListLabel 3913"/>
    <w:qFormat/>
    <w:rPr>
      <w:rFonts w:cs="Symbol"/>
      <w:lang w:val="pl-PL" w:eastAsia="pl-PL" w:bidi="pl-PL"/>
    </w:rPr>
  </w:style>
  <w:style w:type="character" w:styleId="ListLabel3914">
    <w:name w:val="ListLabel 3914"/>
    <w:qFormat/>
    <w:rPr>
      <w:rFonts w:cs="Symbol"/>
      <w:lang w:val="pl-PL" w:eastAsia="pl-PL" w:bidi="pl-PL"/>
    </w:rPr>
  </w:style>
  <w:style w:type="character" w:styleId="ListLabel3915">
    <w:name w:val="ListLabel 3915"/>
    <w:qFormat/>
    <w:rPr>
      <w:rFonts w:cs="Symbol"/>
      <w:lang w:val="pl-PL" w:eastAsia="pl-PL" w:bidi="pl-PL"/>
    </w:rPr>
  </w:style>
  <w:style w:type="character" w:styleId="ListLabel3916">
    <w:name w:val="ListLabel 3916"/>
    <w:qFormat/>
    <w:rPr>
      <w:rFonts w:cs="Symbol"/>
      <w:lang w:val="pl-PL" w:eastAsia="pl-PL" w:bidi="pl-PL"/>
    </w:rPr>
  </w:style>
  <w:style w:type="character" w:styleId="ListLabel3917">
    <w:name w:val="ListLabel 3917"/>
    <w:qFormat/>
    <w:rPr>
      <w:rFonts w:cs="Symbol"/>
      <w:lang w:val="pl-PL" w:eastAsia="pl-PL" w:bidi="pl-PL"/>
    </w:rPr>
  </w:style>
  <w:style w:type="character" w:styleId="ListLabel3918">
    <w:name w:val="ListLabel 3918"/>
    <w:qFormat/>
    <w:rPr>
      <w:rFonts w:cs="Symbol"/>
      <w:lang w:val="pl-PL" w:eastAsia="pl-PL" w:bidi="pl-PL"/>
    </w:rPr>
  </w:style>
  <w:style w:type="character" w:styleId="ListLabel3919">
    <w:name w:val="ListLabel 3919"/>
    <w:qFormat/>
    <w:rPr>
      <w:rFonts w:cs="Symbol"/>
      <w:lang w:val="pl-PL" w:eastAsia="pl-PL" w:bidi="pl-PL"/>
    </w:rPr>
  </w:style>
  <w:style w:type="character" w:styleId="ListLabel3920">
    <w:name w:val="ListLabel 3920"/>
    <w:qFormat/>
    <w:rPr>
      <w:rFonts w:cs="Symbol"/>
      <w:lang w:val="pl-PL" w:eastAsia="pl-PL" w:bidi="pl-PL"/>
    </w:rPr>
  </w:style>
  <w:style w:type="character" w:styleId="ListLabel3921">
    <w:name w:val="ListLabel 3921"/>
    <w:qFormat/>
    <w:rPr>
      <w:rFonts w:cs="Symbol"/>
      <w:lang w:val="pl-PL" w:eastAsia="pl-PL" w:bidi="pl-PL"/>
    </w:rPr>
  </w:style>
  <w:style w:type="character" w:styleId="ListLabel3922">
    <w:name w:val="ListLabel 3922"/>
    <w:qFormat/>
    <w:rPr>
      <w:rFonts w:cs="Symbol"/>
      <w:lang w:val="pl-PL" w:eastAsia="pl-PL" w:bidi="pl-PL"/>
    </w:rPr>
  </w:style>
  <w:style w:type="character" w:styleId="ListLabel3923">
    <w:name w:val="ListLabel 3923"/>
    <w:qFormat/>
    <w:rPr>
      <w:rFonts w:cs="Symbol"/>
      <w:lang w:val="pl-PL" w:eastAsia="pl-PL" w:bidi="pl-PL"/>
    </w:rPr>
  </w:style>
  <w:style w:type="character" w:styleId="ListLabel3924">
    <w:name w:val="ListLabel 3924"/>
    <w:qFormat/>
    <w:rPr>
      <w:rFonts w:cs="Symbol"/>
      <w:lang w:val="pl-PL" w:eastAsia="pl-PL" w:bidi="pl-PL"/>
    </w:rPr>
  </w:style>
  <w:style w:type="character" w:styleId="ListLabel3925">
    <w:name w:val="ListLabel 392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styleId="ListLabel3926">
    <w:name w:val="ListLabel 3926"/>
    <w:qFormat/>
    <w:rPr>
      <w:rFonts w:cs="Symbol"/>
      <w:lang w:val="pl-PL" w:eastAsia="pl-PL" w:bidi="pl-PL"/>
    </w:rPr>
  </w:style>
  <w:style w:type="character" w:styleId="ListLabel3927">
    <w:name w:val="ListLabel 3927"/>
    <w:qFormat/>
    <w:rPr>
      <w:rFonts w:cs="Symbol"/>
      <w:lang w:val="pl-PL" w:eastAsia="pl-PL" w:bidi="pl-PL"/>
    </w:rPr>
  </w:style>
  <w:style w:type="character" w:styleId="ListLabel3928">
    <w:name w:val="ListLabel 3928"/>
    <w:qFormat/>
    <w:rPr>
      <w:rFonts w:cs="Symbol"/>
      <w:lang w:val="pl-PL" w:eastAsia="pl-PL" w:bidi="pl-PL"/>
    </w:rPr>
  </w:style>
  <w:style w:type="character" w:styleId="ListLabel3929">
    <w:name w:val="ListLabel 3929"/>
    <w:qFormat/>
    <w:rPr>
      <w:rFonts w:cs="Symbol"/>
      <w:lang w:val="pl-PL" w:eastAsia="pl-PL" w:bidi="pl-PL"/>
    </w:rPr>
  </w:style>
  <w:style w:type="character" w:styleId="ListLabel3930">
    <w:name w:val="ListLabel 3930"/>
    <w:qFormat/>
    <w:rPr>
      <w:rFonts w:cs="Symbol"/>
      <w:lang w:val="pl-PL" w:eastAsia="pl-PL" w:bidi="pl-PL"/>
    </w:rPr>
  </w:style>
  <w:style w:type="character" w:styleId="ListLabel3931">
    <w:name w:val="ListLabel 3931"/>
    <w:qFormat/>
    <w:rPr>
      <w:rFonts w:cs="Symbol"/>
      <w:lang w:val="pl-PL" w:eastAsia="pl-PL" w:bidi="pl-PL"/>
    </w:rPr>
  </w:style>
  <w:style w:type="character" w:styleId="ListLabel3932">
    <w:name w:val="ListLabel 3932"/>
    <w:qFormat/>
    <w:rPr>
      <w:rFonts w:cs="Symbol"/>
      <w:lang w:val="pl-PL" w:eastAsia="pl-PL" w:bidi="pl-PL"/>
    </w:rPr>
  </w:style>
  <w:style w:type="character" w:styleId="ListLabel3933">
    <w:name w:val="ListLabel 3933"/>
    <w:qFormat/>
    <w:rPr>
      <w:rFonts w:cs="Symbol"/>
      <w:lang w:val="pl-PL" w:eastAsia="pl-PL" w:bidi="pl-PL"/>
    </w:rPr>
  </w:style>
  <w:style w:type="character" w:styleId="ListLabel3934">
    <w:name w:val="ListLabel 3934"/>
    <w:qFormat/>
    <w:rPr>
      <w:rFonts w:cs="Symbol"/>
      <w:lang w:val="pl-PL" w:eastAsia="pl-PL" w:bidi="pl-PL"/>
    </w:rPr>
  </w:style>
  <w:style w:type="character" w:styleId="ListLabel3935">
    <w:name w:val="ListLabel 3935"/>
    <w:qFormat/>
    <w:rPr>
      <w:rFonts w:cs="Symbol"/>
      <w:lang w:val="pl-PL" w:eastAsia="pl-PL" w:bidi="pl-PL"/>
    </w:rPr>
  </w:style>
  <w:style w:type="character" w:styleId="ListLabel3936">
    <w:name w:val="ListLabel 3936"/>
    <w:qFormat/>
    <w:rPr>
      <w:rFonts w:cs="Symbol"/>
      <w:lang w:val="pl-PL" w:eastAsia="pl-PL" w:bidi="pl-PL"/>
    </w:rPr>
  </w:style>
  <w:style w:type="character" w:styleId="ListLabel3937">
    <w:name w:val="ListLabel 3937"/>
    <w:qFormat/>
    <w:rPr>
      <w:rFonts w:cs="Symbol"/>
      <w:lang w:val="pl-PL" w:eastAsia="pl-PL" w:bidi="pl-PL"/>
    </w:rPr>
  </w:style>
  <w:style w:type="character" w:styleId="ListLabel3938">
    <w:name w:val="ListLabel 3938"/>
    <w:qFormat/>
    <w:rPr>
      <w:rFonts w:cs="Symbol"/>
      <w:lang w:val="pl-PL" w:eastAsia="pl-PL" w:bidi="pl-PL"/>
    </w:rPr>
  </w:style>
  <w:style w:type="character" w:styleId="ListLabel3939">
    <w:name w:val="ListLabel 3939"/>
    <w:qFormat/>
    <w:rPr>
      <w:rFonts w:cs="Symbol"/>
      <w:lang w:val="pl-PL" w:eastAsia="pl-PL" w:bidi="pl-PL"/>
    </w:rPr>
  </w:style>
  <w:style w:type="character" w:styleId="ListLabel3940">
    <w:name w:val="ListLabel 3940"/>
    <w:qFormat/>
    <w:rPr>
      <w:rFonts w:cs="Symbol"/>
      <w:lang w:val="pl-PL" w:eastAsia="pl-PL" w:bidi="pl-PL"/>
    </w:rPr>
  </w:style>
  <w:style w:type="character" w:styleId="ListLabel3941">
    <w:name w:val="ListLabel 3941"/>
    <w:qFormat/>
    <w:rPr>
      <w:rFonts w:cs="Symbol"/>
      <w:lang w:val="pl-PL" w:eastAsia="pl-PL" w:bidi="pl-PL"/>
    </w:rPr>
  </w:style>
  <w:style w:type="character" w:styleId="ListLabel3942">
    <w:name w:val="ListLabel 3942"/>
    <w:qFormat/>
    <w:rPr>
      <w:rFonts w:ascii="Calibri" w:hAnsi="Calibri" w:eastAsia="Times New Roman" w:cs="Times New Roman"/>
      <w:b w:val="false"/>
      <w:w w:val="100"/>
      <w:sz w:val="22"/>
      <w:szCs w:val="22"/>
      <w:lang w:val="pl-PL" w:eastAsia="pl-PL" w:bidi="pl-PL"/>
    </w:rPr>
  </w:style>
  <w:style w:type="character" w:styleId="ListLabel3943">
    <w:name w:val="ListLabel 3943"/>
    <w:qFormat/>
    <w:rPr>
      <w:rFonts w:cs="Symbol"/>
      <w:lang w:val="pl-PL" w:eastAsia="pl-PL" w:bidi="pl-PL"/>
    </w:rPr>
  </w:style>
  <w:style w:type="character" w:styleId="ListLabel3944">
    <w:name w:val="ListLabel 3944"/>
    <w:qFormat/>
    <w:rPr>
      <w:rFonts w:cs="Symbol"/>
      <w:lang w:val="pl-PL" w:eastAsia="pl-PL" w:bidi="pl-PL"/>
    </w:rPr>
  </w:style>
  <w:style w:type="character" w:styleId="ListLabel3945">
    <w:name w:val="ListLabel 3945"/>
    <w:qFormat/>
    <w:rPr>
      <w:rFonts w:cs="Symbol"/>
      <w:lang w:val="pl-PL" w:eastAsia="pl-PL" w:bidi="pl-PL"/>
    </w:rPr>
  </w:style>
  <w:style w:type="character" w:styleId="ListLabel3946">
    <w:name w:val="ListLabel 3946"/>
    <w:qFormat/>
    <w:rPr>
      <w:rFonts w:cs="Symbol"/>
      <w:lang w:val="pl-PL" w:eastAsia="pl-PL" w:bidi="pl-PL"/>
    </w:rPr>
  </w:style>
  <w:style w:type="character" w:styleId="ListLabel3947">
    <w:name w:val="ListLabel 3947"/>
    <w:qFormat/>
    <w:rPr>
      <w:rFonts w:cs="Symbol"/>
      <w:lang w:val="pl-PL" w:eastAsia="pl-PL" w:bidi="pl-PL"/>
    </w:rPr>
  </w:style>
  <w:style w:type="character" w:styleId="ListLabel3948">
    <w:name w:val="ListLabel 3948"/>
    <w:qFormat/>
    <w:rPr>
      <w:rFonts w:cs="Symbol"/>
      <w:lang w:val="pl-PL" w:eastAsia="pl-PL" w:bidi="pl-PL"/>
    </w:rPr>
  </w:style>
  <w:style w:type="character" w:styleId="ListLabel3949">
    <w:name w:val="ListLabel 3949"/>
    <w:qFormat/>
    <w:rPr>
      <w:rFonts w:cs="Symbol"/>
      <w:lang w:val="pl-PL" w:eastAsia="pl-PL" w:bidi="pl-PL"/>
    </w:rPr>
  </w:style>
  <w:style w:type="character" w:styleId="ListLabel3950">
    <w:name w:val="ListLabel 3950"/>
    <w:qFormat/>
    <w:rPr>
      <w:rFonts w:cs="Symbol"/>
      <w:lang w:val="pl-PL" w:eastAsia="pl-PL" w:bidi="pl-PL"/>
    </w:rPr>
  </w:style>
  <w:style w:type="character" w:styleId="ListLabel3951">
    <w:name w:val="ListLabel 3951"/>
    <w:qFormat/>
    <w:rPr>
      <w:rFonts w:cs="Symbol"/>
      <w:lang w:val="pl-PL" w:eastAsia="pl-PL" w:bidi="pl-PL"/>
    </w:rPr>
  </w:style>
  <w:style w:type="character" w:styleId="ListLabel3952">
    <w:name w:val="ListLabel 3952"/>
    <w:qFormat/>
    <w:rPr>
      <w:rFonts w:cs="Symbol"/>
      <w:lang w:val="pl-PL" w:eastAsia="pl-PL" w:bidi="pl-PL"/>
    </w:rPr>
  </w:style>
  <w:style w:type="character" w:styleId="ListLabel3953">
    <w:name w:val="ListLabel 3953"/>
    <w:qFormat/>
    <w:rPr>
      <w:rFonts w:cs="Symbol"/>
      <w:lang w:val="pl-PL" w:eastAsia="pl-PL" w:bidi="pl-PL"/>
    </w:rPr>
  </w:style>
  <w:style w:type="character" w:styleId="ListLabel3954">
    <w:name w:val="ListLabel 3954"/>
    <w:qFormat/>
    <w:rPr>
      <w:rFonts w:cs="Symbol"/>
      <w:lang w:val="pl-PL" w:eastAsia="pl-PL" w:bidi="pl-PL"/>
    </w:rPr>
  </w:style>
  <w:style w:type="character" w:styleId="ListLabel3955">
    <w:name w:val="ListLabel 3955"/>
    <w:qFormat/>
    <w:rPr>
      <w:rFonts w:cs="Symbol"/>
      <w:lang w:val="pl-PL" w:eastAsia="pl-PL" w:bidi="pl-PL"/>
    </w:rPr>
  </w:style>
  <w:style w:type="character" w:styleId="ListLabel3956">
    <w:name w:val="ListLabel 3956"/>
    <w:qFormat/>
    <w:rPr>
      <w:rFonts w:cs="Symbol"/>
      <w:lang w:val="pl-PL" w:eastAsia="pl-PL" w:bidi="pl-PL"/>
    </w:rPr>
  </w:style>
  <w:style w:type="character" w:styleId="ListLabel3957">
    <w:name w:val="ListLabel 3957"/>
    <w:qFormat/>
    <w:rPr>
      <w:rFonts w:cs="Symbol"/>
      <w:lang w:val="pl-PL" w:eastAsia="pl-PL" w:bidi="pl-PL"/>
    </w:rPr>
  </w:style>
  <w:style w:type="character" w:styleId="ListLabel3958">
    <w:name w:val="ListLabel 3958"/>
    <w:qFormat/>
    <w:rPr>
      <w:rFonts w:cs="Symbol"/>
      <w:lang w:val="pl-PL" w:eastAsia="pl-PL" w:bidi="pl-PL"/>
    </w:rPr>
  </w:style>
  <w:style w:type="character" w:styleId="ListLabel3959">
    <w:name w:val="ListLabel 395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styleId="ListLabel3960">
    <w:name w:val="ListLabel 3960"/>
    <w:qFormat/>
    <w:rPr>
      <w:rFonts w:cs="Symbol"/>
      <w:lang w:val="pl-PL" w:eastAsia="pl-PL" w:bidi="pl-PL"/>
    </w:rPr>
  </w:style>
  <w:style w:type="character" w:styleId="ListLabel3961">
    <w:name w:val="ListLabel 3961"/>
    <w:qFormat/>
    <w:rPr>
      <w:rFonts w:cs="Symbol"/>
      <w:lang w:val="pl-PL" w:eastAsia="pl-PL" w:bidi="pl-PL"/>
    </w:rPr>
  </w:style>
  <w:style w:type="character" w:styleId="ListLabel3962">
    <w:name w:val="ListLabel 3962"/>
    <w:qFormat/>
    <w:rPr>
      <w:rFonts w:cs="Symbol"/>
      <w:lang w:val="pl-PL" w:eastAsia="pl-PL" w:bidi="pl-PL"/>
    </w:rPr>
  </w:style>
  <w:style w:type="character" w:styleId="ListLabel3963">
    <w:name w:val="ListLabel 3963"/>
    <w:qFormat/>
    <w:rPr>
      <w:rFonts w:cs="Symbol"/>
      <w:lang w:val="pl-PL" w:eastAsia="pl-PL" w:bidi="pl-PL"/>
    </w:rPr>
  </w:style>
  <w:style w:type="character" w:styleId="ListLabel3964">
    <w:name w:val="ListLabel 3964"/>
    <w:qFormat/>
    <w:rPr>
      <w:rFonts w:cs="Symbol"/>
      <w:lang w:val="pl-PL" w:eastAsia="pl-PL" w:bidi="pl-PL"/>
    </w:rPr>
  </w:style>
  <w:style w:type="character" w:styleId="ListLabel3965">
    <w:name w:val="ListLabel 3965"/>
    <w:qFormat/>
    <w:rPr>
      <w:rFonts w:cs="Symbol"/>
      <w:lang w:val="pl-PL" w:eastAsia="pl-PL" w:bidi="pl-PL"/>
    </w:rPr>
  </w:style>
  <w:style w:type="character" w:styleId="ListLabel3966">
    <w:name w:val="ListLabel 3966"/>
    <w:qFormat/>
    <w:rPr>
      <w:rFonts w:cs="Symbol"/>
      <w:lang w:val="pl-PL" w:eastAsia="pl-PL" w:bidi="pl-PL"/>
    </w:rPr>
  </w:style>
  <w:style w:type="character" w:styleId="ListLabel3967">
    <w:name w:val="ListLabel 3967"/>
    <w:qFormat/>
    <w:rPr>
      <w:rFonts w:cs="Symbol"/>
      <w:lang w:val="pl-PL" w:eastAsia="pl-PL" w:bidi="pl-PL"/>
    </w:rPr>
  </w:style>
  <w:style w:type="character" w:styleId="ListLabel3968">
    <w:name w:val="ListLabel 3968"/>
    <w:qFormat/>
    <w:rPr>
      <w:rFonts w:cs="Symbol"/>
      <w:lang w:val="pl-PL" w:eastAsia="pl-PL" w:bidi="pl-PL"/>
    </w:rPr>
  </w:style>
  <w:style w:type="character" w:styleId="ListLabel3969">
    <w:name w:val="ListLabel 3969"/>
    <w:qFormat/>
    <w:rPr>
      <w:rFonts w:cs="Symbol"/>
      <w:lang w:val="pl-PL" w:eastAsia="pl-PL" w:bidi="pl-PL"/>
    </w:rPr>
  </w:style>
  <w:style w:type="character" w:styleId="ListLabel3970">
    <w:name w:val="ListLabel 3970"/>
    <w:qFormat/>
    <w:rPr>
      <w:rFonts w:cs="Symbol"/>
      <w:lang w:val="pl-PL" w:eastAsia="pl-PL" w:bidi="pl-PL"/>
    </w:rPr>
  </w:style>
  <w:style w:type="character" w:styleId="ListLabel3971">
    <w:name w:val="ListLabel 3971"/>
    <w:qFormat/>
    <w:rPr>
      <w:rFonts w:cs="Symbol"/>
      <w:lang w:val="pl-PL" w:eastAsia="pl-PL" w:bidi="pl-PL"/>
    </w:rPr>
  </w:style>
  <w:style w:type="character" w:styleId="ListLabel3972">
    <w:name w:val="ListLabel 3972"/>
    <w:qFormat/>
    <w:rPr>
      <w:rFonts w:cs="Symbol"/>
      <w:lang w:val="pl-PL" w:eastAsia="pl-PL" w:bidi="pl-PL"/>
    </w:rPr>
  </w:style>
  <w:style w:type="character" w:styleId="ListLabel3973">
    <w:name w:val="ListLabel 3973"/>
    <w:qFormat/>
    <w:rPr>
      <w:rFonts w:cs="Symbol"/>
      <w:lang w:val="pl-PL" w:eastAsia="pl-PL" w:bidi="pl-PL"/>
    </w:rPr>
  </w:style>
  <w:style w:type="character" w:styleId="ListLabel3974">
    <w:name w:val="ListLabel 3974"/>
    <w:qFormat/>
    <w:rPr>
      <w:rFonts w:cs="Symbol"/>
      <w:lang w:val="pl-PL" w:eastAsia="pl-PL" w:bidi="pl-PL"/>
    </w:rPr>
  </w:style>
  <w:style w:type="character" w:styleId="ListLabel3975">
    <w:name w:val="ListLabel 3975"/>
    <w:qFormat/>
    <w:rPr>
      <w:rFonts w:cs="Symbol"/>
      <w:lang w:val="pl-PL" w:eastAsia="pl-PL" w:bidi="pl-PL"/>
    </w:rPr>
  </w:style>
  <w:style w:type="character" w:styleId="ListLabel3976">
    <w:name w:val="ListLabel 3976"/>
    <w:qFormat/>
    <w:rPr>
      <w:rFonts w:ascii="Calibri" w:hAnsi="Calibri" w:eastAsia="Times New Roman" w:cs="Times New Roman"/>
      <w:b w:val="false"/>
      <w:w w:val="100"/>
      <w:sz w:val="22"/>
      <w:szCs w:val="22"/>
      <w:lang w:val="pl-PL" w:eastAsia="pl-PL" w:bidi="pl-PL"/>
    </w:rPr>
  </w:style>
  <w:style w:type="character" w:styleId="ListLabel3977">
    <w:name w:val="ListLabel 3977"/>
    <w:qFormat/>
    <w:rPr>
      <w:rFonts w:cs="Symbol"/>
      <w:lang w:val="pl-PL" w:eastAsia="pl-PL" w:bidi="pl-PL"/>
    </w:rPr>
  </w:style>
  <w:style w:type="character" w:styleId="ListLabel3978">
    <w:name w:val="ListLabel 3978"/>
    <w:qFormat/>
    <w:rPr>
      <w:rFonts w:cs="Symbol"/>
      <w:lang w:val="pl-PL" w:eastAsia="pl-PL" w:bidi="pl-PL"/>
    </w:rPr>
  </w:style>
  <w:style w:type="character" w:styleId="ListLabel3979">
    <w:name w:val="ListLabel 3979"/>
    <w:qFormat/>
    <w:rPr>
      <w:rFonts w:cs="Symbol"/>
      <w:lang w:val="pl-PL" w:eastAsia="pl-PL" w:bidi="pl-PL"/>
    </w:rPr>
  </w:style>
  <w:style w:type="character" w:styleId="ListLabel3980">
    <w:name w:val="ListLabel 3980"/>
    <w:qFormat/>
    <w:rPr>
      <w:rFonts w:cs="Symbol"/>
      <w:lang w:val="pl-PL" w:eastAsia="pl-PL" w:bidi="pl-PL"/>
    </w:rPr>
  </w:style>
  <w:style w:type="character" w:styleId="ListLabel3981">
    <w:name w:val="ListLabel 3981"/>
    <w:qFormat/>
    <w:rPr>
      <w:rFonts w:cs="Symbol"/>
      <w:lang w:val="pl-PL" w:eastAsia="pl-PL" w:bidi="pl-PL"/>
    </w:rPr>
  </w:style>
  <w:style w:type="character" w:styleId="ListLabel3982">
    <w:name w:val="ListLabel 3982"/>
    <w:qFormat/>
    <w:rPr>
      <w:rFonts w:cs="Symbol"/>
      <w:lang w:val="pl-PL" w:eastAsia="pl-PL" w:bidi="pl-PL"/>
    </w:rPr>
  </w:style>
  <w:style w:type="character" w:styleId="ListLabel3983">
    <w:name w:val="ListLabel 3983"/>
    <w:qFormat/>
    <w:rPr>
      <w:rFonts w:cs="Symbol"/>
      <w:lang w:val="pl-PL" w:eastAsia="pl-PL" w:bidi="pl-PL"/>
    </w:rPr>
  </w:style>
  <w:style w:type="character" w:styleId="ListLabel3984">
    <w:name w:val="ListLabel 3984"/>
    <w:qFormat/>
    <w:rPr>
      <w:rFonts w:cs="Symbol"/>
      <w:lang w:val="pl-PL" w:eastAsia="pl-PL" w:bidi="pl-PL"/>
    </w:rPr>
  </w:style>
  <w:style w:type="character" w:styleId="ListLabel3985">
    <w:name w:val="ListLabel 3985"/>
    <w:qFormat/>
    <w:rPr>
      <w:rFonts w:cs="Symbol"/>
      <w:lang w:val="pl-PL" w:eastAsia="pl-PL" w:bidi="pl-PL"/>
    </w:rPr>
  </w:style>
  <w:style w:type="character" w:styleId="ListLabel3986">
    <w:name w:val="ListLabel 3986"/>
    <w:qFormat/>
    <w:rPr>
      <w:rFonts w:cs="Symbol"/>
      <w:lang w:val="pl-PL" w:eastAsia="pl-PL" w:bidi="pl-PL"/>
    </w:rPr>
  </w:style>
  <w:style w:type="character" w:styleId="ListLabel3987">
    <w:name w:val="ListLabel 3987"/>
    <w:qFormat/>
    <w:rPr>
      <w:rFonts w:cs="Symbol"/>
      <w:lang w:val="pl-PL" w:eastAsia="pl-PL" w:bidi="pl-PL"/>
    </w:rPr>
  </w:style>
  <w:style w:type="character" w:styleId="ListLabel3988">
    <w:name w:val="ListLabel 3988"/>
    <w:qFormat/>
    <w:rPr>
      <w:rFonts w:cs="Symbol"/>
      <w:lang w:val="pl-PL" w:eastAsia="pl-PL" w:bidi="pl-PL"/>
    </w:rPr>
  </w:style>
  <w:style w:type="character" w:styleId="ListLabel3989">
    <w:name w:val="ListLabel 3989"/>
    <w:qFormat/>
    <w:rPr>
      <w:rFonts w:cs="Symbol"/>
      <w:lang w:val="pl-PL" w:eastAsia="pl-PL" w:bidi="pl-PL"/>
    </w:rPr>
  </w:style>
  <w:style w:type="character" w:styleId="ListLabel3990">
    <w:name w:val="ListLabel 3990"/>
    <w:qFormat/>
    <w:rPr>
      <w:rFonts w:cs="Symbol"/>
      <w:lang w:val="pl-PL" w:eastAsia="pl-PL" w:bidi="pl-PL"/>
    </w:rPr>
  </w:style>
  <w:style w:type="character" w:styleId="ListLabel3991">
    <w:name w:val="ListLabel 3991"/>
    <w:qFormat/>
    <w:rPr>
      <w:rFonts w:cs="Symbol"/>
      <w:lang w:val="pl-PL" w:eastAsia="pl-PL" w:bidi="pl-PL"/>
    </w:rPr>
  </w:style>
  <w:style w:type="character" w:styleId="ListLabel3992">
    <w:name w:val="ListLabel 3992"/>
    <w:qFormat/>
    <w:rPr>
      <w:rFonts w:cs="Symbol"/>
      <w:lang w:val="pl-PL" w:eastAsia="pl-PL" w:bidi="pl-PL"/>
    </w:rPr>
  </w:style>
  <w:style w:type="character" w:styleId="ListLabel3993">
    <w:name w:val="ListLabel 399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styleId="ListLabel3994">
    <w:name w:val="ListLabel 3994"/>
    <w:qFormat/>
    <w:rPr>
      <w:rFonts w:cs="Symbol"/>
      <w:lang w:val="pl-PL" w:eastAsia="pl-PL" w:bidi="pl-PL"/>
    </w:rPr>
  </w:style>
  <w:style w:type="character" w:styleId="ListLabel3995">
    <w:name w:val="ListLabel 3995"/>
    <w:qFormat/>
    <w:rPr>
      <w:rFonts w:cs="Symbol"/>
      <w:lang w:val="pl-PL" w:eastAsia="pl-PL" w:bidi="pl-PL"/>
    </w:rPr>
  </w:style>
  <w:style w:type="character" w:styleId="ListLabel3996">
    <w:name w:val="ListLabel 3996"/>
    <w:qFormat/>
    <w:rPr>
      <w:rFonts w:cs="Symbol"/>
      <w:lang w:val="pl-PL" w:eastAsia="pl-PL" w:bidi="pl-PL"/>
    </w:rPr>
  </w:style>
  <w:style w:type="character" w:styleId="ListLabel3997">
    <w:name w:val="ListLabel 3997"/>
    <w:qFormat/>
    <w:rPr>
      <w:rFonts w:cs="Symbol"/>
      <w:lang w:val="pl-PL" w:eastAsia="pl-PL" w:bidi="pl-PL"/>
    </w:rPr>
  </w:style>
  <w:style w:type="character" w:styleId="ListLabel3998">
    <w:name w:val="ListLabel 3998"/>
    <w:qFormat/>
    <w:rPr>
      <w:rFonts w:cs="Symbol"/>
      <w:lang w:val="pl-PL" w:eastAsia="pl-PL" w:bidi="pl-PL"/>
    </w:rPr>
  </w:style>
  <w:style w:type="character" w:styleId="ListLabel3999">
    <w:name w:val="ListLabel 3999"/>
    <w:qFormat/>
    <w:rPr>
      <w:rFonts w:cs="Symbol"/>
      <w:lang w:val="pl-PL" w:eastAsia="pl-PL" w:bidi="pl-PL"/>
    </w:rPr>
  </w:style>
  <w:style w:type="character" w:styleId="ListLabel4000">
    <w:name w:val="ListLabel 4000"/>
    <w:qFormat/>
    <w:rPr>
      <w:rFonts w:cs="Symbol"/>
      <w:lang w:val="pl-PL" w:eastAsia="pl-PL" w:bidi="pl-PL"/>
    </w:rPr>
  </w:style>
  <w:style w:type="character" w:styleId="ListLabel4001">
    <w:name w:val="ListLabel 4001"/>
    <w:qFormat/>
    <w:rPr>
      <w:rFonts w:cs="Symbol"/>
      <w:lang w:val="pl-PL" w:eastAsia="pl-PL" w:bidi="pl-PL"/>
    </w:rPr>
  </w:style>
  <w:style w:type="character" w:styleId="ListLabel4002">
    <w:name w:val="ListLabel 4002"/>
    <w:qFormat/>
    <w:rPr>
      <w:rFonts w:cs="Symbol"/>
      <w:lang w:val="pl-PL" w:eastAsia="pl-PL" w:bidi="pl-PL"/>
    </w:rPr>
  </w:style>
  <w:style w:type="character" w:styleId="ListLabel4003">
    <w:name w:val="ListLabel 4003"/>
    <w:qFormat/>
    <w:rPr>
      <w:rFonts w:cs="Symbol"/>
      <w:lang w:val="pl-PL" w:eastAsia="pl-PL" w:bidi="pl-PL"/>
    </w:rPr>
  </w:style>
  <w:style w:type="character" w:styleId="ListLabel4004">
    <w:name w:val="ListLabel 4004"/>
    <w:qFormat/>
    <w:rPr>
      <w:rFonts w:cs="Symbol"/>
      <w:lang w:val="pl-PL" w:eastAsia="pl-PL" w:bidi="pl-PL"/>
    </w:rPr>
  </w:style>
  <w:style w:type="character" w:styleId="ListLabel4005">
    <w:name w:val="ListLabel 4005"/>
    <w:qFormat/>
    <w:rPr>
      <w:rFonts w:cs="Symbol"/>
      <w:lang w:val="pl-PL" w:eastAsia="pl-PL" w:bidi="pl-PL"/>
    </w:rPr>
  </w:style>
  <w:style w:type="character" w:styleId="ListLabel4006">
    <w:name w:val="ListLabel 4006"/>
    <w:qFormat/>
    <w:rPr>
      <w:rFonts w:cs="Symbol"/>
      <w:lang w:val="pl-PL" w:eastAsia="pl-PL" w:bidi="pl-PL"/>
    </w:rPr>
  </w:style>
  <w:style w:type="character" w:styleId="ListLabel4007">
    <w:name w:val="ListLabel 4007"/>
    <w:qFormat/>
    <w:rPr>
      <w:rFonts w:cs="Symbol"/>
      <w:lang w:val="pl-PL" w:eastAsia="pl-PL" w:bidi="pl-PL"/>
    </w:rPr>
  </w:style>
  <w:style w:type="character" w:styleId="ListLabel4008">
    <w:name w:val="ListLabel 4008"/>
    <w:qFormat/>
    <w:rPr>
      <w:rFonts w:cs="Symbol"/>
      <w:lang w:val="pl-PL" w:eastAsia="pl-PL" w:bidi="pl-PL"/>
    </w:rPr>
  </w:style>
  <w:style w:type="character" w:styleId="ListLabel4009">
    <w:name w:val="ListLabel 4009"/>
    <w:qFormat/>
    <w:rPr>
      <w:rFonts w:cs="Symbol"/>
      <w:lang w:val="pl-PL" w:eastAsia="pl-PL" w:bidi="pl-PL"/>
    </w:rPr>
  </w:style>
  <w:style w:type="character" w:styleId="ListLabel4010">
    <w:name w:val="ListLabel 4010"/>
    <w:qFormat/>
    <w:rPr>
      <w:rFonts w:ascii="Calibri" w:hAnsi="Calibri" w:eastAsia="Times New Roman" w:cs="Times New Roman"/>
      <w:b w:val="false"/>
      <w:w w:val="100"/>
      <w:sz w:val="22"/>
      <w:szCs w:val="22"/>
      <w:lang w:val="pl-PL" w:eastAsia="pl-PL" w:bidi="pl-PL"/>
    </w:rPr>
  </w:style>
  <w:style w:type="character" w:styleId="ListLabel4011">
    <w:name w:val="ListLabel 4011"/>
    <w:qFormat/>
    <w:rPr>
      <w:rFonts w:cs="Symbol"/>
      <w:lang w:val="pl-PL" w:eastAsia="pl-PL" w:bidi="pl-PL"/>
    </w:rPr>
  </w:style>
  <w:style w:type="character" w:styleId="ListLabel4012">
    <w:name w:val="ListLabel 4012"/>
    <w:qFormat/>
    <w:rPr>
      <w:rFonts w:cs="Symbol"/>
      <w:lang w:val="pl-PL" w:eastAsia="pl-PL" w:bidi="pl-PL"/>
    </w:rPr>
  </w:style>
  <w:style w:type="character" w:styleId="ListLabel4013">
    <w:name w:val="ListLabel 4013"/>
    <w:qFormat/>
    <w:rPr>
      <w:rFonts w:cs="Symbol"/>
      <w:lang w:val="pl-PL" w:eastAsia="pl-PL" w:bidi="pl-PL"/>
    </w:rPr>
  </w:style>
  <w:style w:type="character" w:styleId="ListLabel4014">
    <w:name w:val="ListLabel 4014"/>
    <w:qFormat/>
    <w:rPr>
      <w:rFonts w:cs="Symbol"/>
      <w:lang w:val="pl-PL" w:eastAsia="pl-PL" w:bidi="pl-PL"/>
    </w:rPr>
  </w:style>
  <w:style w:type="character" w:styleId="ListLabel4015">
    <w:name w:val="ListLabel 4015"/>
    <w:qFormat/>
    <w:rPr>
      <w:rFonts w:cs="Symbol"/>
      <w:lang w:val="pl-PL" w:eastAsia="pl-PL" w:bidi="pl-PL"/>
    </w:rPr>
  </w:style>
  <w:style w:type="character" w:styleId="ListLabel4016">
    <w:name w:val="ListLabel 4016"/>
    <w:qFormat/>
    <w:rPr>
      <w:rFonts w:cs="Symbol"/>
      <w:lang w:val="pl-PL" w:eastAsia="pl-PL" w:bidi="pl-PL"/>
    </w:rPr>
  </w:style>
  <w:style w:type="character" w:styleId="ListLabel4017">
    <w:name w:val="ListLabel 4017"/>
    <w:qFormat/>
    <w:rPr>
      <w:rFonts w:cs="Symbol"/>
      <w:lang w:val="pl-PL" w:eastAsia="pl-PL" w:bidi="pl-PL"/>
    </w:rPr>
  </w:style>
  <w:style w:type="character" w:styleId="ListLabel4018">
    <w:name w:val="ListLabel 4018"/>
    <w:qFormat/>
    <w:rPr>
      <w:rFonts w:cs="Symbol"/>
      <w:lang w:val="pl-PL" w:eastAsia="pl-PL" w:bidi="pl-PL"/>
    </w:rPr>
  </w:style>
  <w:style w:type="character" w:styleId="ListLabel4019">
    <w:name w:val="ListLabel 4019"/>
    <w:qFormat/>
    <w:rPr>
      <w:rFonts w:cs="Symbol"/>
      <w:lang w:val="pl-PL" w:eastAsia="pl-PL" w:bidi="pl-PL"/>
    </w:rPr>
  </w:style>
  <w:style w:type="character" w:styleId="ListLabel4020">
    <w:name w:val="ListLabel 4020"/>
    <w:qFormat/>
    <w:rPr>
      <w:rFonts w:cs="Symbol"/>
      <w:lang w:val="pl-PL" w:eastAsia="pl-PL" w:bidi="pl-PL"/>
    </w:rPr>
  </w:style>
  <w:style w:type="character" w:styleId="ListLabel4021">
    <w:name w:val="ListLabel 4021"/>
    <w:qFormat/>
    <w:rPr>
      <w:rFonts w:cs="Symbol"/>
      <w:lang w:val="pl-PL" w:eastAsia="pl-PL" w:bidi="pl-PL"/>
    </w:rPr>
  </w:style>
  <w:style w:type="character" w:styleId="ListLabel4022">
    <w:name w:val="ListLabel 4022"/>
    <w:qFormat/>
    <w:rPr>
      <w:rFonts w:cs="Symbol"/>
      <w:lang w:val="pl-PL" w:eastAsia="pl-PL" w:bidi="pl-PL"/>
    </w:rPr>
  </w:style>
  <w:style w:type="character" w:styleId="ListLabel4023">
    <w:name w:val="ListLabel 4023"/>
    <w:qFormat/>
    <w:rPr>
      <w:rFonts w:cs="Symbol"/>
      <w:lang w:val="pl-PL" w:eastAsia="pl-PL" w:bidi="pl-PL"/>
    </w:rPr>
  </w:style>
  <w:style w:type="character" w:styleId="ListLabel4024">
    <w:name w:val="ListLabel 4024"/>
    <w:qFormat/>
    <w:rPr>
      <w:rFonts w:cs="Symbol"/>
      <w:lang w:val="pl-PL" w:eastAsia="pl-PL" w:bidi="pl-PL"/>
    </w:rPr>
  </w:style>
  <w:style w:type="character" w:styleId="ListLabel4025">
    <w:name w:val="ListLabel 4025"/>
    <w:qFormat/>
    <w:rPr>
      <w:rFonts w:cs="Symbol"/>
      <w:lang w:val="pl-PL" w:eastAsia="pl-PL" w:bidi="pl-PL"/>
    </w:rPr>
  </w:style>
  <w:style w:type="character" w:styleId="ListLabel4026">
    <w:name w:val="ListLabel 4026"/>
    <w:qFormat/>
    <w:rPr>
      <w:rFonts w:cs="Symbol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pPr/>
    <w:rPr/>
  </w:style>
  <w:style w:type="paragraph" w:styleId="ListParagraph">
    <w:name w:val="List Paragraph"/>
    <w:basedOn w:val="Normal"/>
    <w:qFormat/>
    <w:pPr>
      <w:ind w:left="116" w:right="0" w:hanging="0"/>
    </w:pPr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588</TotalTime>
  <Application>LibreOffice/6.2.3.2$Windows_x86 LibreOffice_project/aecc05fe267cc68dde00352a451aa867b3b546ac</Application>
  <Pages>19</Pages>
  <Words>3519</Words>
  <Characters>22562</Characters>
  <CharactersWithSpaces>26684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2020-08-09T19:54:39Z</dcterms:created>
  <dc:creator/>
  <dc:description/>
  <dc:language>pl-PL</dc:language>
  <cp:lastModifiedBy/>
  <dcterms:modified xsi:type="dcterms:W3CDTF">2020-09-03T18:23:03Z</dcterms:modified>
  <cp:revision>21</cp:revision>
  <dc:subject/>
  <dc:title/>
</cp:coreProperties>
</file>