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B5" w:rsidRDefault="000508B5" w:rsidP="009573A8">
      <w:pPr>
        <w:jc w:val="center"/>
      </w:pPr>
      <w:r>
        <w:t>OGŁOSZENIE O WYNIKU POSTĘPOWANIA</w:t>
      </w:r>
    </w:p>
    <w:p w:rsidR="000E306F" w:rsidRDefault="000508B5" w:rsidP="009573A8">
      <w:pPr>
        <w:jc w:val="center"/>
      </w:pPr>
      <w:r>
        <w:t>Informuję, że w postępowaniu o udzielenie zamówienia publicznego prowadzonym w trybie przetargu nieograniczonego na prace remontowo – budowlane w budynku VI Liceum Ogólnokształcącego im. Hugona Kołłątaja w Lublinie przy ul. Mickiewicza 36 wybrana została oferta złożona przez JUR-BUD Usługi Budowlane Jerzy Syroka 20-448 Lublin ul. Jarosława Iwaszkiewicza</w:t>
      </w:r>
      <w:r w:rsidR="000E306F">
        <w:t>.</w:t>
      </w:r>
    </w:p>
    <w:p w:rsidR="000508B5" w:rsidRDefault="000E306F" w:rsidP="000E306F">
      <w:pPr>
        <w:jc w:val="center"/>
      </w:pPr>
      <w:r>
        <w:t>Wykonawca spełnia wszystkie warunki udziału w postępowaniu, a jego oferta nie podlega odrzuceniu i jest najkorzystniejsza pod względem przyjętych w specyfikacji istotnych warunków zamówienia kryteriów oceny ofert.</w:t>
      </w:r>
      <w:r w:rsidR="00CA698A">
        <w:t xml:space="preserve">                 </w:t>
      </w:r>
    </w:p>
    <w:p w:rsidR="00024E9D" w:rsidRDefault="00CA698A" w:rsidP="009573A8">
      <w:pPr>
        <w:jc w:val="center"/>
      </w:pPr>
      <w:r>
        <w:t xml:space="preserve">     </w:t>
      </w:r>
      <w:r w:rsidR="009573A8">
        <w:t>Informacja o Wykonawcach, którzy złożyli oferty w przedmiotowym postępowaniu wraz ze streszczeniem oceny i porównania ofert</w:t>
      </w:r>
    </w:p>
    <w:tbl>
      <w:tblPr>
        <w:tblW w:w="13298" w:type="dxa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1"/>
        <w:gridCol w:w="2167"/>
        <w:gridCol w:w="2379"/>
        <w:gridCol w:w="1715"/>
        <w:gridCol w:w="1566"/>
      </w:tblGrid>
      <w:tr w:rsidR="009573A8" w:rsidRPr="000E306F" w:rsidTr="000E306F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471" w:type="dxa"/>
          </w:tcPr>
          <w:p w:rsidR="009573A8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2167" w:type="dxa"/>
          </w:tcPr>
          <w:p w:rsidR="009573A8" w:rsidRPr="000E306F" w:rsidRDefault="00CA698A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liczba pkt w kryterium cena - 93</w:t>
            </w:r>
          </w:p>
        </w:tc>
        <w:tc>
          <w:tcPr>
            <w:tcW w:w="2379" w:type="dxa"/>
          </w:tcPr>
          <w:p w:rsidR="009573A8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liczba pkt w kryterium okres gwarancji - 5</w:t>
            </w:r>
          </w:p>
        </w:tc>
        <w:tc>
          <w:tcPr>
            <w:tcW w:w="1715" w:type="dxa"/>
          </w:tcPr>
          <w:p w:rsidR="009573A8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liczba pkt w kryterium termin realizacji -2</w:t>
            </w:r>
          </w:p>
        </w:tc>
        <w:tc>
          <w:tcPr>
            <w:tcW w:w="1566" w:type="dxa"/>
          </w:tcPr>
          <w:p w:rsidR="009573A8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Razem</w:t>
            </w:r>
          </w:p>
        </w:tc>
      </w:tr>
      <w:tr w:rsidR="00CA698A" w:rsidRPr="000E306F" w:rsidTr="000E306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471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Zakład Projektowania Nadzoru i Wykonawstwa Budowlanego Eugeniusz Józefczuk ul. Koncertowa 7/45 20-843 Lublin</w:t>
            </w:r>
          </w:p>
        </w:tc>
        <w:tc>
          <w:tcPr>
            <w:tcW w:w="2167" w:type="dxa"/>
          </w:tcPr>
          <w:p w:rsidR="00CA698A" w:rsidRPr="000E306F" w:rsidRDefault="00CA698A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82</w:t>
            </w:r>
          </w:p>
        </w:tc>
        <w:tc>
          <w:tcPr>
            <w:tcW w:w="2379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4,7</w:t>
            </w:r>
          </w:p>
        </w:tc>
        <w:tc>
          <w:tcPr>
            <w:tcW w:w="1715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1,7</w:t>
            </w:r>
          </w:p>
        </w:tc>
        <w:tc>
          <w:tcPr>
            <w:tcW w:w="1566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88,4</w:t>
            </w:r>
          </w:p>
        </w:tc>
      </w:tr>
      <w:tr w:rsidR="00CA698A" w:rsidRPr="000E306F" w:rsidTr="000E306F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71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GELA Usługi Budowlane Barbara Jabłońska Ćmiłów 38 20-388 Lublin 6</w:t>
            </w:r>
          </w:p>
        </w:tc>
        <w:tc>
          <w:tcPr>
            <w:tcW w:w="2167" w:type="dxa"/>
          </w:tcPr>
          <w:p w:rsidR="00CA698A" w:rsidRPr="000E306F" w:rsidRDefault="00CA698A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89</w:t>
            </w:r>
          </w:p>
        </w:tc>
        <w:tc>
          <w:tcPr>
            <w:tcW w:w="2379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4,7</w:t>
            </w:r>
          </w:p>
        </w:tc>
        <w:tc>
          <w:tcPr>
            <w:tcW w:w="1715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1,6</w:t>
            </w:r>
          </w:p>
        </w:tc>
        <w:tc>
          <w:tcPr>
            <w:tcW w:w="1566" w:type="dxa"/>
          </w:tcPr>
          <w:p w:rsidR="00CA698A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95,3</w:t>
            </w:r>
          </w:p>
        </w:tc>
      </w:tr>
      <w:tr w:rsidR="00CA698A" w:rsidRPr="000E306F" w:rsidTr="000E306F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471" w:type="dxa"/>
          </w:tcPr>
          <w:p w:rsidR="00CA698A" w:rsidRPr="000E306F" w:rsidRDefault="00CA698A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JUR-BUD Usługi Budowlane Jerzy Syroka 20-448 Lublin ul .Jarosława Iwaszkiewicza 21</w:t>
            </w:r>
          </w:p>
        </w:tc>
        <w:tc>
          <w:tcPr>
            <w:tcW w:w="2167" w:type="dxa"/>
          </w:tcPr>
          <w:p w:rsidR="00CA698A" w:rsidRPr="000E306F" w:rsidRDefault="00E20E03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93</w:t>
            </w:r>
          </w:p>
        </w:tc>
        <w:tc>
          <w:tcPr>
            <w:tcW w:w="2379" w:type="dxa"/>
          </w:tcPr>
          <w:p w:rsidR="00CA698A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4,7</w:t>
            </w:r>
          </w:p>
        </w:tc>
        <w:tc>
          <w:tcPr>
            <w:tcW w:w="1715" w:type="dxa"/>
          </w:tcPr>
          <w:p w:rsidR="00CA698A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1,8</w:t>
            </w:r>
          </w:p>
        </w:tc>
        <w:tc>
          <w:tcPr>
            <w:tcW w:w="1566" w:type="dxa"/>
          </w:tcPr>
          <w:p w:rsidR="00CA698A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99,5</w:t>
            </w:r>
          </w:p>
        </w:tc>
      </w:tr>
      <w:tr w:rsidR="00E20E03" w:rsidRPr="000E306F" w:rsidTr="00E20E03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471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Lubelskie Przedsiębiorstwo Budowy Pieców Przemysłowych S.A. 20-150 Lublin ul Bursaki 19</w:t>
            </w:r>
          </w:p>
        </w:tc>
        <w:tc>
          <w:tcPr>
            <w:tcW w:w="2167" w:type="dxa"/>
          </w:tcPr>
          <w:p w:rsidR="00E20E03" w:rsidRPr="000E306F" w:rsidRDefault="00E20E03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89</w:t>
            </w:r>
          </w:p>
        </w:tc>
        <w:tc>
          <w:tcPr>
            <w:tcW w:w="2379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3,1</w:t>
            </w:r>
          </w:p>
        </w:tc>
        <w:tc>
          <w:tcPr>
            <w:tcW w:w="1715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1,9</w:t>
            </w:r>
          </w:p>
        </w:tc>
        <w:tc>
          <w:tcPr>
            <w:tcW w:w="1566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94</w:t>
            </w:r>
          </w:p>
        </w:tc>
      </w:tr>
      <w:tr w:rsidR="00E20E03" w:rsidRPr="000E306F" w:rsidTr="000E306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471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Przedsiębiorstwo Usługowo – Handlowe PIKREM Piotr Kańczugowski 20-323 Lublin ul. Puchacza 8/25</w:t>
            </w:r>
          </w:p>
        </w:tc>
        <w:tc>
          <w:tcPr>
            <w:tcW w:w="2167" w:type="dxa"/>
          </w:tcPr>
          <w:p w:rsidR="00E20E03" w:rsidRPr="000E306F" w:rsidRDefault="00E20E03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91</w:t>
            </w:r>
          </w:p>
        </w:tc>
        <w:tc>
          <w:tcPr>
            <w:tcW w:w="2379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5</w:t>
            </w:r>
          </w:p>
        </w:tc>
        <w:tc>
          <w:tcPr>
            <w:tcW w:w="1715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98</w:t>
            </w:r>
          </w:p>
        </w:tc>
      </w:tr>
      <w:tr w:rsidR="00E20E03" w:rsidRPr="000E306F" w:rsidTr="00E20E03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5471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REDECO Przedsiębiorstwo Remontowo – Budowlane Sławomir Bożek 20-712 Lublin ul. Parysa 73</w:t>
            </w:r>
          </w:p>
        </w:tc>
        <w:tc>
          <w:tcPr>
            <w:tcW w:w="2167" w:type="dxa"/>
          </w:tcPr>
          <w:p w:rsidR="00E20E03" w:rsidRPr="000E306F" w:rsidRDefault="00E20E03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66</w:t>
            </w:r>
          </w:p>
        </w:tc>
        <w:tc>
          <w:tcPr>
            <w:tcW w:w="2379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4,7</w:t>
            </w:r>
          </w:p>
        </w:tc>
        <w:tc>
          <w:tcPr>
            <w:tcW w:w="1715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1,9</w:t>
            </w:r>
          </w:p>
        </w:tc>
        <w:tc>
          <w:tcPr>
            <w:tcW w:w="1566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72,6</w:t>
            </w:r>
          </w:p>
        </w:tc>
      </w:tr>
      <w:tr w:rsidR="00E20E03" w:rsidRPr="000E306F" w:rsidTr="000E306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471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WAKPOL Przedsiębiorstwo Handlowo – Uługowo – Produkcyjne 20-201 Lublin ul. Kalinowszczyzna 64/47</w:t>
            </w:r>
          </w:p>
        </w:tc>
        <w:tc>
          <w:tcPr>
            <w:tcW w:w="2167" w:type="dxa"/>
          </w:tcPr>
          <w:p w:rsidR="00E20E03" w:rsidRPr="000E306F" w:rsidRDefault="00E20E03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72</w:t>
            </w:r>
          </w:p>
        </w:tc>
        <w:tc>
          <w:tcPr>
            <w:tcW w:w="2379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4,7</w:t>
            </w:r>
          </w:p>
        </w:tc>
        <w:tc>
          <w:tcPr>
            <w:tcW w:w="1715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1,6</w:t>
            </w:r>
          </w:p>
        </w:tc>
        <w:tc>
          <w:tcPr>
            <w:tcW w:w="1566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78,3</w:t>
            </w:r>
          </w:p>
        </w:tc>
      </w:tr>
      <w:tr w:rsidR="00E20E03" w:rsidRPr="000E306F" w:rsidTr="000E306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471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Zakład Usług Remontowo – Budowlanych Waldemar Kuśmirski 20-861 Lublin ul. Szwajcarska 1/18</w:t>
            </w:r>
          </w:p>
        </w:tc>
        <w:tc>
          <w:tcPr>
            <w:tcW w:w="2167" w:type="dxa"/>
          </w:tcPr>
          <w:p w:rsidR="00E20E03" w:rsidRPr="000E306F" w:rsidRDefault="00E20E03" w:rsidP="00CA698A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79</w:t>
            </w:r>
          </w:p>
        </w:tc>
        <w:tc>
          <w:tcPr>
            <w:tcW w:w="2379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4,7</w:t>
            </w:r>
          </w:p>
        </w:tc>
        <w:tc>
          <w:tcPr>
            <w:tcW w:w="1715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1,6</w:t>
            </w:r>
          </w:p>
        </w:tc>
        <w:tc>
          <w:tcPr>
            <w:tcW w:w="1566" w:type="dxa"/>
          </w:tcPr>
          <w:p w:rsidR="00E20E03" w:rsidRPr="000E306F" w:rsidRDefault="00E20E03" w:rsidP="009573A8">
            <w:pPr>
              <w:jc w:val="center"/>
              <w:rPr>
                <w:rFonts w:ascii="Cambria Math" w:hAnsi="Cambria Math" w:cs="Cambria Math"/>
                <w:noProof/>
                <w:sz w:val="16"/>
                <w:szCs w:val="16"/>
              </w:rPr>
            </w:pPr>
            <w:r w:rsidRPr="000E306F">
              <w:rPr>
                <w:rFonts w:ascii="Cambria Math" w:hAnsi="Cambria Math" w:cs="Cambria Math"/>
                <w:noProof/>
                <w:sz w:val="16"/>
                <w:szCs w:val="16"/>
              </w:rPr>
              <w:t>85,3</w:t>
            </w:r>
          </w:p>
        </w:tc>
      </w:tr>
    </w:tbl>
    <w:p w:rsidR="009573A8" w:rsidRPr="000E306F" w:rsidRDefault="009573A8" w:rsidP="009573A8">
      <w:pPr>
        <w:rPr>
          <w:sz w:val="16"/>
          <w:szCs w:val="16"/>
        </w:rPr>
      </w:pPr>
    </w:p>
    <w:sectPr w:rsidR="009573A8" w:rsidRPr="000E306F" w:rsidSect="00957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3A8"/>
    <w:rsid w:val="00024E9D"/>
    <w:rsid w:val="000508B5"/>
    <w:rsid w:val="000E306F"/>
    <w:rsid w:val="009573A8"/>
    <w:rsid w:val="00CA698A"/>
    <w:rsid w:val="00E2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420-764F-4EE7-AC9A-C34B1B84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VILO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Bilioteka</dc:creator>
  <cp:keywords/>
  <dc:description/>
  <cp:lastModifiedBy>Bilioteka</cp:lastModifiedBy>
  <cp:revision>2</cp:revision>
  <cp:lastPrinted>2009-07-07T11:44:00Z</cp:lastPrinted>
  <dcterms:created xsi:type="dcterms:W3CDTF">2009-07-07T11:00:00Z</dcterms:created>
  <dcterms:modified xsi:type="dcterms:W3CDTF">2009-07-07T11:50:00Z</dcterms:modified>
</cp:coreProperties>
</file>