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C3" w:rsidRDefault="00180BC3" w:rsidP="00180BC3">
      <w:r>
        <w:t>Rejestry, ewidencje, archiwa.</w:t>
      </w:r>
    </w:p>
    <w:p w:rsidR="00180BC3" w:rsidRDefault="00180BC3" w:rsidP="00180BC3">
      <w:r>
        <w:t>1. Rejestry i ewidencje</w:t>
      </w:r>
      <w:r>
        <w:t xml:space="preserve"> </w:t>
      </w:r>
      <w:bookmarkStart w:id="0" w:name="_GoBack"/>
      <w:bookmarkEnd w:id="0"/>
    </w:p>
    <w:p w:rsidR="00180BC3" w:rsidRDefault="00180BC3" w:rsidP="00180BC3">
      <w:pPr>
        <w:pStyle w:val="Akapitzlist"/>
        <w:numPr>
          <w:ilvl w:val="0"/>
          <w:numId w:val="1"/>
        </w:numPr>
      </w:pPr>
      <w:r>
        <w:t>księga uczniów</w:t>
      </w:r>
      <w:r>
        <w:t xml:space="preserve"> – </w:t>
      </w:r>
      <w:r>
        <w:t>elektronicznie</w:t>
      </w:r>
    </w:p>
    <w:p w:rsidR="00180BC3" w:rsidRDefault="00180BC3" w:rsidP="00180BC3">
      <w:pPr>
        <w:pStyle w:val="Akapitzlist"/>
        <w:numPr>
          <w:ilvl w:val="0"/>
          <w:numId w:val="1"/>
        </w:numPr>
      </w:pPr>
      <w:r>
        <w:t>rejestr wydanych upoważnień,</w:t>
      </w:r>
    </w:p>
    <w:p w:rsidR="00180BC3" w:rsidRDefault="00180BC3" w:rsidP="00180BC3">
      <w:pPr>
        <w:pStyle w:val="Akapitzlist"/>
        <w:numPr>
          <w:ilvl w:val="0"/>
          <w:numId w:val="1"/>
        </w:numPr>
      </w:pPr>
      <w:r>
        <w:t>rejestr pokwitowań wydanych świadectw ukończenia</w:t>
      </w:r>
    </w:p>
    <w:p w:rsidR="00180BC3" w:rsidRDefault="00180BC3" w:rsidP="00180BC3">
      <w:pPr>
        <w:pStyle w:val="Akapitzlist"/>
        <w:numPr>
          <w:ilvl w:val="0"/>
          <w:numId w:val="1"/>
        </w:numPr>
      </w:pPr>
      <w:r>
        <w:t>rejestr wydanych zaświadczeń</w:t>
      </w:r>
    </w:p>
    <w:p w:rsidR="00180BC3" w:rsidRDefault="00180BC3" w:rsidP="00180BC3">
      <w:pPr>
        <w:pStyle w:val="Akapitzlist"/>
        <w:numPr>
          <w:ilvl w:val="0"/>
          <w:numId w:val="1"/>
        </w:numPr>
      </w:pPr>
      <w:r>
        <w:t>rejestr wydanych legitymacji szkolnych</w:t>
      </w:r>
    </w:p>
    <w:p w:rsidR="00180BC3" w:rsidRDefault="00180BC3" w:rsidP="00180BC3">
      <w:pPr>
        <w:pStyle w:val="Akapitzlist"/>
        <w:numPr>
          <w:ilvl w:val="0"/>
          <w:numId w:val="1"/>
        </w:numPr>
      </w:pPr>
      <w:r>
        <w:t>rejestr wypadków przy pracy pracowników</w:t>
      </w:r>
    </w:p>
    <w:p w:rsidR="00180BC3" w:rsidRDefault="00180BC3" w:rsidP="00180BC3">
      <w:pPr>
        <w:pStyle w:val="Akapitzlist"/>
        <w:numPr>
          <w:ilvl w:val="0"/>
          <w:numId w:val="1"/>
        </w:numPr>
      </w:pPr>
      <w:r>
        <w:t>rejestr wypadków uczniów</w:t>
      </w:r>
    </w:p>
    <w:p w:rsidR="00180BC3" w:rsidRDefault="00180BC3" w:rsidP="00180BC3">
      <w:pPr>
        <w:pStyle w:val="Akapitzlist"/>
        <w:numPr>
          <w:ilvl w:val="0"/>
          <w:numId w:val="1"/>
        </w:numPr>
      </w:pPr>
      <w:r>
        <w:t>rejestr delegacji służbowych</w:t>
      </w:r>
    </w:p>
    <w:p w:rsidR="00180BC3" w:rsidRDefault="00180BC3" w:rsidP="00180BC3">
      <w:pPr>
        <w:pStyle w:val="Akapitzlist"/>
        <w:numPr>
          <w:ilvl w:val="0"/>
          <w:numId w:val="1"/>
        </w:numPr>
      </w:pPr>
      <w:r>
        <w:t>rejestr pieczęci urzędowych</w:t>
      </w:r>
    </w:p>
    <w:p w:rsidR="00180BC3" w:rsidRDefault="00180BC3" w:rsidP="00180BC3">
      <w:pPr>
        <w:pStyle w:val="Akapitzlist"/>
        <w:numPr>
          <w:ilvl w:val="0"/>
          <w:numId w:val="1"/>
        </w:numPr>
      </w:pPr>
      <w:r>
        <w:t>rejestr zawartych</w:t>
      </w:r>
      <w:r>
        <w:t xml:space="preserve"> </w:t>
      </w:r>
      <w:r>
        <w:t>umów</w:t>
      </w:r>
      <w:r>
        <w:t xml:space="preserve"> na wynajem</w:t>
      </w:r>
    </w:p>
    <w:p w:rsidR="00BF4798" w:rsidRDefault="00180BC3" w:rsidP="00180BC3">
      <w:pPr>
        <w:pStyle w:val="Akapitzlist"/>
        <w:numPr>
          <w:ilvl w:val="0"/>
          <w:numId w:val="1"/>
        </w:numPr>
      </w:pPr>
      <w:r>
        <w:t>rejestr zawartych umów na media</w:t>
      </w:r>
    </w:p>
    <w:p w:rsidR="00BF4798" w:rsidRDefault="00180BC3" w:rsidP="00180BC3">
      <w:pPr>
        <w:pStyle w:val="Akapitzlist"/>
        <w:numPr>
          <w:ilvl w:val="0"/>
          <w:numId w:val="1"/>
        </w:numPr>
      </w:pPr>
      <w:r>
        <w:t>rejestr urlopów wypoczynkowych pracowników samorządowych</w:t>
      </w:r>
    </w:p>
    <w:p w:rsidR="00BF4798" w:rsidRDefault="00180BC3" w:rsidP="00180BC3">
      <w:pPr>
        <w:pStyle w:val="Akapitzlist"/>
        <w:numPr>
          <w:ilvl w:val="0"/>
          <w:numId w:val="1"/>
        </w:numPr>
      </w:pPr>
      <w:r>
        <w:t>rejestr nagród i odznaczeń nauczycieli</w:t>
      </w:r>
    </w:p>
    <w:p w:rsidR="00BF4798" w:rsidRDefault="00BF4798" w:rsidP="00180BC3">
      <w:pPr>
        <w:pStyle w:val="Akapitzlist"/>
        <w:numPr>
          <w:ilvl w:val="0"/>
          <w:numId w:val="1"/>
        </w:numPr>
      </w:pPr>
      <w:r>
        <w:t>rejestr</w:t>
      </w:r>
      <w:r>
        <w:t xml:space="preserve"> aktów nadawania stopnia awansu zawodowego</w:t>
      </w:r>
    </w:p>
    <w:p w:rsidR="00BF4798" w:rsidRDefault="00180BC3" w:rsidP="00180BC3">
      <w:pPr>
        <w:pStyle w:val="Akapitzlist"/>
        <w:numPr>
          <w:ilvl w:val="0"/>
          <w:numId w:val="1"/>
        </w:numPr>
      </w:pPr>
      <w:r>
        <w:t xml:space="preserve">karty ewidencyjne </w:t>
      </w:r>
      <w:r w:rsidR="00BF4798">
        <w:t>wyposażenia pracowników szkoły</w:t>
      </w:r>
    </w:p>
    <w:p w:rsidR="00180BC3" w:rsidRDefault="00180BC3" w:rsidP="00180BC3">
      <w:pPr>
        <w:pStyle w:val="Akapitzlist"/>
        <w:numPr>
          <w:ilvl w:val="0"/>
          <w:numId w:val="1"/>
        </w:numPr>
      </w:pPr>
      <w:r>
        <w:t>księga druków ścisłego zarachowania</w:t>
      </w:r>
    </w:p>
    <w:p w:rsidR="00BF4798" w:rsidRDefault="00BF4798" w:rsidP="00180BC3">
      <w:pPr>
        <w:pStyle w:val="Akapitzlist"/>
        <w:numPr>
          <w:ilvl w:val="0"/>
          <w:numId w:val="1"/>
        </w:numPr>
      </w:pPr>
      <w:r>
        <w:t>rejestr</w:t>
      </w:r>
      <w:r>
        <w:t xml:space="preserve"> wejść interesantów z zewnątrz na czas </w:t>
      </w:r>
      <w:r w:rsidR="00A86710">
        <w:t>pandemii COVID-19</w:t>
      </w:r>
    </w:p>
    <w:p w:rsidR="00180BC3" w:rsidRDefault="00180BC3" w:rsidP="00180BC3">
      <w:r>
        <w:t>2. Składnica akt</w:t>
      </w:r>
    </w:p>
    <w:p w:rsidR="00180BC3" w:rsidRPr="00180BC3" w:rsidRDefault="00180BC3" w:rsidP="00180BC3">
      <w:pPr>
        <w:rPr>
          <w:b/>
        </w:rPr>
      </w:pPr>
      <w:r w:rsidRPr="00180BC3">
        <w:rPr>
          <w:b/>
        </w:rPr>
        <w:t>Zasady udostępniania danych</w:t>
      </w:r>
    </w:p>
    <w:p w:rsidR="00180BC3" w:rsidRDefault="00180BC3" w:rsidP="00180BC3">
      <w:pPr>
        <w:spacing w:after="0" w:line="240" w:lineRule="auto"/>
      </w:pPr>
      <w:r>
        <w:t>Udostępnianie danych zawartych w w/w ewidencjach, rejestrach i składnicy, uprawnionym</w:t>
      </w:r>
    </w:p>
    <w:p w:rsidR="00180BC3" w:rsidRDefault="00180BC3" w:rsidP="00180BC3">
      <w:pPr>
        <w:spacing w:after="0" w:line="240" w:lineRule="auto"/>
      </w:pPr>
      <w:r>
        <w:t>podmiotom, odbywa się na zasadach określonych w przepisach szczególnych.</w:t>
      </w:r>
    </w:p>
    <w:p w:rsidR="00180BC3" w:rsidRDefault="00180BC3" w:rsidP="00180BC3">
      <w:pPr>
        <w:spacing w:after="0" w:line="240" w:lineRule="auto"/>
      </w:pPr>
    </w:p>
    <w:p w:rsidR="00180BC3" w:rsidRDefault="00180BC3" w:rsidP="00180BC3">
      <w:pPr>
        <w:spacing w:after="0" w:line="240" w:lineRule="auto"/>
      </w:pPr>
      <w:r>
        <w:t>Udostępnianie danych zawartych w powyższych rejestrach i ewidencjach, a także składnicy</w:t>
      </w:r>
    </w:p>
    <w:p w:rsidR="00180BC3" w:rsidRDefault="00180BC3" w:rsidP="00180BC3">
      <w:pPr>
        <w:spacing w:after="0" w:line="240" w:lineRule="auto"/>
      </w:pPr>
      <w:r>
        <w:t>akt jest ograniczone ustawą o ochronie danych osobowych.</w:t>
      </w:r>
    </w:p>
    <w:p w:rsidR="00180BC3" w:rsidRDefault="00180BC3" w:rsidP="00180BC3">
      <w:pPr>
        <w:spacing w:after="0" w:line="240" w:lineRule="auto"/>
      </w:pPr>
    </w:p>
    <w:p w:rsidR="00180BC3" w:rsidRDefault="00180BC3" w:rsidP="00180BC3">
      <w:pPr>
        <w:spacing w:after="0" w:line="240" w:lineRule="auto"/>
      </w:pPr>
      <w:r>
        <w:t>Podstawę udostępnienia stanowi podanie/wniosek złożony osobiście lub listownie opatrzony</w:t>
      </w:r>
    </w:p>
    <w:p w:rsidR="00180BC3" w:rsidRDefault="00180BC3" w:rsidP="00180BC3">
      <w:pPr>
        <w:spacing w:after="0" w:line="240" w:lineRule="auto"/>
      </w:pPr>
      <w:r>
        <w:t>podpisem i zawierający dane niezbędne do merytorycznego rozpatrzenia sprawy lub</w:t>
      </w:r>
    </w:p>
    <w:p w:rsidR="00180BC3" w:rsidRDefault="00180BC3" w:rsidP="00180BC3">
      <w:pPr>
        <w:spacing w:after="0" w:line="240" w:lineRule="auto"/>
      </w:pPr>
      <w:r>
        <w:t>upoważnienie organu kontrolującego jednostkę.</w:t>
      </w:r>
    </w:p>
    <w:p w:rsidR="00180BC3" w:rsidRDefault="00180BC3" w:rsidP="00180BC3">
      <w:pPr>
        <w:spacing w:after="0" w:line="240" w:lineRule="auto"/>
      </w:pPr>
    </w:p>
    <w:p w:rsidR="00180BC3" w:rsidRDefault="00180BC3" w:rsidP="00180BC3">
      <w:pPr>
        <w:spacing w:after="0" w:line="240" w:lineRule="auto"/>
      </w:pPr>
      <w:r>
        <w:t>Podania i wnioski można składać w sekretariacie szkoły czynnym od poniedziałku do piątku</w:t>
      </w:r>
    </w:p>
    <w:p w:rsidR="00CF73FC" w:rsidRDefault="00180BC3" w:rsidP="00180BC3">
      <w:pPr>
        <w:spacing w:after="0" w:line="240" w:lineRule="auto"/>
      </w:pPr>
      <w:r>
        <w:t>w godzinach 9:00 – 1</w:t>
      </w:r>
      <w:r>
        <w:t>4</w:t>
      </w:r>
      <w:r>
        <w:t>:00</w:t>
      </w:r>
    </w:p>
    <w:sectPr w:rsidR="00CF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71B36"/>
    <w:multiLevelType w:val="hybridMultilevel"/>
    <w:tmpl w:val="262E36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C3"/>
    <w:rsid w:val="00180BC3"/>
    <w:rsid w:val="00330526"/>
    <w:rsid w:val="00A40F59"/>
    <w:rsid w:val="00A86710"/>
    <w:rsid w:val="00BF4798"/>
    <w:rsid w:val="00D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E3102-4AB8-4394-A502-92401AC4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42330-5A1F-4E4F-B9DE-50E4837D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Porzyczka</dc:creator>
  <cp:keywords/>
  <dc:description/>
  <cp:lastModifiedBy>Małgorzata Porzyczka</cp:lastModifiedBy>
  <cp:revision>2</cp:revision>
  <dcterms:created xsi:type="dcterms:W3CDTF">2021-02-17T12:46:00Z</dcterms:created>
  <dcterms:modified xsi:type="dcterms:W3CDTF">2021-02-17T13:11:00Z</dcterms:modified>
</cp:coreProperties>
</file>