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9EC0" w14:textId="77777777" w:rsidR="00CF7F3D" w:rsidRDefault="00CF7F3D">
      <w:pPr>
        <w:pStyle w:val="Standard"/>
        <w:spacing w:line="360" w:lineRule="auto"/>
        <w:jc w:val="both"/>
        <w:rPr>
          <w:rFonts w:ascii="Tahoma" w:hAnsi="Tahoma" w:cs="Tahoma"/>
        </w:rPr>
      </w:pPr>
    </w:p>
    <w:p w14:paraId="0509EB38" w14:textId="77777777" w:rsidR="00CF7F3D" w:rsidRDefault="00CF7F3D">
      <w:pPr>
        <w:pStyle w:val="Standard"/>
        <w:jc w:val="center"/>
        <w:rPr>
          <w:rFonts w:ascii="Arial" w:hAnsi="Arial" w:cs="Arial"/>
          <w:b/>
          <w:color w:val="000000"/>
          <w:sz w:val="21"/>
          <w:szCs w:val="21"/>
          <w:lang w:eastAsia="pl-PL"/>
        </w:rPr>
      </w:pPr>
    </w:p>
    <w:p w14:paraId="6891710C" w14:textId="77777777" w:rsidR="00CF7F3D" w:rsidRDefault="006F67D7">
      <w:pPr>
        <w:pStyle w:val="Standard"/>
        <w:jc w:val="center"/>
        <w:rPr>
          <w:rFonts w:ascii="Arial" w:hAnsi="Arial" w:cs="Tahom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Załącznik do umowy nr 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123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/KL/2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1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z dnia 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12 marca 2021 r.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w sprawie warunków</w:t>
      </w:r>
      <w:r>
        <w:rPr>
          <w:rFonts w:ascii="Arial" w:hAnsi="Arial" w:cs="Arial"/>
          <w:color w:val="000000"/>
          <w:sz w:val="21"/>
          <w:szCs w:val="21"/>
          <w:lang w:eastAsia="pl-PL"/>
        </w:rPr>
        <w:br/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organizacyjno-finansowych działalności instytucji kultury pn. 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Teatr Stary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w Lublinie</w:t>
      </w:r>
      <w:r>
        <w:rPr>
          <w:rFonts w:ascii="Arial" w:hAnsi="Arial" w:cs="Arial"/>
          <w:color w:val="000000"/>
          <w:sz w:val="21"/>
          <w:szCs w:val="21"/>
          <w:lang w:eastAsia="pl-PL"/>
        </w:rPr>
        <w:br/>
      </w:r>
      <w:r>
        <w:rPr>
          <w:rFonts w:ascii="Arial" w:hAnsi="Arial" w:cs="Arial"/>
          <w:color w:val="000000"/>
          <w:sz w:val="21"/>
          <w:szCs w:val="21"/>
          <w:lang w:eastAsia="pl-PL"/>
        </w:rPr>
        <w:t>oraz programu jej działania</w:t>
      </w:r>
    </w:p>
    <w:p w14:paraId="2EAAD1EC" w14:textId="77777777" w:rsidR="00CF7F3D" w:rsidRDefault="00CF7F3D">
      <w:pPr>
        <w:pStyle w:val="Akapitzlist"/>
        <w:jc w:val="center"/>
        <w:rPr>
          <w:rFonts w:ascii="Tahoma" w:hAnsi="Tahoma" w:cs="Tahoma"/>
          <w:b/>
          <w:sz w:val="28"/>
          <w:szCs w:val="28"/>
        </w:rPr>
      </w:pPr>
    </w:p>
    <w:p w14:paraId="6A44082C" w14:textId="77777777" w:rsidR="00CF7F3D" w:rsidRDefault="00CF7F3D">
      <w:pPr>
        <w:pStyle w:val="Akapitzlist"/>
        <w:jc w:val="center"/>
        <w:rPr>
          <w:rFonts w:ascii="Tahoma" w:hAnsi="Tahoma" w:cs="Tahoma"/>
          <w:b/>
          <w:sz w:val="28"/>
          <w:szCs w:val="28"/>
        </w:rPr>
      </w:pPr>
    </w:p>
    <w:p w14:paraId="4EFA7E17" w14:textId="77777777" w:rsidR="00CF7F3D" w:rsidRDefault="006F67D7">
      <w:pPr>
        <w:pStyle w:val="UM-Tretekstu"/>
        <w:suppressAutoHyphens/>
        <w:spacing w:before="57" w:after="57" w:line="480" w:lineRule="auto"/>
        <w:jc w:val="center"/>
        <w:rPr>
          <w:b/>
          <w:sz w:val="24"/>
          <w:szCs w:val="21"/>
        </w:rPr>
      </w:pPr>
      <w:r>
        <w:rPr>
          <w:rStyle w:val="Domylnaczcionkaakapitu1"/>
          <w:bCs/>
          <w:color w:val="000000"/>
          <w:szCs w:val="24"/>
        </w:rPr>
        <w:t xml:space="preserve">Program działania instytucji kultury pn. </w:t>
      </w:r>
      <w:r>
        <w:rPr>
          <w:rStyle w:val="Domylnaczcionkaakapitu1"/>
          <w:bCs/>
          <w:color w:val="000000"/>
          <w:szCs w:val="24"/>
        </w:rPr>
        <w:t>Teatr Stary w Lublinie</w:t>
      </w:r>
      <w:r>
        <w:rPr>
          <w:rStyle w:val="Domylnaczcionkaakapitu1"/>
          <w:bCs/>
          <w:color w:val="000000"/>
          <w:szCs w:val="24"/>
        </w:rPr>
        <w:br/>
      </w:r>
      <w:r>
        <w:rPr>
          <w:rStyle w:val="Domylnaczcionkaakapitu1"/>
          <w:bCs/>
          <w:color w:val="000000"/>
          <w:szCs w:val="24"/>
        </w:rPr>
        <w:t xml:space="preserve">na okres od dnia </w:t>
      </w:r>
      <w:r>
        <w:rPr>
          <w:rStyle w:val="Domylnaczcionkaakapitu1"/>
          <w:bCs/>
          <w:color w:val="000000"/>
          <w:szCs w:val="24"/>
        </w:rPr>
        <w:t>15</w:t>
      </w:r>
      <w:r>
        <w:rPr>
          <w:rStyle w:val="Domylnaczcionkaakapitu1"/>
          <w:bCs/>
          <w:color w:val="000000"/>
          <w:szCs w:val="24"/>
        </w:rPr>
        <w:t xml:space="preserve"> </w:t>
      </w:r>
      <w:r>
        <w:rPr>
          <w:rStyle w:val="Domylnaczcionkaakapitu1"/>
          <w:bCs/>
          <w:color w:val="000000"/>
          <w:szCs w:val="24"/>
        </w:rPr>
        <w:t>marca 2021</w:t>
      </w:r>
      <w:r>
        <w:rPr>
          <w:rStyle w:val="Domylnaczcionkaakapitu1"/>
          <w:bCs/>
          <w:color w:val="000000"/>
          <w:szCs w:val="24"/>
        </w:rPr>
        <w:t xml:space="preserve"> r.</w:t>
      </w:r>
      <w:r>
        <w:rPr>
          <w:rStyle w:val="Domylnaczcionkaakapitu1"/>
          <w:bCs/>
          <w:color w:val="000000"/>
          <w:szCs w:val="24"/>
        </w:rPr>
        <w:t xml:space="preserve"> do dnia </w:t>
      </w:r>
      <w:r>
        <w:rPr>
          <w:rStyle w:val="Domylnaczcionkaakapitu1"/>
          <w:bCs/>
          <w:color w:val="000000"/>
          <w:szCs w:val="24"/>
        </w:rPr>
        <w:t>14 marca 2028 r.</w:t>
      </w:r>
    </w:p>
    <w:p w14:paraId="7AC406BA" w14:textId="77777777" w:rsidR="00CF7F3D" w:rsidRDefault="00CF7F3D">
      <w:pPr>
        <w:pStyle w:val="Akapitzlist"/>
        <w:jc w:val="center"/>
        <w:rPr>
          <w:rFonts w:ascii="Arial" w:hAnsi="Arial" w:cs="Arial"/>
          <w:sz w:val="21"/>
          <w:szCs w:val="21"/>
        </w:rPr>
      </w:pPr>
    </w:p>
    <w:p w14:paraId="4D430D9F" w14:textId="77777777" w:rsidR="00CF7F3D" w:rsidRDefault="006F67D7">
      <w:pPr>
        <w:pStyle w:val="Akapitzli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KAROLINA ROZWÓD</w:t>
      </w:r>
    </w:p>
    <w:p w14:paraId="206E76F0" w14:textId="77777777" w:rsidR="00CF7F3D" w:rsidRDefault="00CF7F3D">
      <w:pPr>
        <w:pStyle w:val="Akapitzlist"/>
        <w:jc w:val="center"/>
        <w:rPr>
          <w:rFonts w:ascii="Arial" w:hAnsi="Arial" w:cs="Arial"/>
          <w:sz w:val="21"/>
          <w:szCs w:val="21"/>
        </w:rPr>
      </w:pPr>
    </w:p>
    <w:p w14:paraId="48D5976D" w14:textId="77777777" w:rsidR="00CF7F3D" w:rsidRDefault="00CF7F3D">
      <w:pPr>
        <w:pStyle w:val="Akapitzlist"/>
        <w:jc w:val="center"/>
        <w:rPr>
          <w:rFonts w:ascii="Arial" w:hAnsi="Arial" w:cs="Arial"/>
          <w:sz w:val="21"/>
          <w:szCs w:val="21"/>
        </w:rPr>
      </w:pPr>
    </w:p>
    <w:p w14:paraId="451EF9F4" w14:textId="77777777" w:rsidR="00CF7F3D" w:rsidRDefault="006F67D7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SPIS TREŚCI</w:t>
      </w:r>
    </w:p>
    <w:p w14:paraId="5067D8CF" w14:textId="77777777" w:rsidR="00CF7F3D" w:rsidRDefault="00CF7F3D">
      <w:pPr>
        <w:pStyle w:val="Akapitzlist"/>
        <w:ind w:left="284"/>
        <w:jc w:val="center"/>
        <w:rPr>
          <w:rFonts w:ascii="Arial" w:hAnsi="Arial" w:cs="Arial"/>
          <w:b/>
          <w:sz w:val="21"/>
          <w:szCs w:val="21"/>
        </w:rPr>
      </w:pPr>
    </w:p>
    <w:p w14:paraId="3AF56EDE" w14:textId="77777777" w:rsidR="00CF7F3D" w:rsidRDefault="006F67D7">
      <w:pPr>
        <w:pStyle w:val="Akapitzlist"/>
        <w:numPr>
          <w:ilvl w:val="0"/>
          <w:numId w:val="16"/>
        </w:numPr>
        <w:spacing w:after="16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Teatr Stary w Lublinie jako marka……………………………………………….………………2</w:t>
      </w:r>
    </w:p>
    <w:p w14:paraId="74AB032D" w14:textId="77777777" w:rsidR="00CF7F3D" w:rsidRDefault="006F67D7">
      <w:pPr>
        <w:pStyle w:val="Akapitzlist"/>
        <w:numPr>
          <w:ilvl w:val="0"/>
          <w:numId w:val="5"/>
        </w:numPr>
        <w:spacing w:line="48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Działalność programowa Teatru ze szczególnym uwzględnieniem okresu 2021-2022…...2</w:t>
      </w:r>
    </w:p>
    <w:p w14:paraId="5FA5CEF4" w14:textId="77777777" w:rsidR="00CF7F3D" w:rsidRDefault="006F67D7">
      <w:pPr>
        <w:pStyle w:val="Akapitzlist"/>
        <w:numPr>
          <w:ilvl w:val="1"/>
          <w:numId w:val="5"/>
        </w:numPr>
        <w:spacing w:after="16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Podstawowa działalność </w:t>
      </w:r>
      <w:r>
        <w:rPr>
          <w:rFonts w:ascii="Arial" w:hAnsi="Arial" w:cs="Arial"/>
          <w:sz w:val="21"/>
          <w:szCs w:val="21"/>
        </w:rPr>
        <w:t>programowa…………………………………………….......2</w:t>
      </w:r>
    </w:p>
    <w:p w14:paraId="77015F59" w14:textId="77777777" w:rsidR="00CF7F3D" w:rsidRDefault="006F67D7">
      <w:pPr>
        <w:pStyle w:val="Akapitzlist"/>
        <w:numPr>
          <w:ilvl w:val="1"/>
          <w:numId w:val="5"/>
        </w:numPr>
        <w:spacing w:after="16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Projekty nowe/specjalne…………………………………………………………………4</w:t>
      </w:r>
    </w:p>
    <w:p w14:paraId="0AB3CB14" w14:textId="77777777" w:rsidR="00CF7F3D" w:rsidRDefault="006F67D7">
      <w:pPr>
        <w:pStyle w:val="Akapitzlist"/>
        <w:numPr>
          <w:ilvl w:val="0"/>
          <w:numId w:val="5"/>
        </w:numPr>
        <w:spacing w:after="16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Uwarunkowania </w:t>
      </w:r>
      <w:proofErr w:type="spellStart"/>
      <w:r>
        <w:rPr>
          <w:rFonts w:ascii="Arial" w:hAnsi="Arial" w:cs="Arial"/>
          <w:sz w:val="21"/>
          <w:szCs w:val="21"/>
        </w:rPr>
        <w:t>organizacyjno</w:t>
      </w:r>
      <w:proofErr w:type="spellEnd"/>
      <w:r>
        <w:rPr>
          <w:rFonts w:ascii="Arial" w:hAnsi="Arial" w:cs="Arial"/>
          <w:sz w:val="21"/>
          <w:szCs w:val="21"/>
        </w:rPr>
        <w:t xml:space="preserve"> – finansowe……………………………………………..…….7</w:t>
      </w:r>
    </w:p>
    <w:p w14:paraId="2E82678D" w14:textId="77777777" w:rsidR="00CF7F3D" w:rsidRDefault="006F67D7">
      <w:pPr>
        <w:pStyle w:val="Akapitzlist"/>
        <w:pageBreakBefore/>
        <w:numPr>
          <w:ilvl w:val="0"/>
          <w:numId w:val="17"/>
        </w:numPr>
        <w:spacing w:after="113" w:line="360" w:lineRule="auto"/>
        <w:ind w:left="426" w:hanging="426"/>
      </w:pPr>
      <w:r>
        <w:rPr>
          <w:rFonts w:ascii="Arial" w:hAnsi="Arial" w:cs="Arial"/>
          <w:b/>
          <w:sz w:val="21"/>
          <w:szCs w:val="21"/>
        </w:rPr>
        <w:lastRenderedPageBreak/>
        <w:t>Teatr Star</w:t>
      </w:r>
      <w:r>
        <w:rPr>
          <w:rFonts w:ascii="Arial" w:hAnsi="Arial" w:cs="Arial"/>
          <w:b/>
          <w:color w:val="000000"/>
          <w:sz w:val="21"/>
          <w:szCs w:val="21"/>
        </w:rPr>
        <w:t xml:space="preserve">y w Lublinie </w:t>
      </w:r>
      <w:r>
        <w:rPr>
          <w:rFonts w:ascii="Arial" w:hAnsi="Arial" w:cs="Arial"/>
          <w:b/>
          <w:sz w:val="21"/>
          <w:szCs w:val="21"/>
        </w:rPr>
        <w:t>jako marka</w:t>
      </w:r>
    </w:p>
    <w:p w14:paraId="5BCB6948" w14:textId="77777777" w:rsidR="00CF7F3D" w:rsidRDefault="006F67D7">
      <w:pPr>
        <w:pStyle w:val="Akapitzlist"/>
        <w:spacing w:before="113" w:after="482" w:line="360" w:lineRule="auto"/>
        <w:ind w:firstLine="426"/>
      </w:pPr>
      <w:r>
        <w:rPr>
          <w:rFonts w:ascii="Arial" w:hAnsi="Arial" w:cs="Arial"/>
          <w:sz w:val="21"/>
          <w:szCs w:val="21"/>
        </w:rPr>
        <w:t>Teatr Stary w Lublinie to 200-letni symbol historii teatru i miasta, prze</w:t>
      </w:r>
      <w:r>
        <w:rPr>
          <w:rFonts w:ascii="Arial" w:hAnsi="Arial" w:cs="Arial"/>
          <w:sz w:val="21"/>
          <w:szCs w:val="21"/>
        </w:rPr>
        <w:t>nikania sztuk, kultur, fatalnych okoliczności historycznych i wreszcie wykorzystanych szans, jakie stworzyła Unia Europejska. Od 2011 roku, konsekwentnie wraz z zespołem pracowników                                           i współpracowników, buduję markę</w:t>
      </w:r>
      <w:r>
        <w:rPr>
          <w:rFonts w:ascii="Arial" w:hAnsi="Arial" w:cs="Arial"/>
          <w:sz w:val="21"/>
          <w:szCs w:val="21"/>
        </w:rPr>
        <w:t xml:space="preserve"> nowoczesnej interdyscyplinarnej, efektywnie zarządzanej instytucji kultury, która nawiązuje współpracę z wybitnymi artystami oraz </w:t>
      </w:r>
      <w:r>
        <w:rPr>
          <w:rFonts w:ascii="Arial" w:hAnsi="Arial" w:cs="Arial"/>
          <w:color w:val="000000"/>
          <w:sz w:val="21"/>
          <w:szCs w:val="21"/>
        </w:rPr>
        <w:t xml:space="preserve">prezentuje najważniejsze </w:t>
      </w:r>
      <w:r>
        <w:rPr>
          <w:rFonts w:ascii="Arial" w:hAnsi="Arial" w:cs="Arial"/>
          <w:sz w:val="21"/>
          <w:szCs w:val="21"/>
        </w:rPr>
        <w:t>osiągnięcia współczesnej, szeroko rozumianej, kultury.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Teatr jest również miejscem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znaczących dyskus</w:t>
      </w:r>
      <w:r>
        <w:rPr>
          <w:rFonts w:ascii="Arial" w:hAnsi="Arial" w:cs="Arial"/>
          <w:sz w:val="21"/>
          <w:szCs w:val="21"/>
        </w:rPr>
        <w:t xml:space="preserve">ji nie tylko o kulturze, ale o świecie, który definiuje współczesną kulturę i sztukę. </w:t>
      </w:r>
      <w:r>
        <w:rPr>
          <w:rFonts w:ascii="Arial" w:hAnsi="Arial" w:cs="Arial"/>
          <w:color w:val="000000"/>
          <w:sz w:val="21"/>
          <w:szCs w:val="21"/>
        </w:rPr>
        <w:t>Bogaty program instytucji z sukcesem przyciągnął</w:t>
      </w:r>
      <w:r>
        <w:rPr>
          <w:rFonts w:ascii="Arial" w:hAnsi="Arial" w:cs="Arial"/>
          <w:color w:val="C9211E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publiczność miasta, regionu                i kraju</w:t>
      </w:r>
      <w:r>
        <w:rPr>
          <w:rFonts w:ascii="Arial" w:hAnsi="Arial" w:cs="Arial"/>
          <w:color w:val="C9211E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Niejednokrotnie na scenie Teatru gościli wybitni artyści występujący </w:t>
      </w:r>
      <w:r>
        <w:rPr>
          <w:rFonts w:ascii="Arial" w:hAnsi="Arial" w:cs="Arial"/>
          <w:color w:val="000000"/>
          <w:sz w:val="21"/>
          <w:szCs w:val="21"/>
        </w:rPr>
        <w:t xml:space="preserve">po raz pierwszy                  w Polsce, m.in. Luz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Casal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Estrella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Morente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Israel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Galvan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Instytucja jest laureatem wielu prestiżowych nagród, m.in. Nagrody Muzycznej „Fryderyk” za płytę „Szukaj w snach”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oraz nagrody „Gazety Wyborczej” za wydarzenie ku</w:t>
      </w:r>
      <w:r>
        <w:rPr>
          <w:rFonts w:ascii="Arial" w:hAnsi="Arial" w:cs="Arial"/>
          <w:color w:val="000000"/>
          <w:sz w:val="21"/>
          <w:szCs w:val="21"/>
        </w:rPr>
        <w:t>ltury roku 2012 i 2015</w:t>
      </w:r>
      <w:r>
        <w:rPr>
          <w:rFonts w:ascii="Arial" w:hAnsi="Arial" w:cs="Arial"/>
          <w:color w:val="C9211E"/>
          <w:sz w:val="21"/>
          <w:szCs w:val="21"/>
        </w:rPr>
        <w:t>.</w:t>
      </w:r>
      <w:r>
        <w:rPr>
          <w:rFonts w:ascii="Arial" w:hAnsi="Arial" w:cs="Arial"/>
          <w:color w:val="C9211E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Teatr Stary w Lublinie to ważny punkt na mapie kulturalnej Polski, którego pozyc</w:t>
      </w:r>
      <w:r>
        <w:rPr>
          <w:rFonts w:ascii="Arial" w:hAnsi="Arial" w:cs="Arial"/>
          <w:color w:val="000000"/>
          <w:sz w:val="21"/>
          <w:szCs w:val="21"/>
        </w:rPr>
        <w:t>ję</w:t>
      </w:r>
      <w:r>
        <w:rPr>
          <w:rFonts w:ascii="Arial" w:hAnsi="Arial" w:cs="Arial"/>
          <w:sz w:val="21"/>
          <w:szCs w:val="21"/>
        </w:rPr>
        <w:t xml:space="preserve"> w najbliższych 7 latach konsekwentnie </w:t>
      </w:r>
      <w:r>
        <w:rPr>
          <w:rFonts w:ascii="Arial" w:hAnsi="Arial" w:cs="Arial"/>
          <w:color w:val="000000"/>
          <w:sz w:val="21"/>
          <w:szCs w:val="21"/>
        </w:rPr>
        <w:t>będę starała się umacniać.</w:t>
      </w:r>
    </w:p>
    <w:p w14:paraId="2592DFED" w14:textId="77777777" w:rsidR="00CF7F3D" w:rsidRDefault="006F67D7">
      <w:pPr>
        <w:pStyle w:val="Akapitzlist"/>
        <w:numPr>
          <w:ilvl w:val="0"/>
          <w:numId w:val="4"/>
        </w:numPr>
        <w:spacing w:before="480" w:line="360" w:lineRule="auto"/>
        <w:ind w:left="425" w:hanging="42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Działalność programowa Teatru ze szczególnym uwzględnieniem okresu 2021-2022</w:t>
      </w:r>
    </w:p>
    <w:p w14:paraId="0EA548BD" w14:textId="77777777" w:rsidR="00CF7F3D" w:rsidRDefault="006F67D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Podstawowa działalność progr</w:t>
      </w:r>
      <w:r>
        <w:rPr>
          <w:rFonts w:ascii="Arial" w:hAnsi="Arial" w:cs="Arial"/>
          <w:b/>
          <w:sz w:val="21"/>
          <w:szCs w:val="21"/>
        </w:rPr>
        <w:t>amowa</w:t>
      </w:r>
    </w:p>
    <w:p w14:paraId="75E432A1" w14:textId="77777777" w:rsidR="00CF7F3D" w:rsidRDefault="006F67D7">
      <w:pPr>
        <w:pStyle w:val="Akapitzlist"/>
        <w:spacing w:line="360" w:lineRule="auto"/>
        <w:ind w:firstLine="426"/>
      </w:pPr>
      <w:r>
        <w:rPr>
          <w:rFonts w:ascii="Arial" w:hAnsi="Arial" w:cs="Arial"/>
          <w:sz w:val="21"/>
          <w:szCs w:val="21"/>
        </w:rPr>
        <w:t xml:space="preserve">Teatr Stary jest i powinien pozostać </w:t>
      </w:r>
      <w:r>
        <w:rPr>
          <w:rFonts w:ascii="Arial" w:hAnsi="Arial" w:cs="Arial"/>
          <w:bCs/>
          <w:sz w:val="21"/>
          <w:szCs w:val="21"/>
        </w:rPr>
        <w:t xml:space="preserve">instytucją impresaryjną, otwartą, </w:t>
      </w:r>
      <w:r>
        <w:rPr>
          <w:rFonts w:ascii="Arial" w:hAnsi="Arial" w:cs="Arial"/>
          <w:sz w:val="21"/>
          <w:szCs w:val="21"/>
        </w:rPr>
        <w:t>konfrontującą, która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ma możliwie dużo związków z otaczającą nas rzeczywistością, miastem, Europą, w dialogu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historią i nowoczesnością.</w:t>
      </w:r>
      <w:r>
        <w:rPr>
          <w:rFonts w:ascii="Arial" w:hAnsi="Arial" w:cs="Arial"/>
          <w:color w:val="000000"/>
          <w:sz w:val="21"/>
          <w:szCs w:val="21"/>
        </w:rPr>
        <w:t xml:space="preserve"> Instytucją, w której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obok teatru swoje sta</w:t>
      </w:r>
      <w:r>
        <w:rPr>
          <w:rFonts w:ascii="Arial" w:hAnsi="Arial" w:cs="Arial"/>
          <w:sz w:val="21"/>
          <w:szCs w:val="21"/>
        </w:rPr>
        <w:t>łe miejsce znajdują inne dziedzi</w:t>
      </w:r>
      <w:r>
        <w:rPr>
          <w:rFonts w:ascii="Arial" w:hAnsi="Arial" w:cs="Arial"/>
          <w:color w:val="000000"/>
          <w:sz w:val="21"/>
          <w:szCs w:val="21"/>
        </w:rPr>
        <w:t>ny sztuk</w:t>
      </w:r>
      <w:r>
        <w:rPr>
          <w:rFonts w:ascii="Arial" w:hAnsi="Arial" w:cs="Arial"/>
          <w:color w:val="000000"/>
          <w:sz w:val="21"/>
          <w:szCs w:val="21"/>
        </w:rPr>
        <w:t>i:</w:t>
      </w:r>
      <w:r>
        <w:rPr>
          <w:rFonts w:ascii="Arial" w:hAnsi="Arial" w:cs="Arial"/>
          <w:color w:val="000000"/>
          <w:sz w:val="21"/>
          <w:szCs w:val="21"/>
        </w:rPr>
        <w:t xml:space="preserve"> takie jak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film, muzyka </w:t>
      </w:r>
      <w:r>
        <w:rPr>
          <w:rFonts w:ascii="Arial" w:hAnsi="Arial" w:cs="Arial"/>
          <w:color w:val="000000"/>
          <w:sz w:val="21"/>
          <w:szCs w:val="21"/>
        </w:rPr>
        <w:t xml:space="preserve">i </w:t>
      </w:r>
      <w:r>
        <w:rPr>
          <w:rFonts w:ascii="Arial" w:hAnsi="Arial" w:cs="Arial"/>
          <w:sz w:val="21"/>
          <w:szCs w:val="21"/>
        </w:rPr>
        <w:t xml:space="preserve">literatura. </w:t>
      </w:r>
      <w:r>
        <w:rPr>
          <w:rFonts w:ascii="Arial" w:hAnsi="Arial" w:cs="Arial"/>
          <w:color w:val="000000"/>
          <w:sz w:val="21"/>
          <w:szCs w:val="21"/>
        </w:rPr>
        <w:t>Teatr jest miejscem</w:t>
      </w:r>
      <w:r>
        <w:rPr>
          <w:rFonts w:ascii="Arial" w:hAnsi="Arial" w:cs="Arial"/>
          <w:sz w:val="21"/>
          <w:szCs w:val="21"/>
        </w:rPr>
        <w:t xml:space="preserve"> debaty o kulturze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oraz edukacji </w:t>
      </w:r>
      <w:r>
        <w:rPr>
          <w:rFonts w:ascii="Arial" w:hAnsi="Arial" w:cs="Arial"/>
          <w:color w:val="000000"/>
          <w:sz w:val="21"/>
          <w:szCs w:val="21"/>
        </w:rPr>
        <w:t>kulturalnej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widowni w każdej grupie wiekowej.</w:t>
      </w:r>
    </w:p>
    <w:p w14:paraId="4E773EA0" w14:textId="77777777" w:rsidR="00CF7F3D" w:rsidRDefault="006F67D7">
      <w:pPr>
        <w:pStyle w:val="Akapitzlist"/>
        <w:spacing w:line="360" w:lineRule="auto"/>
        <w:ind w:firstLine="426"/>
      </w:pPr>
      <w:r>
        <w:rPr>
          <w:rFonts w:ascii="Arial" w:hAnsi="Arial" w:cs="Arial"/>
          <w:sz w:val="21"/>
          <w:szCs w:val="21"/>
        </w:rPr>
        <w:t>Prezentując</w:t>
      </w:r>
      <w:r>
        <w:rPr>
          <w:rFonts w:ascii="Arial" w:hAnsi="Arial" w:cs="Arial"/>
          <w:color w:val="000000"/>
          <w:sz w:val="21"/>
          <w:szCs w:val="21"/>
        </w:rPr>
        <w:t xml:space="preserve"> wydarzenia obejmujące</w:t>
      </w:r>
      <w:r>
        <w:rPr>
          <w:rFonts w:ascii="Arial" w:hAnsi="Arial" w:cs="Arial"/>
          <w:sz w:val="21"/>
          <w:szCs w:val="21"/>
        </w:rPr>
        <w:t xml:space="preserve"> różne dziedziny sztuki, Teatr Stary ma szans</w:t>
      </w:r>
      <w:r>
        <w:rPr>
          <w:rFonts w:ascii="Arial" w:hAnsi="Arial" w:cs="Arial"/>
          <w:sz w:val="21"/>
          <w:szCs w:val="21"/>
        </w:rPr>
        <w:t>ę gościć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u siebie większą liczbę mieszkańców Lublina – bardziej zróżnicowaną publiczność, osoby zainteresowane różnymi obszarami kultury. </w:t>
      </w:r>
      <w:r>
        <w:rPr>
          <w:rFonts w:ascii="Arial" w:hAnsi="Arial" w:cs="Arial"/>
          <w:color w:val="000000"/>
          <w:sz w:val="21"/>
          <w:szCs w:val="21"/>
        </w:rPr>
        <w:t>Taka strategia działania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rzyczynia się do integracji publiczności muzycznej, teatralnej, filmowej </w:t>
      </w:r>
      <w:r>
        <w:rPr>
          <w:rFonts w:ascii="Arial" w:hAnsi="Arial" w:cs="Arial"/>
          <w:color w:val="000000"/>
          <w:sz w:val="21"/>
          <w:szCs w:val="21"/>
        </w:rPr>
        <w:t xml:space="preserve">i </w:t>
      </w:r>
      <w:r>
        <w:rPr>
          <w:rFonts w:ascii="Arial" w:hAnsi="Arial" w:cs="Arial"/>
          <w:sz w:val="21"/>
          <w:szCs w:val="21"/>
        </w:rPr>
        <w:t>literackiej. Prezentując różne dziedziny sztuki, Teatr Stary ma szansę pełniej spełniać funkcje edukacyjne, pokazując ich wzajemne relacje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przenikanie się.</w:t>
      </w:r>
    </w:p>
    <w:p w14:paraId="4FAA6EF1" w14:textId="77777777" w:rsidR="00CF7F3D" w:rsidRDefault="006F67D7">
      <w:pPr>
        <w:pStyle w:val="Akapitzlist"/>
        <w:spacing w:line="360" w:lineRule="auto"/>
        <w:ind w:firstLine="426"/>
      </w:pPr>
      <w:r>
        <w:rPr>
          <w:rFonts w:ascii="Arial" w:hAnsi="Arial" w:cs="Arial"/>
          <w:sz w:val="21"/>
          <w:szCs w:val="21"/>
        </w:rPr>
        <w:t>Przez najbliższe 7 lat, planuję pozostać przy założeniach programowo-organizacyjnych dotychczas sp</w:t>
      </w:r>
      <w:r>
        <w:rPr>
          <w:rFonts w:ascii="Arial" w:hAnsi="Arial" w:cs="Arial"/>
          <w:sz w:val="21"/>
          <w:szCs w:val="21"/>
        </w:rPr>
        <w:t xml:space="preserve">rawdzonych. By </w:t>
      </w:r>
      <w:r>
        <w:rPr>
          <w:rFonts w:ascii="Arial" w:hAnsi="Arial" w:cs="Arial"/>
          <w:bCs/>
          <w:sz w:val="21"/>
          <w:szCs w:val="21"/>
        </w:rPr>
        <w:t xml:space="preserve">wykształcić u widzów nawyk regularnych odwiedzin Teatru Starego, </w:t>
      </w:r>
      <w:r>
        <w:rPr>
          <w:rFonts w:ascii="Arial" w:hAnsi="Arial" w:cs="Arial"/>
          <w:sz w:val="21"/>
          <w:szCs w:val="21"/>
        </w:rPr>
        <w:t>program nadal pozostanie uporządkowany tak, by poszczególne dni tygodnia były przypisane poszczególnym dziedzinom sztuki.</w:t>
      </w:r>
    </w:p>
    <w:p w14:paraId="586F0631" w14:textId="77777777" w:rsidR="00CF7F3D" w:rsidRDefault="006F67D7">
      <w:pPr>
        <w:pStyle w:val="Akapitzlist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Proponuję utrzymać następujący harmonogram:</w:t>
      </w:r>
    </w:p>
    <w:p w14:paraId="364D5C32" w14:textId="77777777" w:rsidR="00CF7F3D" w:rsidRDefault="006F67D7">
      <w:pPr>
        <w:pStyle w:val="Akapitzlist"/>
        <w:numPr>
          <w:ilvl w:val="0"/>
          <w:numId w:val="18"/>
        </w:numPr>
        <w:spacing w:line="360" w:lineRule="auto"/>
        <w:ind w:left="426"/>
      </w:pPr>
      <w:r>
        <w:rPr>
          <w:rFonts w:ascii="Arial" w:hAnsi="Arial" w:cs="Arial"/>
          <w:sz w:val="21"/>
          <w:szCs w:val="21"/>
        </w:rPr>
        <w:lastRenderedPageBreak/>
        <w:t>Poniedzia</w:t>
      </w:r>
      <w:r>
        <w:rPr>
          <w:rFonts w:ascii="Arial" w:hAnsi="Arial" w:cs="Arial"/>
          <w:sz w:val="21"/>
          <w:szCs w:val="21"/>
        </w:rPr>
        <w:t xml:space="preserve">łek – </w:t>
      </w:r>
      <w:r>
        <w:rPr>
          <w:rFonts w:ascii="Arial" w:hAnsi="Arial" w:cs="Arial"/>
          <w:b/>
          <w:sz w:val="21"/>
          <w:szCs w:val="21"/>
        </w:rPr>
        <w:t>Kino:</w:t>
      </w:r>
      <w:r>
        <w:rPr>
          <w:rFonts w:ascii="Arial" w:hAnsi="Arial" w:cs="Arial"/>
          <w:sz w:val="21"/>
          <w:szCs w:val="21"/>
        </w:rPr>
        <w:t xml:space="preserve"> fabuła, dokument, animacja, kino klasyczne (cykl „Staromiejskie zaprasza”), spotkania z twórcami, wykłady,</w:t>
      </w:r>
    </w:p>
    <w:p w14:paraId="50D6AE33" w14:textId="77777777" w:rsidR="00CF7F3D" w:rsidRDefault="006F67D7">
      <w:pPr>
        <w:pStyle w:val="Akapitzlist"/>
        <w:numPr>
          <w:ilvl w:val="0"/>
          <w:numId w:val="8"/>
        </w:numPr>
        <w:spacing w:line="360" w:lineRule="auto"/>
        <w:ind w:left="426"/>
      </w:pPr>
      <w:r>
        <w:rPr>
          <w:rFonts w:ascii="Arial" w:hAnsi="Arial" w:cs="Arial"/>
          <w:sz w:val="21"/>
          <w:szCs w:val="21"/>
        </w:rPr>
        <w:t xml:space="preserve">Wtorek – </w:t>
      </w:r>
      <w:r>
        <w:rPr>
          <w:rFonts w:ascii="Arial" w:hAnsi="Arial" w:cs="Arial"/>
          <w:b/>
          <w:sz w:val="21"/>
          <w:szCs w:val="21"/>
        </w:rPr>
        <w:t>debaty z cyklu „Bitwa o literaturę/kulturę</w:t>
      </w:r>
      <w:r>
        <w:rPr>
          <w:rFonts w:ascii="Arial" w:hAnsi="Arial" w:cs="Arial"/>
          <w:sz w:val="21"/>
          <w:szCs w:val="21"/>
        </w:rPr>
        <w:t>”,</w:t>
      </w:r>
    </w:p>
    <w:p w14:paraId="56E5B1AB" w14:textId="77777777" w:rsidR="00CF7F3D" w:rsidRDefault="006F67D7">
      <w:pPr>
        <w:pStyle w:val="Akapitzlist"/>
        <w:numPr>
          <w:ilvl w:val="0"/>
          <w:numId w:val="8"/>
        </w:numPr>
        <w:spacing w:line="360" w:lineRule="auto"/>
        <w:ind w:left="426"/>
      </w:pPr>
      <w:r>
        <w:rPr>
          <w:rFonts w:ascii="Arial" w:hAnsi="Arial" w:cs="Arial"/>
          <w:sz w:val="21"/>
          <w:szCs w:val="21"/>
        </w:rPr>
        <w:t xml:space="preserve">Środa – </w:t>
      </w:r>
      <w:r>
        <w:rPr>
          <w:rFonts w:ascii="Arial" w:hAnsi="Arial" w:cs="Arial"/>
          <w:b/>
          <w:sz w:val="21"/>
          <w:szCs w:val="21"/>
        </w:rPr>
        <w:t>Muzyka</w:t>
      </w:r>
      <w:r>
        <w:rPr>
          <w:rFonts w:ascii="Arial" w:hAnsi="Arial" w:cs="Arial"/>
          <w:sz w:val="21"/>
          <w:szCs w:val="21"/>
        </w:rPr>
        <w:t xml:space="preserve"> – jazz, alternatywna, piosenka literacka i aktorska, artyści lubelscy, polscy    i zagraniczni,</w:t>
      </w:r>
    </w:p>
    <w:p w14:paraId="44DDD07A" w14:textId="77777777" w:rsidR="00CF7F3D" w:rsidRDefault="006F67D7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Czwartek – dzień wolny (prace techniczne/wynajem/prace porządkowe),</w:t>
      </w:r>
    </w:p>
    <w:p w14:paraId="0C93AC9E" w14:textId="77777777" w:rsidR="00CF7F3D" w:rsidRDefault="006F67D7">
      <w:pPr>
        <w:pStyle w:val="Akapitzlist"/>
        <w:numPr>
          <w:ilvl w:val="0"/>
          <w:numId w:val="8"/>
        </w:numPr>
        <w:spacing w:line="360" w:lineRule="auto"/>
        <w:ind w:left="426"/>
      </w:pPr>
      <w:r>
        <w:rPr>
          <w:rFonts w:ascii="Arial" w:hAnsi="Arial" w:cs="Arial"/>
          <w:sz w:val="21"/>
          <w:szCs w:val="21"/>
        </w:rPr>
        <w:t xml:space="preserve">Piątek/sobota – </w:t>
      </w:r>
      <w:r>
        <w:rPr>
          <w:rFonts w:ascii="Arial" w:hAnsi="Arial" w:cs="Arial"/>
          <w:b/>
          <w:sz w:val="21"/>
          <w:szCs w:val="21"/>
        </w:rPr>
        <w:t>Teatr</w:t>
      </w:r>
      <w:r>
        <w:rPr>
          <w:rFonts w:ascii="Arial" w:hAnsi="Arial" w:cs="Arial"/>
          <w:sz w:val="21"/>
          <w:szCs w:val="21"/>
        </w:rPr>
        <w:t>: prezentacje spektakli (produkcje własne i spektakle gościnne), rozmo</w:t>
      </w:r>
      <w:r>
        <w:rPr>
          <w:rFonts w:ascii="Arial" w:hAnsi="Arial" w:cs="Arial"/>
          <w:sz w:val="21"/>
          <w:szCs w:val="21"/>
        </w:rPr>
        <w:t>wy z twórcami, transmisje z Metropolitan Opera, projekcje zapisów spektakli,</w:t>
      </w:r>
    </w:p>
    <w:p w14:paraId="1851EA24" w14:textId="77777777" w:rsidR="00CF7F3D" w:rsidRDefault="006F67D7">
      <w:pPr>
        <w:pStyle w:val="Akapitzlist"/>
        <w:numPr>
          <w:ilvl w:val="0"/>
          <w:numId w:val="8"/>
        </w:numPr>
        <w:spacing w:after="113" w:line="360" w:lineRule="auto"/>
        <w:ind w:left="425" w:hanging="357"/>
      </w:pPr>
      <w:r>
        <w:rPr>
          <w:rFonts w:ascii="Arial" w:hAnsi="Arial" w:cs="Arial"/>
          <w:sz w:val="21"/>
          <w:szCs w:val="21"/>
        </w:rPr>
        <w:t xml:space="preserve">Niedziela – </w:t>
      </w:r>
      <w:r>
        <w:rPr>
          <w:rFonts w:ascii="Arial" w:hAnsi="Arial" w:cs="Arial"/>
          <w:b/>
          <w:sz w:val="21"/>
          <w:szCs w:val="21"/>
        </w:rPr>
        <w:t>Edukacja kulturalna dla najmłodszych</w:t>
      </w:r>
      <w:r>
        <w:rPr>
          <w:rFonts w:ascii="Arial" w:hAnsi="Arial" w:cs="Arial"/>
          <w:sz w:val="21"/>
          <w:szCs w:val="21"/>
        </w:rPr>
        <w:t>: spektakle teatralne, czytanie z cyklu „Bajkowa niedziela”, projekcje z cyklu „Filmowa niedziela”, koncerty z cyklu „Mała Muzyka”.</w:t>
      </w:r>
    </w:p>
    <w:p w14:paraId="19901829" w14:textId="77777777" w:rsidR="00CF7F3D" w:rsidRDefault="006F67D7">
      <w:pPr>
        <w:pStyle w:val="Akapitzlist"/>
        <w:spacing w:line="360" w:lineRule="auto"/>
        <w:ind w:firstLine="425"/>
      </w:pPr>
      <w:r>
        <w:rPr>
          <w:rFonts w:ascii="Arial" w:hAnsi="Arial" w:cs="Arial"/>
          <w:bCs/>
          <w:sz w:val="21"/>
          <w:szCs w:val="21"/>
        </w:rPr>
        <w:t>Za program artystyczny poszczególnych dziedzin nadal odpowiadać będą kuratorzy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wybitni, uznani specjaliści w swoich dziedzinach, osoby biorące aktywny udział w życiu teatralnym, filmowym, muzycznym czy literackim kraju i Europy. Nie planuję zmian w tym </w:t>
      </w:r>
      <w:r>
        <w:rPr>
          <w:rFonts w:ascii="Arial" w:hAnsi="Arial" w:cs="Arial"/>
          <w:sz w:val="21"/>
          <w:szCs w:val="21"/>
        </w:rPr>
        <w:t xml:space="preserve">zakresie i mam nadzieję w kolejnych latach kontynuować współpracę z tymi samymi kuratorami, tj.: Łukaszem Drewniakiem i Wojciechem Majcherkiem </w:t>
      </w:r>
      <w:r>
        <w:rPr>
          <w:rFonts w:ascii="Arial" w:hAnsi="Arial" w:cs="Arial"/>
          <w:color w:val="000000"/>
          <w:sz w:val="21"/>
          <w:szCs w:val="21"/>
        </w:rPr>
        <w:t>(teatr),</w:t>
      </w:r>
      <w:r>
        <w:rPr>
          <w:rFonts w:ascii="Arial" w:hAnsi="Arial" w:cs="Arial"/>
          <w:sz w:val="21"/>
          <w:szCs w:val="21"/>
        </w:rPr>
        <w:t xml:space="preserve"> Anną Drozd i Danielem Wyszogrodzkim </w:t>
      </w:r>
      <w:r>
        <w:rPr>
          <w:rFonts w:ascii="Arial" w:hAnsi="Arial" w:cs="Arial"/>
          <w:color w:val="000000"/>
          <w:sz w:val="21"/>
          <w:szCs w:val="21"/>
        </w:rPr>
        <w:t>(muzyka), Magdaleną</w:t>
      </w:r>
      <w:r>
        <w:rPr>
          <w:rFonts w:ascii="Arial" w:hAnsi="Arial" w:cs="Arial"/>
          <w:sz w:val="21"/>
          <w:szCs w:val="21"/>
        </w:rPr>
        <w:t xml:space="preserve"> Sendecką i Maciejem Gilem </w:t>
      </w:r>
      <w:r>
        <w:rPr>
          <w:rFonts w:ascii="Arial" w:hAnsi="Arial" w:cs="Arial"/>
          <w:color w:val="000000"/>
          <w:sz w:val="21"/>
          <w:szCs w:val="21"/>
        </w:rPr>
        <w:t>(kino)</w:t>
      </w:r>
      <w:r>
        <w:rPr>
          <w:rFonts w:ascii="Arial" w:hAnsi="Arial" w:cs="Arial"/>
          <w:sz w:val="21"/>
          <w:szCs w:val="21"/>
        </w:rPr>
        <w:t xml:space="preserve"> oraz Grażyną Lu</w:t>
      </w:r>
      <w:r>
        <w:rPr>
          <w:rFonts w:ascii="Arial" w:hAnsi="Arial" w:cs="Arial"/>
          <w:sz w:val="21"/>
          <w:szCs w:val="21"/>
        </w:rPr>
        <w:t xml:space="preserve">tosławską, Łukaszem Drewniakiem i Michałem </w:t>
      </w:r>
      <w:proofErr w:type="spellStart"/>
      <w:r>
        <w:rPr>
          <w:rFonts w:ascii="Arial" w:hAnsi="Arial" w:cs="Arial"/>
          <w:sz w:val="21"/>
          <w:szCs w:val="21"/>
        </w:rPr>
        <w:t>Nogasiem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(debaty).</w:t>
      </w:r>
    </w:p>
    <w:p w14:paraId="47FB8F65" w14:textId="77777777" w:rsidR="00CF7F3D" w:rsidRDefault="006F67D7">
      <w:pPr>
        <w:pStyle w:val="Akapitzlist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Takie rozwiązanie gwarantuje:</w:t>
      </w:r>
    </w:p>
    <w:p w14:paraId="18B8FFDE" w14:textId="77777777" w:rsidR="00CF7F3D" w:rsidRDefault="006F67D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wysoki poziom artystyczny programu,</w:t>
      </w:r>
    </w:p>
    <w:p w14:paraId="0C3CA9E3" w14:textId="77777777" w:rsidR="00CF7F3D" w:rsidRDefault="006F67D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promocję Teatru Starego poza Lublinem,</w:t>
      </w:r>
    </w:p>
    <w:p w14:paraId="0E4E32D3" w14:textId="77777777" w:rsidR="00CF7F3D" w:rsidRDefault="006F67D7">
      <w:pPr>
        <w:pStyle w:val="Akapitzlist"/>
        <w:numPr>
          <w:ilvl w:val="0"/>
          <w:numId w:val="9"/>
        </w:numPr>
        <w:spacing w:after="113" w:line="360" w:lineRule="auto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utrwalanie marki Teatru.</w:t>
      </w:r>
    </w:p>
    <w:p w14:paraId="69007575" w14:textId="77777777" w:rsidR="00CF7F3D" w:rsidRDefault="006F67D7">
      <w:pPr>
        <w:pStyle w:val="Akapitzlist"/>
        <w:spacing w:line="360" w:lineRule="auto"/>
        <w:ind w:firstLine="426"/>
      </w:pPr>
      <w:r>
        <w:rPr>
          <w:rFonts w:ascii="Arial" w:hAnsi="Arial" w:cs="Arial"/>
          <w:bCs/>
          <w:sz w:val="21"/>
          <w:szCs w:val="21"/>
        </w:rPr>
        <w:t>Integralną częścią działalności programowej Teatru Starego w L</w:t>
      </w:r>
      <w:r>
        <w:rPr>
          <w:rFonts w:ascii="Arial" w:hAnsi="Arial" w:cs="Arial"/>
          <w:bCs/>
          <w:sz w:val="21"/>
          <w:szCs w:val="21"/>
        </w:rPr>
        <w:t xml:space="preserve">ublinie są projekty edukacyjne. Dotychczas </w:t>
      </w:r>
      <w:r>
        <w:rPr>
          <w:rFonts w:ascii="Arial" w:hAnsi="Arial" w:cs="Arial"/>
          <w:color w:val="000000"/>
          <w:sz w:val="21"/>
          <w:szCs w:val="21"/>
        </w:rPr>
        <w:t>realizowane o charakterze edukacyjnym projekty to:</w:t>
      </w:r>
    </w:p>
    <w:p w14:paraId="51A6FB2B" w14:textId="77777777" w:rsidR="00CF7F3D" w:rsidRDefault="006F67D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debaty z cyklu „Bitwa o kulturę/literaturę”,</w:t>
      </w:r>
    </w:p>
    <w:p w14:paraId="0DFE8F85" w14:textId="77777777" w:rsidR="00CF7F3D" w:rsidRDefault="006F67D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rozmowy z twórcami po filmach i spektaklach,</w:t>
      </w:r>
    </w:p>
    <w:p w14:paraId="79D48E32" w14:textId="77777777" w:rsidR="00CF7F3D" w:rsidRDefault="006F67D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wprowadzenia do seansów z cyklu „Staromiejskie zaprasza”,</w:t>
      </w:r>
    </w:p>
    <w:p w14:paraId="6A600CCC" w14:textId="77777777" w:rsidR="00CF7F3D" w:rsidRDefault="006F67D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wprowadzenia do transmisji spektakli operowy z Metropolitan Opera,</w:t>
      </w:r>
    </w:p>
    <w:p w14:paraId="01D7D909" w14:textId="77777777" w:rsidR="00CF7F3D" w:rsidRDefault="006F67D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niedzielne wydarzenia dla dzieci,</w:t>
      </w:r>
    </w:p>
    <w:p w14:paraId="50ADE976" w14:textId="77777777" w:rsidR="00CF7F3D" w:rsidRDefault="006F67D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projekcje z cyklu „Nowe Horyzonty Edukacji Filmowej”,</w:t>
      </w:r>
    </w:p>
    <w:p w14:paraId="3AE240BE" w14:textId="77777777" w:rsidR="00CF7F3D" w:rsidRDefault="006F67D7">
      <w:pPr>
        <w:pStyle w:val="Akapitzlist"/>
        <w:numPr>
          <w:ilvl w:val="0"/>
          <w:numId w:val="10"/>
        </w:numPr>
        <w:spacing w:after="113" w:line="360" w:lineRule="auto"/>
        <w:ind w:left="714" w:hanging="357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>warsztaty teatralne realizowane podczas ferii zimowych.</w:t>
      </w:r>
    </w:p>
    <w:p w14:paraId="14DA8095" w14:textId="77777777" w:rsidR="00CF7F3D" w:rsidRDefault="006F67D7">
      <w:pPr>
        <w:pStyle w:val="Akapitzlist"/>
        <w:spacing w:line="360" w:lineRule="auto"/>
      </w:pPr>
      <w:r>
        <w:rPr>
          <w:rFonts w:ascii="Arial" w:hAnsi="Arial" w:cs="Arial"/>
          <w:bCs/>
          <w:sz w:val="21"/>
          <w:szCs w:val="21"/>
        </w:rPr>
        <w:t xml:space="preserve">Działania te chciałabym </w:t>
      </w:r>
      <w:r>
        <w:rPr>
          <w:rFonts w:ascii="Arial" w:hAnsi="Arial" w:cs="Arial"/>
          <w:bCs/>
          <w:sz w:val="21"/>
          <w:szCs w:val="21"/>
        </w:rPr>
        <w:t>poszerzyć</w:t>
      </w:r>
      <w:r>
        <w:rPr>
          <w:rFonts w:ascii="Arial" w:hAnsi="Arial" w:cs="Arial"/>
          <w:bCs/>
          <w:sz w:val="21"/>
          <w:szCs w:val="21"/>
        </w:rPr>
        <w:t xml:space="preserve"> o:</w:t>
      </w:r>
    </w:p>
    <w:p w14:paraId="1D839984" w14:textId="77777777" w:rsidR="00CF7F3D" w:rsidRDefault="006F67D7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cykl zajęć dla młodzieży przygotowujących ją do pełniejszego i lepszego odbioru spektakli i filmów,</w:t>
      </w:r>
    </w:p>
    <w:p w14:paraId="5CA51812" w14:textId="77777777" w:rsidR="00CF7F3D" w:rsidRDefault="006F67D7">
      <w:pPr>
        <w:pStyle w:val="Akapitzlist"/>
        <w:numPr>
          <w:ilvl w:val="0"/>
          <w:numId w:val="11"/>
        </w:numPr>
        <w:spacing w:after="120" w:line="360" w:lineRule="auto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interdyscyplinarne projekty edukacyjne dla młodzieży i dorosłych.</w:t>
      </w:r>
    </w:p>
    <w:p w14:paraId="44995071" w14:textId="77777777" w:rsidR="00CF7F3D" w:rsidRDefault="006F67D7">
      <w:pPr>
        <w:pStyle w:val="Akapitzlist"/>
        <w:tabs>
          <w:tab w:val="left" w:pos="45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Pozwoli to uzupełnić ofertę w taki sposób, by projekty edukacyjne były skierowane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do odbiorców każdej kategorii wiekowej. Wierzę, że takie działania przyczynią się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do wzmocnienia więzi z Teatrem Starym u wielopokoleniowej publiczności.</w:t>
      </w:r>
    </w:p>
    <w:p w14:paraId="48AFDA17" w14:textId="77777777" w:rsidR="00CF7F3D" w:rsidRDefault="006F67D7">
      <w:pPr>
        <w:pStyle w:val="Akapitzlist"/>
        <w:tabs>
          <w:tab w:val="left" w:pos="45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Projekty edukacyjne planuję realizować we współpracy z kuratorami.</w:t>
      </w:r>
    </w:p>
    <w:p w14:paraId="1D4E726F" w14:textId="77777777" w:rsidR="00CF7F3D" w:rsidRDefault="006F67D7">
      <w:pPr>
        <w:pStyle w:val="Akapitzlist"/>
        <w:spacing w:line="360" w:lineRule="auto"/>
        <w:ind w:firstLine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Począwszy od roku 2022, w związk</w:t>
      </w:r>
      <w:r>
        <w:rPr>
          <w:rFonts w:ascii="Arial" w:hAnsi="Arial" w:cs="Arial"/>
          <w:sz w:val="21"/>
          <w:szCs w:val="21"/>
        </w:rPr>
        <w:t>u z uruchomieniem nowej, z założenia bardzo atrakcyjnej i widowiskowej wystawy, planuję udostępniać Teatr Stary dla zwiedzających w szerszym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niż dotychczas zakresie, ze szczególnym uwzględnieniem okresu letniego.</w:t>
      </w:r>
    </w:p>
    <w:p w14:paraId="6588CA23" w14:textId="77777777" w:rsidR="00CF7F3D" w:rsidRDefault="006F67D7">
      <w:pPr>
        <w:pStyle w:val="Akapitzlist"/>
        <w:spacing w:line="360" w:lineRule="auto"/>
        <w:ind w:firstLine="426"/>
      </w:pPr>
      <w:r>
        <w:rPr>
          <w:rFonts w:ascii="Arial" w:hAnsi="Arial" w:cs="Arial"/>
          <w:sz w:val="21"/>
          <w:szCs w:val="21"/>
        </w:rPr>
        <w:t xml:space="preserve">Teatr Stary w Lublinie od początku swojej </w:t>
      </w:r>
      <w:r>
        <w:rPr>
          <w:rFonts w:ascii="Arial" w:hAnsi="Arial" w:cs="Arial"/>
          <w:sz w:val="21"/>
          <w:szCs w:val="21"/>
        </w:rPr>
        <w:t xml:space="preserve">działalności stara się być </w:t>
      </w:r>
      <w:proofErr w:type="spellStart"/>
      <w:r>
        <w:rPr>
          <w:rFonts w:ascii="Arial" w:hAnsi="Arial" w:cs="Arial"/>
          <w:sz w:val="21"/>
          <w:szCs w:val="21"/>
        </w:rPr>
        <w:t>inkluzywny</w:t>
      </w:r>
      <w:proofErr w:type="spellEnd"/>
      <w:r>
        <w:rPr>
          <w:rFonts w:ascii="Arial" w:hAnsi="Arial" w:cs="Arial"/>
          <w:sz w:val="21"/>
          <w:szCs w:val="21"/>
        </w:rPr>
        <w:t xml:space="preserve"> dostępny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dla możliwie szerokiej publiczności. </w:t>
      </w:r>
      <w:r>
        <w:rPr>
          <w:rFonts w:ascii="Arial" w:hAnsi="Arial" w:cs="Arial"/>
          <w:color w:val="000000"/>
          <w:sz w:val="21"/>
          <w:szCs w:val="21"/>
        </w:rPr>
        <w:t>Ws</w:t>
      </w:r>
      <w:r>
        <w:rPr>
          <w:rFonts w:ascii="Arial" w:hAnsi="Arial" w:cs="Arial"/>
          <w:sz w:val="21"/>
          <w:szCs w:val="21"/>
        </w:rPr>
        <w:t>zystkie debaty z cyklu „Bitwa o kulturę/literaturę”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oraz rozmowy z twórcami po filmach dostępne są online na stronie Teatru (transmisje i zapisy spotkań). Wartość zapisan</w:t>
      </w:r>
      <w:r>
        <w:rPr>
          <w:rFonts w:ascii="Arial" w:hAnsi="Arial" w:cs="Arial"/>
          <w:sz w:val="21"/>
          <w:szCs w:val="21"/>
        </w:rPr>
        <w:t xml:space="preserve">ia takiej liczby spotkań i udostępnienia ich publiczności miała szczególne znaczenie </w:t>
      </w:r>
      <w:r>
        <w:rPr>
          <w:rFonts w:ascii="Arial" w:hAnsi="Arial" w:cs="Arial"/>
          <w:color w:val="000000"/>
          <w:sz w:val="21"/>
          <w:szCs w:val="21"/>
        </w:rPr>
        <w:t>w okresie, kiedy Teatr pozostawał zamknięty z powodu pandemii.</w:t>
      </w:r>
    </w:p>
    <w:p w14:paraId="4BBF9B4C" w14:textId="77777777" w:rsidR="00CF7F3D" w:rsidRDefault="006F67D7">
      <w:pPr>
        <w:pStyle w:val="Akapitzlist"/>
        <w:spacing w:line="360" w:lineRule="auto"/>
        <w:ind w:firstLine="426"/>
      </w:pPr>
      <w:r>
        <w:rPr>
          <w:rFonts w:ascii="Arial" w:hAnsi="Arial" w:cs="Arial"/>
          <w:sz w:val="21"/>
          <w:szCs w:val="21"/>
        </w:rPr>
        <w:t>Od roku 2020 wszystkie debaty realizowane są z tłumaczeniem na Polski Język Migowy,                  a od wr</w:t>
      </w:r>
      <w:r>
        <w:rPr>
          <w:rFonts w:ascii="Arial" w:hAnsi="Arial" w:cs="Arial"/>
          <w:sz w:val="21"/>
          <w:szCs w:val="21"/>
        </w:rPr>
        <w:t xml:space="preserve">ześnia 2020 roku zapisy debat, </w:t>
      </w:r>
      <w:r>
        <w:rPr>
          <w:rFonts w:ascii="Arial" w:hAnsi="Arial" w:cs="Arial"/>
          <w:color w:val="000000"/>
          <w:sz w:val="21"/>
          <w:szCs w:val="21"/>
        </w:rPr>
        <w:t>które zostały zrealizowane od września 2019 r.</w:t>
      </w:r>
      <w:r>
        <w:rPr>
          <w:rFonts w:ascii="Arial" w:hAnsi="Arial" w:cs="Arial"/>
          <w:b/>
          <w:color w:val="FF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i udostępnione online zostały również opatrzone transkrypcją. Działania w tym zakresie planuję kontynuować.</w:t>
      </w:r>
    </w:p>
    <w:p w14:paraId="10B592BF" w14:textId="77777777" w:rsidR="00CF7F3D" w:rsidRDefault="006F67D7">
      <w:pPr>
        <w:pStyle w:val="Akapitzlist"/>
        <w:spacing w:line="360" w:lineRule="auto"/>
        <w:ind w:firstLine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kolejnych miesiącach i latach będę poszerzać dostępność programu ins</w:t>
      </w:r>
      <w:r>
        <w:rPr>
          <w:rFonts w:ascii="Arial" w:hAnsi="Arial" w:cs="Arial"/>
          <w:sz w:val="21"/>
          <w:szCs w:val="21"/>
        </w:rPr>
        <w:t>tytucji dla osób               z niepełnosprawnościami, m.in. poprzez:</w:t>
      </w:r>
    </w:p>
    <w:p w14:paraId="20CB5E97" w14:textId="77777777" w:rsidR="00CF7F3D" w:rsidRDefault="006F67D7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realizację seansów filmowych dla dzieci z nadwrażliwością sensoryczną,</w:t>
      </w:r>
    </w:p>
    <w:p w14:paraId="34F878FC" w14:textId="77777777" w:rsidR="00CF7F3D" w:rsidRDefault="006F67D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realizację projekcji filmowych i prezentacji spektakli (m.in. „Kimberly </w:t>
      </w:r>
      <w:proofErr w:type="spellStart"/>
      <w:r>
        <w:rPr>
          <w:rFonts w:ascii="Arial" w:hAnsi="Arial" w:cs="Arial"/>
          <w:sz w:val="21"/>
          <w:szCs w:val="21"/>
        </w:rPr>
        <w:t>Akimbo</w:t>
      </w:r>
      <w:proofErr w:type="spellEnd"/>
      <w:r>
        <w:rPr>
          <w:rFonts w:ascii="Arial" w:hAnsi="Arial" w:cs="Arial"/>
          <w:sz w:val="21"/>
          <w:szCs w:val="21"/>
        </w:rPr>
        <w:t>”)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z </w:t>
      </w:r>
      <w:proofErr w:type="spellStart"/>
      <w:r>
        <w:rPr>
          <w:rFonts w:ascii="Arial" w:hAnsi="Arial" w:cs="Arial"/>
          <w:sz w:val="21"/>
          <w:szCs w:val="21"/>
        </w:rPr>
        <w:t>audiodeskrypcją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14:paraId="3B4622E1" w14:textId="77777777" w:rsidR="00CF7F3D" w:rsidRDefault="006F67D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opatrywanie w</w:t>
      </w:r>
      <w:r>
        <w:rPr>
          <w:rFonts w:ascii="Arial" w:hAnsi="Arial" w:cs="Arial"/>
          <w:sz w:val="21"/>
          <w:szCs w:val="21"/>
        </w:rPr>
        <w:t xml:space="preserve">szystkich materiałów prezentowanych w sieci tłumaczeniem na PJM, transkrypcją, a gdzie to wskazane – również </w:t>
      </w:r>
      <w:proofErr w:type="spellStart"/>
      <w:r>
        <w:rPr>
          <w:rFonts w:ascii="Arial" w:hAnsi="Arial" w:cs="Arial"/>
          <w:sz w:val="21"/>
          <w:szCs w:val="21"/>
        </w:rPr>
        <w:t>audiodeskrypcją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14:paraId="0CB4E895" w14:textId="77777777" w:rsidR="00CF7F3D" w:rsidRDefault="006F67D7">
      <w:pPr>
        <w:pStyle w:val="Akapitzlist"/>
        <w:numPr>
          <w:ilvl w:val="0"/>
          <w:numId w:val="12"/>
        </w:numPr>
        <w:spacing w:after="340" w:line="360" w:lineRule="auto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dalsze dostosowywanie budynku i strony internetowej teatru do potrzeb osób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niepełnosprawnościami.</w:t>
      </w:r>
    </w:p>
    <w:p w14:paraId="134B639D" w14:textId="77777777" w:rsidR="00CF7F3D" w:rsidRDefault="006F67D7">
      <w:pPr>
        <w:pStyle w:val="Akapitzlist"/>
        <w:numPr>
          <w:ilvl w:val="1"/>
          <w:numId w:val="6"/>
        </w:numPr>
        <w:spacing w:after="17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Projekty </w:t>
      </w:r>
      <w:r>
        <w:rPr>
          <w:rFonts w:ascii="Arial" w:hAnsi="Arial" w:cs="Arial"/>
          <w:b/>
          <w:bCs/>
          <w:sz w:val="21"/>
          <w:szCs w:val="21"/>
        </w:rPr>
        <w:t xml:space="preserve">nowe/specjalne                                                                                                                                                      </w:t>
      </w:r>
    </w:p>
    <w:p w14:paraId="4E393C73" w14:textId="77777777" w:rsidR="00CF7F3D" w:rsidRDefault="006F67D7">
      <w:pPr>
        <w:pStyle w:val="Akapitzlist"/>
        <w:numPr>
          <w:ilvl w:val="0"/>
          <w:numId w:val="23"/>
        </w:numPr>
        <w:spacing w:after="170" w:line="360" w:lineRule="auto"/>
        <w:ind w:left="714" w:hanging="28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200 lat Teatru Starego w Lublinie</w:t>
      </w:r>
    </w:p>
    <w:p w14:paraId="04D0ED62" w14:textId="77777777" w:rsidR="00CF7F3D" w:rsidRDefault="006F67D7">
      <w:pPr>
        <w:pStyle w:val="Akapitzlist"/>
        <w:spacing w:line="360" w:lineRule="auto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 2022 roku będziemy świętować jubileusz </w:t>
      </w:r>
      <w:r>
        <w:rPr>
          <w:rFonts w:ascii="Arial" w:hAnsi="Arial" w:cs="Arial"/>
          <w:color w:val="000000"/>
          <w:sz w:val="21"/>
          <w:szCs w:val="21"/>
        </w:rPr>
        <w:t>200-lecia istnienia Teatru Starego w Lublinie oraz 10-lecia funkcjonowania w nowym kształcie. Z tej okazji planuję realizację cyklu wydarzeń specjalnych:</w:t>
      </w:r>
    </w:p>
    <w:p w14:paraId="5E2F87C4" w14:textId="77777777" w:rsidR="00CF7F3D" w:rsidRDefault="006F67D7">
      <w:pPr>
        <w:pStyle w:val="Akapitzlist"/>
        <w:numPr>
          <w:ilvl w:val="0"/>
          <w:numId w:val="24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t>Otwarcie stałej wystawy narracyjnej prezentującej 200 lat historii Teatru Starego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w Lublinie przegląda</w:t>
      </w:r>
      <w:r>
        <w:rPr>
          <w:rFonts w:ascii="Arial" w:hAnsi="Arial" w:cs="Arial"/>
          <w:b/>
          <w:sz w:val="21"/>
          <w:szCs w:val="21"/>
        </w:rPr>
        <w:t>jącej się w historii miasta i jego mieszkańców</w:t>
      </w:r>
      <w:r>
        <w:rPr>
          <w:rFonts w:ascii="Arial" w:hAnsi="Arial" w:cs="Arial"/>
          <w:sz w:val="21"/>
          <w:szCs w:val="21"/>
        </w:rPr>
        <w:t xml:space="preserve"> – kuratorem wystawy jest Łukasz Czuj, który współpracuje z zespołem historyków kina i teatru: Jarosławem Cymermanem, Maciejem Gilem i Grzegorzem </w:t>
      </w:r>
      <w:proofErr w:type="spellStart"/>
      <w:r>
        <w:rPr>
          <w:rFonts w:ascii="Arial" w:hAnsi="Arial" w:cs="Arial"/>
          <w:sz w:val="21"/>
          <w:szCs w:val="21"/>
        </w:rPr>
        <w:t>Kondrasiukiem</w:t>
      </w:r>
      <w:proofErr w:type="spellEnd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oraz pracownikami Teatru Starego. Za warstwę archi</w:t>
      </w:r>
      <w:r>
        <w:rPr>
          <w:rFonts w:ascii="Arial" w:hAnsi="Arial" w:cs="Arial"/>
          <w:sz w:val="21"/>
          <w:szCs w:val="21"/>
        </w:rPr>
        <w:t xml:space="preserve">tektoniczną i plastyczną odpowiada Michał </w:t>
      </w:r>
      <w:proofErr w:type="spellStart"/>
      <w:r>
        <w:rPr>
          <w:rFonts w:ascii="Arial" w:hAnsi="Arial" w:cs="Arial"/>
          <w:sz w:val="21"/>
          <w:szCs w:val="21"/>
        </w:rPr>
        <w:t>Fronk</w:t>
      </w:r>
      <w:proofErr w:type="spellEnd"/>
      <w:r>
        <w:rPr>
          <w:rFonts w:ascii="Arial" w:hAnsi="Arial" w:cs="Arial"/>
          <w:sz w:val="21"/>
          <w:szCs w:val="21"/>
        </w:rPr>
        <w:t>. Wystawa zastąpi dotychczas funkcjonującą i będzie zrealizowana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przestrzeni </w:t>
      </w:r>
      <w:proofErr w:type="spellStart"/>
      <w:r>
        <w:rPr>
          <w:rFonts w:ascii="Arial" w:hAnsi="Arial" w:cs="Arial"/>
          <w:sz w:val="21"/>
          <w:szCs w:val="21"/>
        </w:rPr>
        <w:t>foyer</w:t>
      </w:r>
      <w:proofErr w:type="spellEnd"/>
      <w:r>
        <w:rPr>
          <w:rFonts w:ascii="Arial" w:hAnsi="Arial" w:cs="Arial"/>
          <w:sz w:val="21"/>
          <w:szCs w:val="21"/>
        </w:rPr>
        <w:t xml:space="preserve"> na poziomie od -2 do +2 oraz w przestrzeni przylegającej do Teatru, tzw. „przechodzie”. Wystawa będzie opowieścią o Teatrze </w:t>
      </w:r>
      <w:r>
        <w:rPr>
          <w:rFonts w:ascii="Arial" w:hAnsi="Arial" w:cs="Arial"/>
          <w:sz w:val="21"/>
          <w:szCs w:val="21"/>
        </w:rPr>
        <w:t>Starym jako przedsiębiorstwie, jej założycielach, rodzinie Makowskich, artystach, widzach, teatrze, rozrywce, kinie. Zastosowane zostaną nowoczesne techniki, które spotkają się z obiektami zabytkowymi. Ekspozycja będzie funkcjonowała samodzielnie, jak równ</w:t>
      </w:r>
      <w:r>
        <w:rPr>
          <w:rFonts w:ascii="Arial" w:hAnsi="Arial" w:cs="Arial"/>
          <w:sz w:val="21"/>
          <w:szCs w:val="21"/>
        </w:rPr>
        <w:t xml:space="preserve">ież z racji ulokowania we </w:t>
      </w:r>
      <w:proofErr w:type="spellStart"/>
      <w:r>
        <w:rPr>
          <w:rFonts w:ascii="Arial" w:hAnsi="Arial" w:cs="Arial"/>
          <w:sz w:val="21"/>
          <w:szCs w:val="21"/>
        </w:rPr>
        <w:t>foyer</w:t>
      </w:r>
      <w:proofErr w:type="spellEnd"/>
      <w:r>
        <w:rPr>
          <w:rFonts w:ascii="Arial" w:hAnsi="Arial" w:cs="Arial"/>
          <w:sz w:val="21"/>
          <w:szCs w:val="21"/>
        </w:rPr>
        <w:t xml:space="preserve"> będzie towarzyszyła wydarzeniom regularnie odbywającym się w teatrze. Planowany termin inauguracji: marzec 2022 r. Przewidywana trwałość projektu: 10 lat.</w:t>
      </w:r>
    </w:p>
    <w:p w14:paraId="607848C3" w14:textId="77777777" w:rsidR="00CF7F3D" w:rsidRDefault="006F67D7">
      <w:pPr>
        <w:pStyle w:val="Akapitzlist"/>
        <w:numPr>
          <w:ilvl w:val="0"/>
          <w:numId w:val="2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t>Uruchomienie portalu internetowego poświęconego historii Teatru Stare</w:t>
      </w:r>
      <w:r>
        <w:rPr>
          <w:rFonts w:ascii="Arial" w:hAnsi="Arial" w:cs="Arial"/>
          <w:b/>
          <w:sz w:val="21"/>
          <w:szCs w:val="21"/>
        </w:rPr>
        <w:t>go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>
        <w:rPr>
          <w:rFonts w:ascii="Arial" w:hAnsi="Arial" w:cs="Arial"/>
          <w:b/>
          <w:color w:val="000000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Lublinie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 portal będzie funkcjonował jako uzupełnienie wystawy (do niego będą odsyłać kody QR umieszczone na wystawie) oraz samodzielnie – jako kompendium wiedzy o historii instytucji. Planowany termin uruchomienia: marzec</w:t>
      </w:r>
      <w:r>
        <w:rPr>
          <w:rFonts w:ascii="Arial" w:hAnsi="Arial" w:cs="Arial"/>
          <w:sz w:val="21"/>
          <w:szCs w:val="21"/>
        </w:rPr>
        <w:t xml:space="preserve"> 2022 r. Portal sukcesywnie będzie uzupełniany o kolejne treści.</w:t>
      </w:r>
    </w:p>
    <w:p w14:paraId="018C4386" w14:textId="77777777" w:rsidR="00CF7F3D" w:rsidRDefault="006F67D7">
      <w:pPr>
        <w:pStyle w:val="Akapitzlist"/>
        <w:numPr>
          <w:ilvl w:val="0"/>
          <w:numId w:val="2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t>Wydanie publikacji</w:t>
      </w:r>
      <w:r>
        <w:rPr>
          <w:rFonts w:ascii="Arial" w:hAnsi="Arial" w:cs="Arial"/>
          <w:sz w:val="21"/>
          <w:szCs w:val="21"/>
        </w:rPr>
        <w:t xml:space="preserve"> – wydawnictwa o charakterze katalogu towarzyszącego wystawie. Planowany termin realizacji: marzec 2022 r.</w:t>
      </w:r>
    </w:p>
    <w:p w14:paraId="7D07279E" w14:textId="77777777" w:rsidR="00CF7F3D" w:rsidRDefault="006F67D7">
      <w:pPr>
        <w:pStyle w:val="Akapitzlist"/>
        <w:numPr>
          <w:ilvl w:val="0"/>
          <w:numId w:val="2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t xml:space="preserve">Wyprodukowanie spektaklu „Sztukmistrz z Lublina” </w:t>
      </w:r>
      <w:r>
        <w:rPr>
          <w:rFonts w:ascii="Arial" w:hAnsi="Arial" w:cs="Arial"/>
          <w:sz w:val="21"/>
          <w:szCs w:val="21"/>
        </w:rPr>
        <w:t>– premiera widowi</w:t>
      </w:r>
      <w:r>
        <w:rPr>
          <w:rFonts w:ascii="Arial" w:hAnsi="Arial" w:cs="Arial"/>
          <w:sz w:val="21"/>
          <w:szCs w:val="21"/>
        </w:rPr>
        <w:t xml:space="preserve">ska muzycznego w nowej adaptacji i reżyserii Łukasza </w:t>
      </w:r>
      <w:proofErr w:type="spellStart"/>
      <w:r>
        <w:rPr>
          <w:rFonts w:ascii="Arial" w:hAnsi="Arial" w:cs="Arial"/>
          <w:sz w:val="21"/>
          <w:szCs w:val="21"/>
        </w:rPr>
        <w:t>Czuja</w:t>
      </w:r>
      <w:proofErr w:type="spellEnd"/>
      <w:r>
        <w:rPr>
          <w:rFonts w:ascii="Arial" w:hAnsi="Arial" w:cs="Arial"/>
          <w:sz w:val="21"/>
          <w:szCs w:val="21"/>
        </w:rPr>
        <w:t>. Planowany termin realizacji: wrzesień 2022 r.</w:t>
      </w:r>
    </w:p>
    <w:p w14:paraId="1687E498" w14:textId="77777777" w:rsidR="00CF7F3D" w:rsidRDefault="006F67D7">
      <w:pPr>
        <w:pStyle w:val="Akapitzlist"/>
        <w:numPr>
          <w:ilvl w:val="0"/>
          <w:numId w:val="2"/>
        </w:numPr>
        <w:spacing w:line="360" w:lineRule="auto"/>
        <w:ind w:left="714" w:hanging="357"/>
      </w:pPr>
      <w:r>
        <w:rPr>
          <w:rFonts w:ascii="Arial" w:hAnsi="Arial" w:cs="Arial"/>
          <w:sz w:val="21"/>
          <w:szCs w:val="21"/>
        </w:rPr>
        <w:t>Edycja wydawnictwa będącego kompendium wiedzy o historii Teatru Starego w Lublinie. Planowany termin realizacji: grudzień 2022 r.</w:t>
      </w:r>
    </w:p>
    <w:p w14:paraId="76595489" w14:textId="77777777" w:rsidR="00CF7F3D" w:rsidRDefault="006F67D7">
      <w:pPr>
        <w:pStyle w:val="Akapitzlist"/>
        <w:numPr>
          <w:ilvl w:val="0"/>
          <w:numId w:val="3"/>
        </w:numPr>
        <w:spacing w:line="360" w:lineRule="auto"/>
        <w:ind w:hanging="436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Premiery</w:t>
      </w:r>
    </w:p>
    <w:p w14:paraId="5C0D0A3F" w14:textId="77777777" w:rsidR="00CF7F3D" w:rsidRDefault="006F67D7">
      <w:pPr>
        <w:pStyle w:val="Akapitzlist"/>
        <w:spacing w:line="360" w:lineRule="auto"/>
        <w:ind w:firstLine="284"/>
      </w:pPr>
      <w:r>
        <w:rPr>
          <w:rFonts w:ascii="Arial" w:hAnsi="Arial" w:cs="Arial"/>
          <w:sz w:val="21"/>
          <w:szCs w:val="21"/>
        </w:rPr>
        <w:t>Raz w roku</w:t>
      </w:r>
      <w:r>
        <w:rPr>
          <w:rFonts w:ascii="Arial" w:hAnsi="Arial" w:cs="Arial"/>
          <w:sz w:val="21"/>
          <w:szCs w:val="21"/>
        </w:rPr>
        <w:t xml:space="preserve"> planuję realizację premiery spektaklu/widowiska muzycznego produkowanego przez Teatr Stary w Lublinie. W przypadku wydarzeń o dużym potencjale odbioru wśród publiczności w wieku 16+ planuję organizację premier młodzieżowych. Pierwsza planowana jest </w:t>
      </w:r>
      <w:r>
        <w:rPr>
          <w:rFonts w:ascii="Arial" w:hAnsi="Arial" w:cs="Arial"/>
          <w:sz w:val="21"/>
          <w:szCs w:val="21"/>
        </w:rPr>
        <w:lastRenderedPageBreak/>
        <w:t>na kwi</w:t>
      </w:r>
      <w:r>
        <w:rPr>
          <w:rFonts w:ascii="Arial" w:hAnsi="Arial" w:cs="Arial"/>
          <w:sz w:val="21"/>
          <w:szCs w:val="21"/>
        </w:rPr>
        <w:t xml:space="preserve">ecień br. („Kimberly </w:t>
      </w:r>
      <w:proofErr w:type="spellStart"/>
      <w:r>
        <w:rPr>
          <w:rFonts w:ascii="Arial" w:hAnsi="Arial" w:cs="Arial"/>
          <w:sz w:val="21"/>
          <w:szCs w:val="21"/>
        </w:rPr>
        <w:t>Akimbo</w:t>
      </w:r>
      <w:proofErr w:type="spellEnd"/>
      <w:r>
        <w:rPr>
          <w:rFonts w:ascii="Arial" w:hAnsi="Arial" w:cs="Arial"/>
          <w:sz w:val="21"/>
          <w:szCs w:val="21"/>
        </w:rPr>
        <w:t>”) – z promocją skierowaną do młodzieży, specjalną ofertą cenową oraz dyskusjami o problemach poruszanych w spektaklu.</w:t>
      </w:r>
    </w:p>
    <w:p w14:paraId="7B4F041A" w14:textId="77777777" w:rsidR="00CF7F3D" w:rsidRDefault="006F67D7">
      <w:pPr>
        <w:pStyle w:val="Akapitzlist"/>
        <w:spacing w:line="360" w:lineRule="auto"/>
        <w:ind w:firstLine="284"/>
      </w:pPr>
      <w:r>
        <w:rPr>
          <w:rFonts w:ascii="Arial" w:eastAsia="Times New Roman" w:hAnsi="Arial" w:cs="Arial"/>
          <w:sz w:val="21"/>
          <w:szCs w:val="21"/>
          <w:lang w:eastAsia="pl-PL"/>
        </w:rPr>
        <w:t>W roku 2023, w którym Lublin będzie Europejską Stolicą Młodzieży, chciałabym zrealizować zgłoszony na etapie 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plikowania miasta o ten tytuł, 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musical </w:t>
      </w:r>
      <w:r>
        <w:rPr>
          <w:rFonts w:ascii="Arial" w:eastAsia="Times New Roman" w:hAnsi="Arial" w:cs="Arial"/>
          <w:sz w:val="21"/>
          <w:szCs w:val="21"/>
          <w:lang w:eastAsia="pl-PL"/>
        </w:rPr>
        <w:t>o młodzieży,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dla młodzieży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(i ich rodziców) z gatunku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jukebox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(spektakl oparty na znanych wcześniej piosenkach). Autorem scenariusza będzie Daniel Wyszogrodzki,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 w samym s</w:t>
      </w:r>
      <w:r>
        <w:rPr>
          <w:rFonts w:ascii="Arial" w:eastAsia="Times New Roman" w:hAnsi="Arial" w:cs="Arial"/>
          <w:sz w:val="21"/>
          <w:szCs w:val="21"/>
          <w:lang w:eastAsia="pl-PL"/>
        </w:rPr>
        <w:t>pektaklu zostaną wykorzystane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piosenki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stanowiące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dziedzictwo muzyczne Lublina.</w:t>
      </w:r>
    </w:p>
    <w:p w14:paraId="215D44E5" w14:textId="77777777" w:rsidR="00CF7F3D" w:rsidRDefault="006F67D7">
      <w:pPr>
        <w:pStyle w:val="Akapitzlist"/>
        <w:spacing w:line="360" w:lineRule="auto"/>
        <w:ind w:firstLine="284"/>
      </w:pPr>
      <w:r>
        <w:rPr>
          <w:rFonts w:ascii="Arial" w:hAnsi="Arial" w:cs="Arial"/>
          <w:sz w:val="21"/>
          <w:szCs w:val="21"/>
        </w:rPr>
        <w:t xml:space="preserve">Ze względu na specyficzny układ sali bardzo trudno jest realizować spektakle z tłumaczeniem na PJM lub napisami, a także </w:t>
      </w:r>
      <w:proofErr w:type="spellStart"/>
      <w:r>
        <w:rPr>
          <w:rFonts w:ascii="Arial" w:hAnsi="Arial" w:cs="Arial"/>
          <w:sz w:val="21"/>
          <w:szCs w:val="21"/>
        </w:rPr>
        <w:t>audiodeskrypcją</w:t>
      </w:r>
      <w:proofErr w:type="spellEnd"/>
      <w:r>
        <w:rPr>
          <w:rFonts w:ascii="Arial" w:hAnsi="Arial" w:cs="Arial"/>
          <w:sz w:val="21"/>
          <w:szCs w:val="21"/>
        </w:rPr>
        <w:t>. Niemniej jednak planuję, by każda produkcja Teatru Starego w wybra</w:t>
      </w:r>
      <w:r>
        <w:rPr>
          <w:rFonts w:ascii="Arial" w:hAnsi="Arial" w:cs="Arial"/>
          <w:sz w:val="21"/>
          <w:szCs w:val="21"/>
        </w:rPr>
        <w:t xml:space="preserve">ne dni prezentowana była </w:t>
      </w:r>
      <w:r>
        <w:rPr>
          <w:rFonts w:ascii="Arial" w:hAnsi="Arial" w:cs="Arial"/>
          <w:color w:val="000000"/>
          <w:sz w:val="21"/>
          <w:szCs w:val="21"/>
        </w:rPr>
        <w:t>z wykorzystaniem</w:t>
      </w:r>
      <w:r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co najmniej jednej z tych funkcji (w przypadku „Kimberly </w:t>
      </w:r>
      <w:proofErr w:type="spellStart"/>
      <w:r>
        <w:rPr>
          <w:rFonts w:ascii="Arial" w:hAnsi="Arial" w:cs="Arial"/>
          <w:sz w:val="21"/>
          <w:szCs w:val="21"/>
        </w:rPr>
        <w:t>Akimbo</w:t>
      </w:r>
      <w:proofErr w:type="spellEnd"/>
      <w:r>
        <w:rPr>
          <w:rFonts w:ascii="Arial" w:hAnsi="Arial" w:cs="Arial"/>
          <w:sz w:val="21"/>
          <w:szCs w:val="21"/>
        </w:rPr>
        <w:t xml:space="preserve">” będzie to </w:t>
      </w:r>
      <w:proofErr w:type="spellStart"/>
      <w:r>
        <w:rPr>
          <w:rFonts w:ascii="Arial" w:hAnsi="Arial" w:cs="Arial"/>
          <w:sz w:val="21"/>
          <w:szCs w:val="21"/>
        </w:rPr>
        <w:t>audiodeskrypcja</w:t>
      </w:r>
      <w:proofErr w:type="spellEnd"/>
      <w:r>
        <w:rPr>
          <w:rFonts w:ascii="Arial" w:hAnsi="Arial" w:cs="Arial"/>
          <w:sz w:val="21"/>
          <w:szCs w:val="21"/>
        </w:rPr>
        <w:t>).</w:t>
      </w:r>
    </w:p>
    <w:p w14:paraId="1228CAF4" w14:textId="77777777" w:rsidR="00CF7F3D" w:rsidRDefault="006F67D7">
      <w:pPr>
        <w:pStyle w:val="Akapitzlist"/>
        <w:spacing w:line="360" w:lineRule="auto"/>
        <w:ind w:firstLine="284"/>
      </w:pPr>
      <w:r>
        <w:rPr>
          <w:rFonts w:ascii="Arial" w:hAnsi="Arial" w:cs="Arial"/>
          <w:sz w:val="21"/>
          <w:szCs w:val="21"/>
        </w:rPr>
        <w:t xml:space="preserve">W miarę możliwości będę też zaznaczać obecność Teatru Starego w Lublinie na mapie kulturalnej Polski poprzez prezentacje </w:t>
      </w:r>
      <w:r>
        <w:rPr>
          <w:rFonts w:ascii="Arial" w:hAnsi="Arial" w:cs="Arial"/>
          <w:sz w:val="21"/>
          <w:szCs w:val="21"/>
        </w:rPr>
        <w:t>spektakli Teatru poza jego siedzib</w:t>
      </w:r>
      <w:r>
        <w:rPr>
          <w:rFonts w:ascii="Arial" w:hAnsi="Arial" w:cs="Arial"/>
          <w:color w:val="000000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>, np. podczas festiwali teatralnych.</w:t>
      </w:r>
    </w:p>
    <w:p w14:paraId="41FEAA3D" w14:textId="77777777" w:rsidR="00CF7F3D" w:rsidRDefault="006F67D7">
      <w:pPr>
        <w:pStyle w:val="Akapitzlist"/>
        <w:numPr>
          <w:ilvl w:val="0"/>
          <w:numId w:val="3"/>
        </w:numPr>
        <w:spacing w:line="360" w:lineRule="auto"/>
        <w:ind w:hanging="436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Festiwal Danuty Szaflarskiej Śleboda/Danutka</w:t>
      </w:r>
    </w:p>
    <w:p w14:paraId="61D5B775" w14:textId="77777777" w:rsidR="00CF7F3D" w:rsidRDefault="006F67D7">
      <w:pPr>
        <w:pStyle w:val="Akapitzlist"/>
        <w:spacing w:line="360" w:lineRule="auto"/>
        <w:ind w:firstLine="284"/>
      </w:pPr>
      <w:r>
        <w:rPr>
          <w:rFonts w:ascii="Arial" w:hAnsi="Arial" w:cs="Arial"/>
          <w:sz w:val="21"/>
          <w:szCs w:val="21"/>
        </w:rPr>
        <w:t>Realizowany od 2019 roku festiwal, którego patronką i główną bohaterką jest Danuta Szaflarska, cieszy się dużym zainteresowaniem widzów, j</w:t>
      </w:r>
      <w:r>
        <w:rPr>
          <w:rFonts w:ascii="Arial" w:hAnsi="Arial" w:cs="Arial"/>
          <w:sz w:val="21"/>
          <w:szCs w:val="21"/>
        </w:rPr>
        <w:t xml:space="preserve">est życzliwie cytowany i gości znanych twórców. W kolejnych edycjach przypomnimy </w:t>
      </w:r>
      <w:r>
        <w:rPr>
          <w:rFonts w:ascii="Arial" w:hAnsi="Arial" w:cs="Arial"/>
          <w:color w:val="000000"/>
          <w:sz w:val="21"/>
          <w:szCs w:val="21"/>
        </w:rPr>
        <w:t>znakomity dorobek tej wybitnej artystki</w:t>
      </w:r>
      <w:r>
        <w:rPr>
          <w:rFonts w:ascii="Arial" w:hAnsi="Arial" w:cs="Arial"/>
          <w:sz w:val="21"/>
          <w:szCs w:val="21"/>
        </w:rPr>
        <w:t>, ale także będziemy podkreślać wagę rzemiosła i kunsztu aktorskiego, przyznając wybitnym aktorom rokrocznie nagrodę „Gong Danutki”. Rol</w:t>
      </w:r>
      <w:r>
        <w:rPr>
          <w:rFonts w:ascii="Arial" w:hAnsi="Arial" w:cs="Arial"/>
          <w:sz w:val="21"/>
          <w:szCs w:val="21"/>
        </w:rPr>
        <w:t>ę Dyrektora Artystycznego festiwalu będzie pełnił             jak dotychczas Michał Merczyński.</w:t>
      </w:r>
    </w:p>
    <w:p w14:paraId="5EEBE06A" w14:textId="77777777" w:rsidR="00CF7F3D" w:rsidRDefault="006F67D7">
      <w:pPr>
        <w:pStyle w:val="Akapitzlist"/>
        <w:numPr>
          <w:ilvl w:val="0"/>
          <w:numId w:val="3"/>
        </w:numPr>
        <w:spacing w:after="0" w:line="360" w:lineRule="auto"/>
        <w:ind w:left="721" w:hanging="43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Rejestracja wydarzeń Teatru Starego</w:t>
      </w:r>
    </w:p>
    <w:p w14:paraId="1A0D2557" w14:textId="77777777" w:rsidR="00CF7F3D" w:rsidRDefault="006F67D7">
      <w:pPr>
        <w:pStyle w:val="Standard"/>
        <w:spacing w:after="0" w:line="360" w:lineRule="auto"/>
        <w:ind w:firstLine="284"/>
        <w:jc w:val="both"/>
      </w:pPr>
      <w:r>
        <w:rPr>
          <w:rFonts w:ascii="Arial" w:hAnsi="Arial" w:cs="Arial"/>
          <w:sz w:val="21"/>
          <w:szCs w:val="21"/>
        </w:rPr>
        <w:t>Planuję kontynuować rejestrację najważniejszych projektów i pozyskać dla tych realizacji  partnerów zewnętrznych (dotychczas</w:t>
      </w:r>
      <w:r>
        <w:rPr>
          <w:rFonts w:ascii="Arial" w:hAnsi="Arial" w:cs="Arial"/>
          <w:sz w:val="21"/>
          <w:szCs w:val="21"/>
        </w:rPr>
        <w:t xml:space="preserve"> byli to m.in. </w:t>
      </w:r>
      <w:proofErr w:type="spellStart"/>
      <w:r>
        <w:rPr>
          <w:rFonts w:ascii="Arial" w:hAnsi="Arial" w:cs="Arial"/>
          <w:sz w:val="21"/>
          <w:szCs w:val="21"/>
        </w:rPr>
        <w:t>FInA</w:t>
      </w:r>
      <w:proofErr w:type="spellEnd"/>
      <w:r>
        <w:rPr>
          <w:rFonts w:ascii="Arial" w:hAnsi="Arial" w:cs="Arial"/>
          <w:sz w:val="21"/>
          <w:szCs w:val="21"/>
        </w:rPr>
        <w:t>, Agora S.A., Wydawnictwo Krytyki Politycznej). Nośniki, na których rejestracje będą udostępniane, oraz sposób ich dystrybucji będą uzależnione od rozwoju rynku, który jest bardzo zmienny i trudno przewidzieć jego rozwój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w perspektywie 7</w:t>
      </w:r>
      <w:r>
        <w:rPr>
          <w:rFonts w:ascii="Arial" w:hAnsi="Arial" w:cs="Arial"/>
          <w:sz w:val="21"/>
          <w:szCs w:val="21"/>
        </w:rPr>
        <w:t xml:space="preserve"> lat. Podobnie jak dotychczas, zakładam co najmniej ogólnopolski zasięg tych realizacji.</w:t>
      </w:r>
    </w:p>
    <w:p w14:paraId="055E447D" w14:textId="77777777" w:rsidR="00CF7F3D" w:rsidRDefault="006F67D7">
      <w:pPr>
        <w:pStyle w:val="Standard"/>
        <w:spacing w:line="360" w:lineRule="auto"/>
        <w:ind w:firstLine="284"/>
        <w:jc w:val="both"/>
      </w:pPr>
      <w:r>
        <w:rPr>
          <w:rFonts w:ascii="Arial" w:hAnsi="Arial" w:cs="Arial"/>
          <w:sz w:val="21"/>
          <w:szCs w:val="21"/>
        </w:rPr>
        <w:t xml:space="preserve">W bieżącym roku ukaże się płyta „Zakazane piosenki” (projekt Marcina </w:t>
      </w:r>
      <w:proofErr w:type="spellStart"/>
      <w:r>
        <w:rPr>
          <w:rFonts w:ascii="Arial" w:hAnsi="Arial" w:cs="Arial"/>
          <w:sz w:val="21"/>
          <w:szCs w:val="21"/>
        </w:rPr>
        <w:t>Maseckiego</w:t>
      </w:r>
      <w:proofErr w:type="spellEnd"/>
      <w:r>
        <w:rPr>
          <w:rFonts w:ascii="Arial" w:hAnsi="Arial" w:cs="Arial"/>
          <w:sz w:val="21"/>
          <w:szCs w:val="21"/>
        </w:rPr>
        <w:t xml:space="preserve"> zrealizowany na zamówienie Teatru Starego w Lublinie i Festiwalu </w:t>
      </w:r>
      <w:r>
        <w:rPr>
          <w:rFonts w:ascii="Arial" w:hAnsi="Arial" w:cs="Arial"/>
          <w:sz w:val="21"/>
          <w:szCs w:val="21"/>
        </w:rPr>
        <w:t xml:space="preserve">„Śleboda/Danutka”).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W planach na rok 2022 uwzględniam wydanie płyty CD z utworami pochodzącymi ze spektaklu </w:t>
      </w:r>
      <w:r>
        <w:rPr>
          <w:rFonts w:ascii="Arial" w:hAnsi="Arial" w:cs="Arial"/>
          <w:sz w:val="21"/>
          <w:szCs w:val="21"/>
        </w:rPr>
        <w:t>„Sztukmistrz z Lublina”.</w:t>
      </w:r>
    </w:p>
    <w:p w14:paraId="0C7626A3" w14:textId="77777777" w:rsidR="00CF7F3D" w:rsidRDefault="006F67D7">
      <w:pPr>
        <w:pStyle w:val="Akapitzlist"/>
        <w:numPr>
          <w:ilvl w:val="0"/>
          <w:numId w:val="3"/>
        </w:numPr>
        <w:spacing w:after="0" w:line="360" w:lineRule="auto"/>
        <w:ind w:left="721" w:hanging="43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Działalność on-line</w:t>
      </w:r>
    </w:p>
    <w:p w14:paraId="2BB4E9AC" w14:textId="77777777" w:rsidR="00CF7F3D" w:rsidRDefault="006F67D7">
      <w:pPr>
        <w:pStyle w:val="Standard"/>
        <w:spacing w:after="0" w:line="360" w:lineRule="auto"/>
        <w:ind w:firstLine="284"/>
        <w:jc w:val="both"/>
      </w:pPr>
      <w:r>
        <w:rPr>
          <w:rFonts w:ascii="Arial" w:hAnsi="Arial" w:cs="Arial"/>
          <w:sz w:val="21"/>
          <w:szCs w:val="21"/>
        </w:rPr>
        <w:t>Teatr Stary w Lublinie od 9 lat dysponuje swoją platformą video, na której pub</w:t>
      </w:r>
      <w:r>
        <w:rPr>
          <w:rFonts w:ascii="Arial" w:hAnsi="Arial" w:cs="Arial"/>
          <w:sz w:val="21"/>
          <w:szCs w:val="21"/>
        </w:rPr>
        <w:t xml:space="preserve">likuje debaty                      z cyklu „Bitwa o kulturę/literaturę”, rozmowy z twórcami filmów, zapisy wydarzeń (m.in. koncert </w:t>
      </w:r>
      <w:r>
        <w:rPr>
          <w:rFonts w:ascii="Arial" w:hAnsi="Arial" w:cs="Arial"/>
          <w:sz w:val="21"/>
          <w:szCs w:val="21"/>
        </w:rPr>
        <w:lastRenderedPageBreak/>
        <w:t xml:space="preserve">kolęd z roku 2012). </w:t>
      </w:r>
      <w:r>
        <w:rPr>
          <w:rFonts w:ascii="Arial" w:hAnsi="Arial" w:cs="Arial"/>
          <w:color w:val="000000"/>
          <w:sz w:val="21"/>
          <w:szCs w:val="21"/>
        </w:rPr>
        <w:t>W 2020 roku sytuacja związana z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pandemią SARS-CoV-2 wymusiła </w:t>
      </w:r>
      <w:r>
        <w:rPr>
          <w:rFonts w:ascii="Arial" w:hAnsi="Arial" w:cs="Arial"/>
          <w:color w:val="000000"/>
          <w:sz w:val="21"/>
          <w:szCs w:val="21"/>
        </w:rPr>
        <w:t>konieczność poszukiwania nowych form</w:t>
      </w:r>
      <w:r>
        <w:rPr>
          <w:rFonts w:ascii="Arial" w:hAnsi="Arial" w:cs="Arial"/>
          <w:sz w:val="21"/>
          <w:szCs w:val="21"/>
        </w:rPr>
        <w:t xml:space="preserve"> komunik</w:t>
      </w:r>
      <w:r>
        <w:rPr>
          <w:rFonts w:ascii="Arial" w:hAnsi="Arial" w:cs="Arial"/>
          <w:sz w:val="21"/>
          <w:szCs w:val="21"/>
        </w:rPr>
        <w:t xml:space="preserve">acji z widzami. W roku 2021 planuję rozszerzenie </w:t>
      </w:r>
      <w:r>
        <w:rPr>
          <w:rFonts w:ascii="Arial" w:hAnsi="Arial" w:cs="Arial"/>
          <w:color w:val="000000"/>
          <w:sz w:val="21"/>
          <w:szCs w:val="21"/>
        </w:rPr>
        <w:t>dotychczasowej</w:t>
      </w:r>
      <w:r>
        <w:rPr>
          <w:rFonts w:ascii="Arial" w:hAnsi="Arial" w:cs="Arial"/>
          <w:sz w:val="21"/>
          <w:szCs w:val="21"/>
        </w:rPr>
        <w:t xml:space="preserve"> działalności </w:t>
      </w:r>
      <w:r>
        <w:rPr>
          <w:rFonts w:ascii="Arial" w:hAnsi="Arial" w:cs="Arial"/>
          <w:color w:val="000000"/>
          <w:sz w:val="21"/>
          <w:szCs w:val="21"/>
        </w:rPr>
        <w:t>realizowanej on-line</w:t>
      </w:r>
      <w:r>
        <w:rPr>
          <w:rFonts w:ascii="Arial" w:hAnsi="Arial" w:cs="Arial"/>
          <w:sz w:val="21"/>
          <w:szCs w:val="21"/>
        </w:rPr>
        <w:t>, m.in. poprzez:</w:t>
      </w:r>
    </w:p>
    <w:p w14:paraId="567536A3" w14:textId="77777777" w:rsidR="00CF7F3D" w:rsidRDefault="006F67D7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prezentację spektaklu „</w:t>
      </w:r>
      <w:proofErr w:type="spellStart"/>
      <w:r>
        <w:rPr>
          <w:rFonts w:ascii="Arial" w:hAnsi="Arial" w:cs="Arial"/>
          <w:sz w:val="21"/>
          <w:szCs w:val="21"/>
        </w:rPr>
        <w:t>Machia</w:t>
      </w:r>
      <w:proofErr w:type="spellEnd"/>
      <w:r>
        <w:rPr>
          <w:rFonts w:ascii="Arial" w:hAnsi="Arial" w:cs="Arial"/>
          <w:sz w:val="21"/>
          <w:szCs w:val="21"/>
        </w:rPr>
        <w:t>” opatrzoną tłumaczeniem na PJM, transkrypcją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raz </w:t>
      </w:r>
      <w:proofErr w:type="spellStart"/>
      <w:r>
        <w:rPr>
          <w:rFonts w:ascii="Arial" w:hAnsi="Arial" w:cs="Arial"/>
          <w:sz w:val="21"/>
          <w:szCs w:val="21"/>
        </w:rPr>
        <w:t>audiodeskrypcją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14:paraId="69BDEC2B" w14:textId="77777777" w:rsidR="00CF7F3D" w:rsidRDefault="006F67D7">
      <w:pPr>
        <w:pStyle w:val="Akapitzlist"/>
        <w:numPr>
          <w:ilvl w:val="0"/>
          <w:numId w:val="13"/>
        </w:numPr>
        <w:spacing w:line="360" w:lineRule="auto"/>
        <w:ind w:left="426"/>
      </w:pPr>
      <w:r>
        <w:rPr>
          <w:rFonts w:ascii="Arial" w:hAnsi="Arial" w:cs="Arial"/>
          <w:sz w:val="21"/>
          <w:szCs w:val="21"/>
        </w:rPr>
        <w:t xml:space="preserve">prezentację spektaklu „Kimberly </w:t>
      </w:r>
      <w:proofErr w:type="spellStart"/>
      <w:r>
        <w:rPr>
          <w:rFonts w:ascii="Arial" w:hAnsi="Arial" w:cs="Arial"/>
          <w:sz w:val="21"/>
          <w:szCs w:val="21"/>
        </w:rPr>
        <w:t>Akimbo</w:t>
      </w:r>
      <w:proofErr w:type="spellEnd"/>
      <w:r>
        <w:rPr>
          <w:rFonts w:ascii="Arial" w:hAnsi="Arial" w:cs="Arial"/>
          <w:sz w:val="21"/>
          <w:szCs w:val="21"/>
        </w:rPr>
        <w:t xml:space="preserve">” </w:t>
      </w:r>
      <w:r>
        <w:rPr>
          <w:rFonts w:ascii="Arial" w:hAnsi="Arial" w:cs="Arial"/>
          <w:sz w:val="21"/>
          <w:szCs w:val="21"/>
        </w:rPr>
        <w:t>opatrzoną tłumaczeniem na PJM</w:t>
      </w:r>
      <w:r>
        <w:rPr>
          <w:rFonts w:ascii="Arial" w:hAnsi="Arial" w:cs="Arial"/>
          <w:color w:val="000000"/>
          <w:sz w:val="21"/>
          <w:szCs w:val="21"/>
        </w:rPr>
        <w:t>, transkrypcją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oraz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audiodeskrypcją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>,</w:t>
      </w:r>
    </w:p>
    <w:p w14:paraId="361A2F79" w14:textId="77777777" w:rsidR="00CF7F3D" w:rsidRDefault="006F67D7">
      <w:pPr>
        <w:pStyle w:val="Akapitzlist"/>
        <w:numPr>
          <w:ilvl w:val="0"/>
          <w:numId w:val="13"/>
        </w:numPr>
        <w:spacing w:line="360" w:lineRule="auto"/>
        <w:ind w:left="426"/>
      </w:pPr>
      <w:r>
        <w:rPr>
          <w:rFonts w:ascii="Arial" w:hAnsi="Arial" w:cs="Arial"/>
          <w:sz w:val="21"/>
          <w:szCs w:val="21"/>
        </w:rPr>
        <w:t>umieszczenie 10 lekcji pod zbiorczym tytułem „Co jest najważniejsze w teatrze” prowadzonych przez kuratora Teatru Starego Łukasza Drewniaka, przy wsparciu aktorów: Piotra Bublewicza, Daniela</w:t>
      </w:r>
      <w:r>
        <w:rPr>
          <w:rFonts w:ascii="Arial" w:hAnsi="Arial" w:cs="Arial"/>
          <w:sz w:val="21"/>
          <w:szCs w:val="21"/>
        </w:rPr>
        <w:t xml:space="preserve"> Dobosza, Gabrieli Jaskuły, Marty Ledwoń. Podczas lekcji omówione zostaną m.in. takie pojęcia i ich funkcje w teatrze jak: kurtyna, aktor, reżyser, dramaturg, wykorzystanie multimediów, rekwizyt. Lekcje kierowane będą przede wszystkim do młodzieży ostatnic</w:t>
      </w:r>
      <w:r>
        <w:rPr>
          <w:rFonts w:ascii="Arial" w:hAnsi="Arial" w:cs="Arial"/>
          <w:sz w:val="21"/>
          <w:szCs w:val="21"/>
        </w:rPr>
        <w:t>h klas szkoły podstawowej i liceum. Lekcje opatrzone zostaną tłumaczeniem na PJM i transkrypcją.</w:t>
      </w:r>
    </w:p>
    <w:p w14:paraId="259C067B" w14:textId="77777777" w:rsidR="00CF7F3D" w:rsidRDefault="006F67D7">
      <w:pPr>
        <w:pStyle w:val="Akapitzlist"/>
        <w:numPr>
          <w:ilvl w:val="0"/>
          <w:numId w:val="13"/>
        </w:numPr>
        <w:spacing w:after="120" w:line="360" w:lineRule="auto"/>
        <w:ind w:left="425" w:hanging="357"/>
      </w:pPr>
      <w:r>
        <w:rPr>
          <w:rFonts w:ascii="Arial" w:hAnsi="Arial" w:cs="Arial"/>
          <w:sz w:val="21"/>
          <w:szCs w:val="21"/>
        </w:rPr>
        <w:t>umieszczenie 10 lekcji poświęconych relacjom kina z innymi dziedzinami sztuki, m.in.: malarstwem, architekturą, sztuką ludową, muzyką teatrem, itp. Lekcje popr</w:t>
      </w:r>
      <w:r>
        <w:rPr>
          <w:rFonts w:ascii="Arial" w:hAnsi="Arial" w:cs="Arial"/>
          <w:sz w:val="21"/>
          <w:szCs w:val="21"/>
        </w:rPr>
        <w:t>owadzi Maciej Gil odwołując się do konkretnych, łatwo dostępnych tytułów filmowych, które będą stanowić niejako wstęp do tych filmów. Wykłady opatrzone zostaną tłumaczeniem na PJM                               i transkrypcją.</w:t>
      </w:r>
    </w:p>
    <w:p w14:paraId="6DB16822" w14:textId="77777777" w:rsidR="00CF7F3D" w:rsidRDefault="006F67D7">
      <w:pPr>
        <w:pStyle w:val="Standard"/>
        <w:spacing w:after="227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kolejnych latach działalność</w:t>
      </w:r>
      <w:r>
        <w:rPr>
          <w:rFonts w:ascii="Arial" w:hAnsi="Arial" w:cs="Arial"/>
          <w:sz w:val="21"/>
          <w:szCs w:val="21"/>
        </w:rPr>
        <w:t xml:space="preserve"> w formie on-line uzależniam od sytuacji pandemicznej                          i kierunku rozwoju odbioru sztuki przez publiczność w skali światowej. Priorytetem mojej działalności będzie bezpośredni kontakt widza ze sztuką w siedzibie Teatru Starego w Lub</w:t>
      </w:r>
      <w:r>
        <w:rPr>
          <w:rFonts w:ascii="Arial" w:hAnsi="Arial" w:cs="Arial"/>
          <w:sz w:val="21"/>
          <w:szCs w:val="21"/>
        </w:rPr>
        <w:t>linie.</w:t>
      </w:r>
    </w:p>
    <w:p w14:paraId="49F4DD2F" w14:textId="77777777" w:rsidR="00CF7F3D" w:rsidRDefault="006F67D7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Uwarunkowania organizacyjno-finansowe</w:t>
      </w:r>
    </w:p>
    <w:p w14:paraId="51D61F3A" w14:textId="77777777" w:rsidR="00CF7F3D" w:rsidRDefault="006F67D7">
      <w:pPr>
        <w:pStyle w:val="Standard"/>
        <w:spacing w:after="0" w:line="360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 początku funkcjonowania, Teatr Stary w Lublinie pracuje w ekonomicznym modelu nastawionym na jak największą efektywność i wysoki wskaźnik rentowności. Możliwe jest to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do osiągnięcia m.in. poprzez:</w:t>
      </w:r>
    </w:p>
    <w:p w14:paraId="1E78D508" w14:textId="77777777" w:rsidR="00CF7F3D" w:rsidRDefault="006F67D7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minimalne </w:t>
      </w:r>
      <w:r>
        <w:rPr>
          <w:rFonts w:ascii="Arial" w:hAnsi="Arial" w:cs="Arial"/>
          <w:sz w:val="21"/>
          <w:szCs w:val="21"/>
        </w:rPr>
        <w:t>zatrudnienie pracowników w oparciu o umowę o pracę,</w:t>
      </w:r>
    </w:p>
    <w:p w14:paraId="1C914908" w14:textId="77777777" w:rsidR="00CF7F3D" w:rsidRDefault="006F67D7">
      <w:pPr>
        <w:pStyle w:val="Akapitzlist"/>
        <w:numPr>
          <w:ilvl w:val="0"/>
          <w:numId w:val="14"/>
        </w:numPr>
        <w:spacing w:after="0" w:line="360" w:lineRule="auto"/>
      </w:pPr>
      <w:r>
        <w:rPr>
          <w:rFonts w:ascii="Arial" w:hAnsi="Arial" w:cs="Arial"/>
          <w:sz w:val="21"/>
          <w:szCs w:val="21"/>
        </w:rPr>
        <w:t>brak zatrudnionych artystów i instruktorów – organizacja każdego wydarzenia wiąże się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kosztami jego</w:t>
      </w:r>
      <w:r>
        <w:rPr>
          <w:rFonts w:ascii="Arial" w:hAnsi="Arial" w:cs="Arial"/>
          <w:color w:val="000000"/>
          <w:sz w:val="21"/>
          <w:szCs w:val="21"/>
        </w:rPr>
        <w:t xml:space="preserve"> realizacji (brak możliwości realizacji programu z wykorzystaniem opłacanych etatowo pracowników),</w:t>
      </w:r>
    </w:p>
    <w:p w14:paraId="0CAB896F" w14:textId="77777777" w:rsidR="00CF7F3D" w:rsidRDefault="006F67D7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outsourcing wielu zadań, m.in. usługi dozoru, sprzątanie, obsługa BHP, obsługa informatyczna, częściowo – obsługa techniczna, obsługa prawna,</w:t>
      </w:r>
    </w:p>
    <w:p w14:paraId="2BC40C6A" w14:textId="77777777" w:rsidR="00CF7F3D" w:rsidRDefault="006F67D7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uzyskanie maksy</w:t>
      </w:r>
      <w:r>
        <w:rPr>
          <w:rFonts w:ascii="Arial" w:hAnsi="Arial" w:cs="Arial"/>
          <w:sz w:val="21"/>
          <w:szCs w:val="21"/>
        </w:rPr>
        <w:t>malnych przychodów – tak ze sprzedaży biletów, jak z innych źródeł (m.in. pozyskiwanie sponsorów),</w:t>
      </w:r>
    </w:p>
    <w:p w14:paraId="1B1D14FA" w14:textId="77777777" w:rsidR="00CF7F3D" w:rsidRDefault="006F67D7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organizację wolontariatu na szeroką skalę, mającego swoją wymierną wartość finansową,</w:t>
      </w:r>
    </w:p>
    <w:p w14:paraId="45BA85D3" w14:textId="77777777" w:rsidR="00CF7F3D" w:rsidRDefault="006F67D7">
      <w:pPr>
        <w:pStyle w:val="Akapitzlist"/>
        <w:numPr>
          <w:ilvl w:val="0"/>
          <w:numId w:val="14"/>
        </w:numPr>
        <w:spacing w:after="120" w:line="360" w:lineRule="auto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efektywne i oszczędne gospodarowanie zasobami.</w:t>
      </w:r>
    </w:p>
    <w:p w14:paraId="1FACC2AD" w14:textId="77777777" w:rsidR="00CF7F3D" w:rsidRDefault="006F67D7">
      <w:pPr>
        <w:pStyle w:val="Standard"/>
        <w:spacing w:after="120" w:line="360" w:lineRule="auto"/>
        <w:ind w:firstLine="425"/>
        <w:jc w:val="both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Niemniej jednak, w związ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ku ze stale rosnącymi kosztami, przy niemal niezmiennej od 7 lat dotacji podmiotowej dla Teatru z budżetu miasta (2.500.000 PLN w 2014 r. vs 2.530.000 PLN w 2021 r.) oraz informacją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(pismo znak: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KL-IK-I.2120.15.2020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), że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należy założyć, że wysokość dotacji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podmiotowej przyznawanej corocznie z budżetu miasta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przez okres mojej 7-letniej kadencji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będzie kształtować się na dotychczasowym poziomie, perspektywy rozwoju Teatru wydają się być niezwykle skromn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jeśli nie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niemożliwe do realizacji.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Należy bowiem spodziewać się, że przy tych założeniach budżetowych, w roku 2024 dotacja podmiotowa będzie pokrywała jedynie koszty stałe instytucji i praktycznie nie pozwoli na prowadzenie działalności statutowej Teatru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związanej z upowszechnianiem kultury. Prognozę tę opieram m.in. na wnikliwej analizie dotychczasowych kosztów Teatru Starego, jak i obiektywnych skutkach wynikających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 przepisów prawa. </w:t>
      </w:r>
      <w:r>
        <w:rPr>
          <w:rFonts w:ascii="Arial" w:hAnsi="Arial" w:cs="Arial"/>
          <w:sz w:val="21"/>
          <w:szCs w:val="21"/>
        </w:rPr>
        <w:t>Poniżej zestawienie kosztów, które wzrosły najbardziej na przestrzeni</w:t>
      </w:r>
      <w:r>
        <w:rPr>
          <w:rFonts w:ascii="Arial" w:hAnsi="Arial" w:cs="Arial"/>
          <w:sz w:val="21"/>
          <w:szCs w:val="21"/>
        </w:rPr>
        <w:t xml:space="preserve"> lat.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By możliwe było porównanie zmian wartości na przestrzeni lat koszty Teatru porównuję dla lat 201</w:t>
      </w:r>
      <w:r>
        <w:rPr>
          <w:rFonts w:ascii="Arial" w:hAnsi="Arial" w:cs="Arial"/>
          <w:color w:val="000000"/>
          <w:sz w:val="21"/>
          <w:szCs w:val="21"/>
        </w:rPr>
        <w:t xml:space="preserve">4 </w:t>
      </w:r>
      <w:r>
        <w:rPr>
          <w:rFonts w:ascii="Arial" w:hAnsi="Arial" w:cs="Arial"/>
          <w:sz w:val="21"/>
          <w:szCs w:val="21"/>
        </w:rPr>
        <w:t>i 2019 (rok 2020 z racji pandemii i bardzo ograniczonej działalności został wyłączony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z niniejszego porównania), a koszty wynikające z przepisów prawa </w:t>
      </w:r>
      <w:r>
        <w:rPr>
          <w:rFonts w:ascii="Arial" w:hAnsi="Arial" w:cs="Arial"/>
          <w:color w:val="000000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 xml:space="preserve"> zakresie minimalnego wynagrodzenia, wynagrodzenia za stawkę godzinową oraz wysokości opłat wnoszonych do ZUS przez osoby prowadzące jednoosobową działalność gospodarczą dla roku 2014 i bieżącego.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964"/>
        <w:gridCol w:w="1217"/>
        <w:gridCol w:w="1006"/>
      </w:tblGrid>
      <w:tr w:rsidR="00CF7F3D" w14:paraId="49953E2B" w14:textId="77777777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2437" w14:textId="77777777" w:rsidR="00CF7F3D" w:rsidRDefault="006F67D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22C0" w14:textId="77777777" w:rsidR="00CF7F3D" w:rsidRDefault="006F67D7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189C" w14:textId="77777777" w:rsidR="00CF7F3D" w:rsidRDefault="006F67D7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F1FC" w14:textId="77777777" w:rsidR="00CF7F3D" w:rsidRDefault="006F67D7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Wzrost</w:t>
            </w:r>
          </w:p>
        </w:tc>
      </w:tr>
      <w:tr w:rsidR="00CF7F3D" w14:paraId="119A4FDA" w14:textId="77777777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C77E" w14:textId="77777777" w:rsidR="00CF7F3D" w:rsidRDefault="006F67D7">
            <w:pPr>
              <w:pStyle w:val="Standard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Dozór (przy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jednoczesnym znacznym ograniczeniu zakresu świadczenia w roku 2019 w stosunku do 2015 r.)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1EBE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62. 551,92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1D24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126.210,04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B7CF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101,76%</w:t>
            </w:r>
          </w:p>
        </w:tc>
      </w:tr>
      <w:tr w:rsidR="00CF7F3D" w14:paraId="49D91CFC" w14:textId="77777777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14E4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Czynsze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5F98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22.124,90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3238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47.472,00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6CAE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114%</w:t>
            </w:r>
          </w:p>
        </w:tc>
      </w:tr>
      <w:tr w:rsidR="00CF7F3D" w14:paraId="61126E1A" w14:textId="77777777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DE38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kosztu wynikającego z przepisów prawa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C8B0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C035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9AE6" w14:textId="77777777" w:rsidR="00CF7F3D" w:rsidRDefault="00CF7F3D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7F3D" w14:paraId="52BA558C" w14:textId="77777777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C1BA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Minimalne wynagrodzenie krajowe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ADB9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1.680,00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720B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2.800,00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CFB0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66,66%</w:t>
            </w:r>
          </w:p>
        </w:tc>
      </w:tr>
      <w:tr w:rsidR="00CF7F3D" w14:paraId="264787FB" w14:textId="77777777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C80E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Minimalna stawka godzinowa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A603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13,00 (od 2017)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B4A2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61EC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41%</w:t>
            </w:r>
          </w:p>
        </w:tc>
      </w:tr>
      <w:tr w:rsidR="00CF7F3D" w14:paraId="157E85DE" w14:textId="77777777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7B95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ZUS dla samozatrudnionych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BCFA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987,39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7EFD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1457,49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8447" w14:textId="77777777" w:rsidR="00CF7F3D" w:rsidRDefault="006F67D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47,61%</w:t>
            </w:r>
          </w:p>
        </w:tc>
      </w:tr>
    </w:tbl>
    <w:p w14:paraId="31E242AE" w14:textId="77777777" w:rsidR="00CF7F3D" w:rsidRDefault="00CF7F3D">
      <w:pPr>
        <w:pStyle w:val="Standard"/>
        <w:jc w:val="both"/>
        <w:rPr>
          <w:rFonts w:ascii="Tahoma" w:hAnsi="Tahoma" w:cs="Tahoma"/>
        </w:rPr>
      </w:pPr>
    </w:p>
    <w:p w14:paraId="5024ED6B" w14:textId="77777777" w:rsidR="00CF7F3D" w:rsidRDefault="006F67D7">
      <w:pPr>
        <w:pStyle w:val="Standard"/>
        <w:spacing w:after="0" w:line="360" w:lineRule="auto"/>
        <w:ind w:firstLine="426"/>
        <w:jc w:val="both"/>
      </w:pPr>
      <w:r>
        <w:rPr>
          <w:rFonts w:ascii="Arial" w:hAnsi="Arial" w:cs="Arial"/>
          <w:sz w:val="21"/>
          <w:szCs w:val="21"/>
        </w:rPr>
        <w:t xml:space="preserve">Przy opisanym powyżej modelu funkcjonowania Teatru Starego, tak znaczący wzrost wartości choćby kosztów </w:t>
      </w:r>
      <w:r>
        <w:rPr>
          <w:rFonts w:ascii="Arial" w:hAnsi="Arial" w:cs="Arial"/>
          <w:sz w:val="21"/>
          <w:szCs w:val="21"/>
        </w:rPr>
        <w:t>wynikających z przepisów prawa powoduje równie znaczący wzrost niemal wszystkich kosztów. Zaznaczyć należy, że koszt realizacji porównywalnych koncertów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czy spektakli w roku 201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i 2021 wzrósł średnio o 20% - 40%. Dodatkowo, zgodnie z ustawą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 dnia 19 lipc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2019 r. o zapewnianiu dostępności osobom ze szczególnymi potrzebami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instytucja realizuje nowe obowiązki związane z zapewnieniem możliwie szerokiej dostępności 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eatru i odbywających się w nim wydarzeń dla publiczności z niepełnosprawnościami,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co jest ze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wszech miar słuszne i cieszy nas możliwość dotarcia do nowej grupy odbiorców, jednak stanowi kosztowne, nowe zobowiązanie Teatru.</w:t>
      </w:r>
      <w:r>
        <w:rPr>
          <w:rFonts w:ascii="Arial" w:hAnsi="Arial" w:cs="Arial"/>
          <w:sz w:val="21"/>
          <w:szCs w:val="21"/>
        </w:rPr>
        <w:t xml:space="preserve"> W kolejnych latach należy się spodziewać dalszych wzrostów kosztów funkcjonowania instytucji i organizacji wydarzeń, </w:t>
      </w:r>
      <w:r>
        <w:rPr>
          <w:rFonts w:ascii="Arial" w:hAnsi="Arial" w:cs="Arial"/>
          <w:sz w:val="21"/>
          <w:szCs w:val="21"/>
        </w:rPr>
        <w:t xml:space="preserve">jednak nigdy wzrost cen </w:t>
      </w:r>
      <w:r>
        <w:rPr>
          <w:rFonts w:ascii="Arial" w:hAnsi="Arial" w:cs="Arial"/>
          <w:sz w:val="21"/>
          <w:szCs w:val="21"/>
        </w:rPr>
        <w:lastRenderedPageBreak/>
        <w:t xml:space="preserve">biletów nie mógł być i nie będzie mógł być proporcjonalny do wzrostu kosztów, ponieważ siła nabywcza społeczeństwa nigdy nie wzrastała proporcjonalnie do kosztów, a teraz dodatkowo dotknięte pandemią </w:t>
      </w:r>
      <w:proofErr w:type="spellStart"/>
      <w:r>
        <w:rPr>
          <w:rFonts w:ascii="Arial" w:hAnsi="Arial" w:cs="Arial"/>
          <w:sz w:val="21"/>
          <w:szCs w:val="21"/>
        </w:rPr>
        <w:t>koronawirusa</w:t>
      </w:r>
      <w:proofErr w:type="spellEnd"/>
      <w:r>
        <w:rPr>
          <w:rFonts w:ascii="Arial" w:hAnsi="Arial" w:cs="Arial"/>
          <w:sz w:val="21"/>
          <w:szCs w:val="21"/>
        </w:rPr>
        <w:t xml:space="preserve"> społeczeństwo uboże</w:t>
      </w:r>
      <w:r>
        <w:rPr>
          <w:rFonts w:ascii="Arial" w:hAnsi="Arial" w:cs="Arial"/>
          <w:sz w:val="21"/>
          <w:szCs w:val="21"/>
        </w:rPr>
        <w:t>je. Przy nie zmieniającej się dotacji podmiotowej z roku na rok organizowana jest coraz mniejsza liczba wydarzeń, a te, które są organizowane, są znacznie skromniejsze. Z organizacji niektórych wydarzeń (np. projekcji filmów z muzyką na żywo) zrezygnowaliś</w:t>
      </w:r>
      <w:r>
        <w:rPr>
          <w:rFonts w:ascii="Arial" w:hAnsi="Arial" w:cs="Arial"/>
          <w:sz w:val="21"/>
          <w:szCs w:val="21"/>
        </w:rPr>
        <w:t>my już kilka lat temu, od kilku lat redukujemy ilość wydarzeń,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w tym w szczególności spotkań z twórcami po filmach oraz liczbę zapraszanych spektakli, w tym spektakli dla dzieci, a także liczbę gości zapraszanych do debat. Dodatkowo, z powodów ekonomicznyc</w:t>
      </w:r>
      <w:r>
        <w:rPr>
          <w:rFonts w:ascii="Arial" w:hAnsi="Arial" w:cs="Arial"/>
          <w:sz w:val="21"/>
          <w:szCs w:val="21"/>
        </w:rPr>
        <w:t>h coraz rzadziej mamy możliwość zapraszania kosztownych spektakli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czy koncertów z udziałem gwiazd lub wysokoobsadowych. W efekcie coraz mniejsze są wpływy ze sprzedaży biletów (przy skromnej liczbie 165 miejsc, w tym jednie 105 miejscach pełnowartościowych</w:t>
      </w:r>
      <w:r>
        <w:rPr>
          <w:rFonts w:ascii="Arial" w:hAnsi="Arial" w:cs="Arial"/>
          <w:sz w:val="21"/>
          <w:szCs w:val="21"/>
        </w:rPr>
        <w:t xml:space="preserve">), a w związku z coraz mniejszą liczbą widzów coraz mniejszy jest potencjał pozyskania sponsorów.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Dotychczasowe sukcesy Teatru, zarówno artystyczne,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jak i menadżersko-sponsorskie, a także oszczędne gospodarowanie środkami niech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nie przysłaniają realnych po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trzeb tej ważnej instytucji kultury, szczególnie w kontekście zbliżającego się jubileuszu.</w:t>
      </w:r>
    </w:p>
    <w:p w14:paraId="33B50467" w14:textId="77777777" w:rsidR="00CF7F3D" w:rsidRDefault="006F67D7">
      <w:pPr>
        <w:pStyle w:val="Standard"/>
        <w:spacing w:after="0" w:line="360" w:lineRule="auto"/>
        <w:ind w:firstLine="426"/>
        <w:jc w:val="both"/>
      </w:pPr>
      <w:r>
        <w:rPr>
          <w:rFonts w:ascii="Arial" w:hAnsi="Arial" w:cs="Arial"/>
          <w:sz w:val="21"/>
          <w:szCs w:val="21"/>
        </w:rPr>
        <w:t xml:space="preserve">Tymczasem </w:t>
      </w:r>
      <w:r>
        <w:rPr>
          <w:rFonts w:ascii="Arial" w:hAnsi="Arial" w:cs="Arial"/>
          <w:color w:val="000000"/>
          <w:sz w:val="21"/>
          <w:szCs w:val="21"/>
        </w:rPr>
        <w:t xml:space="preserve">Organizator zakłada, że </w:t>
      </w:r>
      <w:r>
        <w:rPr>
          <w:rFonts w:ascii="Arial" w:hAnsi="Arial" w:cs="Arial"/>
          <w:sz w:val="21"/>
          <w:szCs w:val="21"/>
        </w:rPr>
        <w:t xml:space="preserve">dotacja podmiotowa z budżetu 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iasta dla Teatru Starego </w:t>
      </w:r>
      <w:r>
        <w:rPr>
          <w:rFonts w:ascii="Arial" w:hAnsi="Arial" w:cs="Arial"/>
          <w:color w:val="000000"/>
          <w:sz w:val="21"/>
          <w:szCs w:val="21"/>
        </w:rPr>
        <w:t>w sumie przez 1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lat (od 2014 do 2028 roku) ma pozostać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 niemal niezmienio</w:t>
      </w:r>
      <w:r>
        <w:rPr>
          <w:rFonts w:ascii="Arial" w:hAnsi="Arial" w:cs="Arial"/>
          <w:sz w:val="21"/>
          <w:szCs w:val="21"/>
        </w:rPr>
        <w:t>nym poziomie. Jasne zatem jest, że obecna sytuacja finansowa nie tylko nie daje szans na rozwój instytucji, ale również na utrzymanie działalności na dotychczasowym poziomie, nie mówiąc o realizacji zamierzeń związanych z obchodami 200-lecia Teatru Starego</w:t>
      </w:r>
      <w:r>
        <w:rPr>
          <w:rFonts w:ascii="Arial" w:hAnsi="Arial" w:cs="Arial"/>
          <w:sz w:val="21"/>
          <w:szCs w:val="21"/>
        </w:rPr>
        <w:t xml:space="preserve"> w Lublinie, które wymagają dodatkowego finansowania, np. w postaci dotacji celowej.</w:t>
      </w:r>
    </w:p>
    <w:p w14:paraId="4276B7CA" w14:textId="77777777" w:rsidR="00CF7F3D" w:rsidRDefault="006F67D7">
      <w:pPr>
        <w:pStyle w:val="Standard"/>
        <w:spacing w:after="0" w:line="360" w:lineRule="auto"/>
        <w:ind w:firstLine="426"/>
        <w:jc w:val="both"/>
      </w:pPr>
      <w:r>
        <w:rPr>
          <w:rFonts w:ascii="Arial" w:hAnsi="Arial" w:cs="Arial"/>
          <w:color w:val="000000"/>
          <w:sz w:val="21"/>
          <w:szCs w:val="21"/>
        </w:rPr>
        <w:t>Tylko w</w:t>
      </w:r>
      <w:r>
        <w:rPr>
          <w:rFonts w:ascii="Arial" w:hAnsi="Arial" w:cs="Arial"/>
          <w:sz w:val="21"/>
          <w:szCs w:val="21"/>
        </w:rPr>
        <w:t>zrost dotacji podmiotowe</w:t>
      </w:r>
      <w:r>
        <w:rPr>
          <w:rFonts w:ascii="Arial" w:hAnsi="Arial" w:cs="Arial"/>
          <w:color w:val="000000"/>
          <w:sz w:val="21"/>
          <w:szCs w:val="21"/>
        </w:rPr>
        <w:t>j adekwatny do wzrostu obiektywnych kosztów utrzymania                  i funkcjonowania instytucji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pozwoli realizować działalność programow</w:t>
      </w:r>
      <w:r>
        <w:rPr>
          <w:rFonts w:ascii="Arial" w:hAnsi="Arial" w:cs="Arial"/>
          <w:sz w:val="21"/>
          <w:szCs w:val="21"/>
        </w:rPr>
        <w:t xml:space="preserve">ą </w:t>
      </w:r>
      <w:r>
        <w:rPr>
          <w:rFonts w:ascii="Arial" w:hAnsi="Arial" w:cs="Arial"/>
          <w:color w:val="000000"/>
          <w:sz w:val="21"/>
          <w:szCs w:val="21"/>
        </w:rPr>
        <w:t>w zakładanym                               w niniejszym programie kształcie, a tym samym pozyskać:</w:t>
      </w:r>
    </w:p>
    <w:p w14:paraId="5F758816" w14:textId="77777777" w:rsidR="00CF7F3D" w:rsidRDefault="006F67D7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przychody ze sprzedaży biletów (kwota wzrostu dotacji zostanie częściowo przeznaczona na pokrycie różnicy między wpływami z biletów a kosztami </w:t>
      </w:r>
      <w:r>
        <w:rPr>
          <w:rFonts w:ascii="Arial" w:hAnsi="Arial" w:cs="Arial"/>
          <w:sz w:val="21"/>
          <w:szCs w:val="21"/>
        </w:rPr>
        <w:t>realizacji wydarzeń),</w:t>
      </w:r>
    </w:p>
    <w:p w14:paraId="3AF2ADAD" w14:textId="77777777" w:rsidR="00CF7F3D" w:rsidRDefault="006F67D7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sponsorów,</w:t>
      </w:r>
    </w:p>
    <w:p w14:paraId="0AFD9F17" w14:textId="77777777" w:rsidR="00CF7F3D" w:rsidRDefault="006F67D7">
      <w:pPr>
        <w:pStyle w:val="Akapitzlist"/>
        <w:numPr>
          <w:ilvl w:val="0"/>
          <w:numId w:val="15"/>
        </w:numPr>
        <w:spacing w:after="120" w:line="360" w:lineRule="auto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dotacje celowe z Programów Ministra Kultury, Dziedzictwa Narodowego i Sportu i innych podmiotów (kwota wzrostu dotacji zostanie częściowo przeznaczona na pokrycie różnicy między wpływami z biletów a kosztami realizacji wyda</w:t>
      </w:r>
      <w:r>
        <w:rPr>
          <w:rFonts w:ascii="Arial" w:hAnsi="Arial" w:cs="Arial"/>
          <w:sz w:val="21"/>
          <w:szCs w:val="21"/>
        </w:rPr>
        <w:t>rzeń).</w:t>
      </w:r>
    </w:p>
    <w:p w14:paraId="3ECCF5A5" w14:textId="77777777" w:rsidR="00CF7F3D" w:rsidRDefault="006F67D7">
      <w:pPr>
        <w:pStyle w:val="Standard"/>
        <w:spacing w:after="0" w:line="360" w:lineRule="auto"/>
        <w:ind w:firstLine="426"/>
        <w:jc w:val="both"/>
      </w:pPr>
      <w:r>
        <w:rPr>
          <w:rFonts w:ascii="Arial" w:hAnsi="Arial" w:cs="Arial"/>
          <w:sz w:val="21"/>
          <w:szCs w:val="21"/>
        </w:rPr>
        <w:t xml:space="preserve">Tak skonstruowany budżet w połączeniu z </w:t>
      </w:r>
      <w:proofErr w:type="spellStart"/>
      <w:r>
        <w:rPr>
          <w:rFonts w:ascii="Arial" w:hAnsi="Arial" w:cs="Arial"/>
          <w:sz w:val="21"/>
          <w:szCs w:val="21"/>
        </w:rPr>
        <w:t>impaktem</w:t>
      </w:r>
      <w:proofErr w:type="spellEnd"/>
      <w:r>
        <w:rPr>
          <w:rFonts w:ascii="Arial" w:hAnsi="Arial" w:cs="Arial"/>
          <w:sz w:val="21"/>
          <w:szCs w:val="21"/>
        </w:rPr>
        <w:t xml:space="preserve"> promocyjnym możliwym do osiągnięcia przy zapewnieniu odpowiedniego finansowania i realizacji jubileuszu 200 – </w:t>
      </w:r>
      <w:proofErr w:type="spellStart"/>
      <w:r>
        <w:rPr>
          <w:rFonts w:ascii="Arial" w:hAnsi="Arial" w:cs="Arial"/>
          <w:sz w:val="21"/>
          <w:szCs w:val="21"/>
        </w:rPr>
        <w:t>lecia</w:t>
      </w:r>
      <w:proofErr w:type="spellEnd"/>
      <w:r>
        <w:rPr>
          <w:rFonts w:ascii="Arial" w:hAnsi="Arial" w:cs="Arial"/>
          <w:sz w:val="21"/>
          <w:szCs w:val="21"/>
        </w:rPr>
        <w:t xml:space="preserve"> Teatru pozwala myśleć w perspektywie 7 lat o rozwoju instytucji oraz konsekwentnym w</w:t>
      </w:r>
      <w:r>
        <w:rPr>
          <w:rFonts w:ascii="Arial" w:hAnsi="Arial" w:cs="Arial"/>
          <w:sz w:val="21"/>
          <w:szCs w:val="21"/>
        </w:rPr>
        <w:t>zmacnianiu jej pozycji                              i rozpoznawalności na mapie kulturalnej miasta i kraju.</w:t>
      </w:r>
    </w:p>
    <w:p w14:paraId="57F88EEF" w14:textId="77777777" w:rsidR="00CF7F3D" w:rsidRDefault="00CF7F3D">
      <w:pPr>
        <w:pStyle w:val="Standard"/>
        <w:rPr>
          <w:rFonts w:ascii="Arial" w:hAnsi="Arial" w:cs="Arial"/>
          <w:sz w:val="21"/>
          <w:szCs w:val="21"/>
        </w:rPr>
      </w:pPr>
    </w:p>
    <w:p w14:paraId="7590586A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3D9CC26F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41DBF3C4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2E237F12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22CE995A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6ADDD3EE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5B18412D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4C8954F5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4B8D0D46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7D432133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135D9B83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0923BF58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3B7042C6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5CBE7B6C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1291C1BE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7CC251E3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45CC76B0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4FF21647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154D818E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596FDD4E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3389E66F" w14:textId="77777777" w:rsidR="00CF7F3D" w:rsidRDefault="00CF7F3D">
      <w:pPr>
        <w:pStyle w:val="Akapitzlist"/>
        <w:rPr>
          <w:rFonts w:ascii="Arial" w:hAnsi="Arial" w:cs="Arial"/>
          <w:sz w:val="21"/>
          <w:szCs w:val="21"/>
        </w:rPr>
      </w:pPr>
    </w:p>
    <w:p w14:paraId="4C59F5C8" w14:textId="77777777" w:rsidR="00CF7F3D" w:rsidRDefault="006F67D7">
      <w:pPr>
        <w:pStyle w:val="Akapitzli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* Niniejsze opracowanie stanowi utwór w rozumieniu ustawy z dnia 4 lutego 1994 r. o prawie autorskim i prawach </w:t>
      </w:r>
      <w:r>
        <w:rPr>
          <w:rFonts w:ascii="Arial" w:hAnsi="Arial" w:cs="Arial"/>
          <w:i/>
          <w:sz w:val="21"/>
          <w:szCs w:val="21"/>
        </w:rPr>
        <w:t>pokrewnych i podlega ochronie na zasadach wynikających z tej ustawy.</w:t>
      </w:r>
    </w:p>
    <w:sectPr w:rsidR="00CF7F3D"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44D1" w14:textId="77777777" w:rsidR="006F67D7" w:rsidRDefault="006F67D7">
      <w:r>
        <w:separator/>
      </w:r>
    </w:p>
  </w:endnote>
  <w:endnote w:type="continuationSeparator" w:id="0">
    <w:p w14:paraId="59058F34" w14:textId="77777777" w:rsidR="006F67D7" w:rsidRDefault="006F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B9A5A" w14:textId="77777777" w:rsidR="004A398A" w:rsidRDefault="006F67D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1ADD5101" w14:textId="77777777" w:rsidR="004A398A" w:rsidRDefault="006F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24C59" w14:textId="77777777" w:rsidR="006F67D7" w:rsidRDefault="006F67D7">
      <w:r>
        <w:rPr>
          <w:color w:val="000000"/>
        </w:rPr>
        <w:separator/>
      </w:r>
    </w:p>
  </w:footnote>
  <w:footnote w:type="continuationSeparator" w:id="0">
    <w:p w14:paraId="29292FBF" w14:textId="77777777" w:rsidR="006F67D7" w:rsidRDefault="006F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DC5"/>
    <w:multiLevelType w:val="multilevel"/>
    <w:tmpl w:val="1F7A14D2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513D8A"/>
    <w:multiLevelType w:val="multilevel"/>
    <w:tmpl w:val="39E2FC0A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Zero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240" w:hanging="144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5040" w:hanging="216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08722FD8"/>
    <w:multiLevelType w:val="multilevel"/>
    <w:tmpl w:val="56E4ECC0"/>
    <w:styleLink w:val="WWNum3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3" w15:restartNumberingAfterBreak="0">
    <w:nsid w:val="0E78542D"/>
    <w:multiLevelType w:val="multilevel"/>
    <w:tmpl w:val="32C2BCBA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7330803"/>
    <w:multiLevelType w:val="multilevel"/>
    <w:tmpl w:val="22CE8C98"/>
    <w:styleLink w:val="WWNum2"/>
    <w:lvl w:ilvl="0">
      <w:start w:val="1"/>
      <w:numFmt w:val="upperLetter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A291113"/>
    <w:multiLevelType w:val="multilevel"/>
    <w:tmpl w:val="86DAE80C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8E4F7D"/>
    <w:multiLevelType w:val="multilevel"/>
    <w:tmpl w:val="57724026"/>
    <w:styleLink w:val="WWNum6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7" w15:restartNumberingAfterBreak="0">
    <w:nsid w:val="2DBE0893"/>
    <w:multiLevelType w:val="multilevel"/>
    <w:tmpl w:val="49EC7BA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1"/>
        <w:szCs w:val="21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2E6506A1"/>
    <w:multiLevelType w:val="multilevel"/>
    <w:tmpl w:val="D71CE9AA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19D0F81"/>
    <w:multiLevelType w:val="multilevel"/>
    <w:tmpl w:val="E4DC7F0A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D182A61"/>
    <w:multiLevelType w:val="multilevel"/>
    <w:tmpl w:val="FE941E38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E38441E"/>
    <w:multiLevelType w:val="multilevel"/>
    <w:tmpl w:val="05480DCA"/>
    <w:styleLink w:val="WWNum5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2" w15:restartNumberingAfterBreak="0">
    <w:nsid w:val="66BB54BB"/>
    <w:multiLevelType w:val="multilevel"/>
    <w:tmpl w:val="A42258BA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BC70299"/>
    <w:multiLevelType w:val="multilevel"/>
    <w:tmpl w:val="B57CC9E2"/>
    <w:styleLink w:val="WWNum12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7A170FA5"/>
    <w:multiLevelType w:val="multilevel"/>
    <w:tmpl w:val="B574C8C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8"/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5"/>
    <w:lvlOverride w:ilvl="0"/>
  </w:num>
  <w:num w:numId="19">
    <w:abstractNumId w:val="12"/>
    <w:lvlOverride w:ilvl="0"/>
  </w:num>
  <w:num w:numId="20">
    <w:abstractNumId w:val="9"/>
    <w:lvlOverride w:ilvl="0"/>
  </w:num>
  <w:num w:numId="21">
    <w:abstractNumId w:val="0"/>
    <w:lvlOverride w:ilvl="0"/>
  </w:num>
  <w:num w:numId="22">
    <w:abstractNumId w:val="3"/>
    <w:lvlOverride w:ilvl="0"/>
  </w:num>
  <w:num w:numId="23">
    <w:abstractNumId w:val="4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13"/>
    <w:lvlOverride w:ilvl="0"/>
  </w:num>
  <w:num w:numId="26">
    <w:abstractNumId w:val="8"/>
    <w:lvlOverride w:ilvl="0"/>
  </w:num>
  <w:num w:numId="27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7F3D"/>
    <w:rsid w:val="006F67D7"/>
    <w:rsid w:val="00CF7F3D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3E"/>
  <w15:docId w15:val="{693C2201-EE3D-4792-B13B-72E6FD3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jc w:val="both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tandarduser">
    <w:name w:val="Standard (user)"/>
    <w:pPr>
      <w:widowControl/>
      <w:jc w:val="both"/>
    </w:pPr>
    <w:rPr>
      <w:rFonts w:ascii="Arial" w:eastAsia="Arial" w:hAnsi="Arial" w:cs="Arial"/>
      <w:sz w:val="21"/>
    </w:rPr>
  </w:style>
  <w:style w:type="paragraph" w:customStyle="1" w:styleId="UM-Domylnie">
    <w:name w:val="UM-Domyślnie"/>
    <w:basedOn w:val="Standarduser"/>
  </w:style>
  <w:style w:type="paragraph" w:customStyle="1" w:styleId="UM-Tretekstu">
    <w:name w:val="UM-Treść tekstu"/>
    <w:basedOn w:val="UM-Domylnie"/>
    <w:pPr>
      <w:suppressAutoHyphens w:val="0"/>
    </w:pPr>
  </w:style>
  <w:style w:type="paragraph" w:customStyle="1" w:styleId="Standardowy1">
    <w:name w:val="Standardowy1"/>
    <w:pPr>
      <w:widowControl/>
      <w:textAlignment w:val="auto"/>
    </w:pPr>
    <w:rPr>
      <w:rFonts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NumberingSymbols">
    <w:name w:val="Numbering Symbols"/>
    <w:rPr>
      <w:rFonts w:ascii="Arial" w:eastAsia="Arial" w:hAnsi="Arial" w:cs="Arial"/>
      <w:sz w:val="21"/>
      <w:szCs w:val="21"/>
    </w:rPr>
  </w:style>
  <w:style w:type="character" w:customStyle="1" w:styleId="Domylnaczcionkaakapitu1">
    <w:name w:val="Domyślna czcionka akapitu1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2985</Words>
  <Characters>17910</Characters>
  <Application>Microsoft Office Word</Application>
  <DocSecurity>0</DocSecurity>
  <Lines>149</Lines>
  <Paragraphs>41</Paragraphs>
  <ScaleCrop>false</ScaleCrop>
  <Company/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Rozwód</dc:creator>
  <cp:lastModifiedBy>Dominika Dwornikiewicz</cp:lastModifiedBy>
  <cp:revision>2</cp:revision>
  <cp:lastPrinted>2021-03-12T15:35:00Z</cp:lastPrinted>
  <dcterms:created xsi:type="dcterms:W3CDTF">2021-03-16T13:24:00Z</dcterms:created>
  <dcterms:modified xsi:type="dcterms:W3CDTF">2021-03-16T13:24:00Z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