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Web1"/>
        <w:shd w:val="clear" w:color="auto" w:fill="FFFFFF"/>
        <w:tabs>
          <w:tab w:val="clear" w:pos="708"/>
          <w:tab w:val="left" w:pos="3638" w:leader="dot"/>
        </w:tabs>
        <w:spacing w:before="0" w:after="0"/>
        <w:rPr/>
      </w:pPr>
      <w:r>
        <w:rPr>
          <w:rFonts w:ascii="Arial" w:hAnsi="Arial"/>
          <w:color w:val="FFFFFF"/>
          <w:spacing w:val="-1"/>
          <w:sz w:val="22"/>
          <w:szCs w:val="22"/>
        </w:rPr>
        <w:tab/>
        <w:tab/>
      </w:r>
      <w:r>
        <w:rPr>
          <w:rFonts w:ascii="Arial" w:hAnsi="Arial"/>
          <w:color w:val="000000"/>
          <w:spacing w:val="-1"/>
          <w:sz w:val="22"/>
          <w:szCs w:val="22"/>
        </w:rPr>
        <w:tab/>
        <w:tab/>
        <w:tab/>
        <w:tab/>
        <w:t>Data 28.08.2023 r.</w:t>
      </w:r>
    </w:p>
    <w:p>
      <w:pPr>
        <w:pStyle w:val="Normal"/>
        <w:shd w:val="clear" w:color="auto" w:fill="FFFFFF"/>
        <w:spacing w:before="12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hd w:val="clear" w:color="auto" w:fill="FFFFFF"/>
        <w:spacing w:lineRule="exact" w:line="340" w:before="120" w:after="0"/>
        <w:ind w:right="-37" w:hanging="0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Zapytanie ofertowe</w:t>
      </w:r>
    </w:p>
    <w:p>
      <w:pPr>
        <w:pStyle w:val="Normal"/>
        <w:shd w:val="clear" w:color="auto" w:fill="FFFFFF"/>
        <w:tabs>
          <w:tab w:val="clear" w:pos="708"/>
          <w:tab w:val="left" w:pos="1288" w:leader="none"/>
        </w:tabs>
        <w:spacing w:lineRule="auto" w:line="276" w:before="12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1288" w:leader="none"/>
        </w:tabs>
        <w:spacing w:lineRule="auto" w:line="276" w:before="120" w:after="0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 ramach postępowania o udzielenie zamówienia </w:t>
      </w:r>
      <w:r>
        <w:rPr>
          <w:rFonts w:ascii="Arial" w:hAnsi="Arial"/>
          <w:spacing w:val="-2"/>
          <w:sz w:val="16"/>
          <w:szCs w:val="16"/>
        </w:rPr>
        <w:t xml:space="preserve"> o wartości szacunkowej nie przekraczającej  kwoty 130 000 złotych określonej w art. 2 pkt 1 ustawy, do których nie stosuje się przepisów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pacing w:val="-1"/>
          <w:sz w:val="16"/>
          <w:szCs w:val="16"/>
        </w:rPr>
        <w:t>ustawy z dnia 11 września 2019 r. Prawo zamówień publicznych (Dz.U.2022 poz. 1710 z późn. zm.)</w:t>
      </w:r>
      <w:r>
        <w:rPr>
          <w:rFonts w:ascii="Arial" w:hAnsi="Arial"/>
          <w:spacing w:val="-2"/>
          <w:sz w:val="16"/>
          <w:szCs w:val="16"/>
        </w:rPr>
        <w:t>.</w:t>
      </w:r>
    </w:p>
    <w:p>
      <w:pPr>
        <w:pStyle w:val="Normal"/>
        <w:shd w:val="clear" w:color="auto" w:fill="FFFFFF"/>
        <w:spacing w:lineRule="auto" w:line="276" w:before="120" w:after="0"/>
        <w:ind w:left="13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ind w:right="15" w:hanging="0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Zamawiający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widowControl w:val="false"/>
        <w:ind w:right="1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ind w:right="15" w:hanging="0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 xml:space="preserve">52 im. Marii Konopnickiej </w:t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9" w:hanging="0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ul.</w:t>
      </w:r>
      <w:r>
        <w:rPr>
          <w:rFonts w:ascii="Arial" w:hAnsi="Arial"/>
          <w:spacing w:val="2"/>
          <w:sz w:val="22"/>
          <w:szCs w:val="22"/>
        </w:rPr>
        <w:t xml:space="preserve"> Władysława Jagiełły 1, </w:t>
      </w:r>
      <w:r>
        <w:rPr>
          <w:rFonts w:ascii="Arial" w:hAnsi="Arial"/>
          <w:sz w:val="22"/>
          <w:szCs w:val="22"/>
        </w:rPr>
        <w:t>20-281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spacing w:val="-5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in</w:t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9" w:hanging="0"/>
        <w:jc w:val="center"/>
        <w:rPr/>
      </w:pPr>
      <w:r>
        <w:rPr>
          <w:rFonts w:ascii="Arial" w:hAnsi="Arial"/>
          <w:spacing w:val="2"/>
          <w:sz w:val="22"/>
          <w:szCs w:val="22"/>
        </w:rPr>
        <w:t xml:space="preserve">tel.817468177, mail: </w:t>
      </w:r>
      <w:hyperlink r:id="rId2">
        <w:r>
          <w:rPr>
            <w:rStyle w:val="Czeinternetowe"/>
            <w:rFonts w:ascii="Arial" w:hAnsi="Arial"/>
            <w:spacing w:val="2"/>
            <w:sz w:val="22"/>
            <w:szCs w:val="22"/>
          </w:rPr>
          <w:t>poczta@sp52.lublin.eu</w:t>
        </w:r>
      </w:hyperlink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auto" w:line="276" w:before="240" w:after="0"/>
        <w:ind w:left="17" w:hanging="0"/>
        <w:jc w:val="center"/>
        <w:rPr>
          <w:sz w:val="22"/>
          <w:szCs w:val="22"/>
        </w:rPr>
      </w:pPr>
      <w:r>
        <w:rPr>
          <w:rFonts w:ascii="Arial" w:hAnsi="Arial"/>
          <w:b/>
          <w:bCs/>
          <w:spacing w:val="-3"/>
          <w:sz w:val="22"/>
          <w:szCs w:val="22"/>
        </w:rPr>
        <w:t>Zaprasza do złożenia ofert cenowych na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  <w:t xml:space="preserve">dostawę </w:t>
      </w:r>
      <w:r>
        <w:rPr>
          <w:rFonts w:ascii="Arial" w:hAnsi="Arial"/>
          <w:b/>
          <w:spacing w:val="-3"/>
          <w:sz w:val="22"/>
          <w:szCs w:val="22"/>
        </w:rPr>
        <w:t xml:space="preserve">i montaż </w:t>
      </w:r>
      <w:r>
        <w:rPr>
          <w:rFonts w:ascii="Arial" w:hAnsi="Arial"/>
          <w:b/>
          <w:spacing w:val="-3"/>
          <w:sz w:val="22"/>
          <w:szCs w:val="22"/>
        </w:rPr>
        <w:t>:</w:t>
      </w:r>
    </w:p>
    <w:p>
      <w:pPr>
        <w:pStyle w:val="Normal"/>
        <w:jc w:val="center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  <w:t xml:space="preserve">1) </w:t>
      </w:r>
      <w:r>
        <w:rPr>
          <w:rFonts w:ascii="Arial" w:hAnsi="Arial"/>
          <w:b/>
          <w:sz w:val="22"/>
          <w:szCs w:val="22"/>
        </w:rPr>
        <w:t>Monitorów interaktywnych – 15 sztuk</w:t>
      </w:r>
    </w:p>
    <w:p>
      <w:pPr>
        <w:pStyle w:val="Normal"/>
        <w:jc w:val="center"/>
        <w:rPr>
          <w:rFonts w:ascii="Arial" w:hAnsi="Arial" w:eastAsia="Calibri" w:eastAsiaTheme="minorHAnsi"/>
          <w:b/>
          <w:kern w:val="0"/>
          <w:lang w:eastAsia="en-US" w:bidi="ar-SA"/>
        </w:rPr>
      </w:pPr>
      <w:r>
        <w:rPr>
          <w:rFonts w:eastAsia="Calibri" w:eastAsiaTheme="minorHAnsi" w:ascii="Arial" w:hAnsi="Arial"/>
          <w:b/>
          <w:kern w:val="0"/>
          <w:lang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before="120" w:after="0"/>
        <w:ind w:left="17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Opis przedmiotu zamówienia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9835" w:leader="underscore"/>
        </w:tabs>
        <w:spacing w:before="240" w:after="0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Specyfikacja głównych wymagań zamówienia stanowi załącznik nr 1 do niniejszego zapytania ofertowego.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9835" w:leader="underscore"/>
        </w:tabs>
        <w:spacing w:before="60" w:after="0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 zamówienia opisany został wg. następujących kodów CPV: 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clear" w:pos="708"/>
          <w:tab w:val="left" w:pos="9857" w:leader="underscore"/>
        </w:tabs>
        <w:spacing w:before="6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30231320 - 6 – monitory dotykowe,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857" w:leader="underscore"/>
        </w:tabs>
        <w:spacing w:before="60" w:after="0"/>
        <w:ind w:left="108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związany jest ofertą 30 dni.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Bieg terminu związania ofertą rozpoczyna się wraz z upływem terminu składania ofert.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realizacji przedmiotu zamówienia Wykonawca będzie zobowiązany do: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dostarczenia </w:t>
      </w:r>
      <w:r>
        <w:rPr>
          <w:rFonts w:cs="Arial" w:ascii="Arial" w:hAnsi="Arial"/>
          <w:sz w:val="22"/>
          <w:szCs w:val="22"/>
        </w:rPr>
        <w:t xml:space="preserve">i montażu </w:t>
      </w:r>
      <w:r>
        <w:rPr>
          <w:rFonts w:cs="Arial" w:ascii="Arial" w:hAnsi="Arial"/>
          <w:sz w:val="22"/>
          <w:szCs w:val="22"/>
        </w:rPr>
        <w:t>przedmiotu zamówienia zgodnie z opisem przedmiotu zamówienia wskazanym w specyfikacji głównych wymagań zamówienia załączniku nr 1 do zapytania, we własnym zakresie, na własny koszt i ryzyko, w terminie 21 dni kalendarzowych od podpisania umowy do pomieszczeń w budynku Szkoły Podstawowa nr 52 im. Marii Konopnickiej ul. Władysława Jagiełły 11, 20-281 Lublin;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dostarczenia przedmiotu zamówienia fabrycznie nowego, wolnego od wad, spełniającego wymogi obowiązujących przepisów, zgodnie z aktualnym poziomem wiedzy technicznej, obowiązującymi normami, należytą starannością i ustaleniami z Zamawiającym;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zapewnienia obsługi serwisowej w ramach gwarancji.</w:t>
      </w:r>
    </w:p>
    <w:p>
      <w:pPr>
        <w:pStyle w:val="ListParagraph"/>
        <w:shd w:val="clear" w:color="auto" w:fill="FFFFFF"/>
        <w:tabs>
          <w:tab w:val="clear" w:pos="708"/>
          <w:tab w:val="left" w:pos="9480" w:leader="underscore"/>
        </w:tabs>
        <w:spacing w:lineRule="auto" w:line="276"/>
        <w:ind w:left="113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19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Dokumenty, jakie Wykonawca powinien załączyć do oferty</w:t>
      </w:r>
    </w:p>
    <w:p>
      <w:pPr>
        <w:pStyle w:val="Normal"/>
        <w:widowControl w:val="false"/>
        <w:numPr>
          <w:ilvl w:val="1"/>
          <w:numId w:val="2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 w:before="240" w:after="0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wymaga, aby każda oferta zawierała wypełniony i podpisany przez Wykonawcę formularz cenowo - ofertowy – wg. wzoru, stanowiący załącznik nr 2 do niniejszego zapytania ofertowego oraz załącznik nr 3 Wykaz oferowanego sprzętu.</w:t>
      </w:r>
    </w:p>
    <w:p>
      <w:pPr>
        <w:pStyle w:val="Normal"/>
        <w:widowControl w:val="false"/>
        <w:numPr>
          <w:ilvl w:val="1"/>
          <w:numId w:val="2"/>
        </w:numPr>
        <w:shd w:val="clear" w:color="auto" w:fill="FFFFFF"/>
        <w:tabs>
          <w:tab w:val="clear" w:pos="708"/>
          <w:tab w:val="left" w:pos="9835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 podpisaniem umowy, wyłoniony w toku postępowania Wykonawca, zobowiązany będzie do przedstawienia aktualnego odpisu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uprawnioną. </w:t>
      </w:r>
    </w:p>
    <w:p>
      <w:pPr>
        <w:pStyle w:val="Normal"/>
        <w:widowControl w:val="false"/>
        <w:numPr>
          <w:ilvl w:val="1"/>
          <w:numId w:val="2"/>
        </w:numPr>
        <w:shd w:val="clear" w:color="auto" w:fill="FFFFFF"/>
        <w:tabs>
          <w:tab w:val="clear" w:pos="708"/>
          <w:tab w:val="left" w:pos="9857" w:leader="underscore"/>
        </w:tabs>
        <w:spacing w:lineRule="auto" w:line="276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Postępowanie prowadzone jest w języku polskim.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857" w:leader="underscore"/>
        </w:tabs>
        <w:spacing w:lineRule="auto" w:line="276"/>
        <w:ind w:left="567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 Informacje o sposobie porozumiewania się Zamawiającego z Wykonawcami oraz przekazywania oświadczeń i dokumentów.</w:t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auto" w:line="276" w:before="240" w:after="240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oświadczenia, wnioski, zawiadomienia oraz informacje Zamawiający </w:t>
        <w:br/>
        <w:t>i Wykonawcy mogą przekazywać drogą elektroniczną.</w:t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exact" w:line="340" w:before="120" w:after="0"/>
        <w:ind w:left="426" w:hanging="4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 Osoby po stronie Zamawiającego uprawnione do porozumiewania się z Wykonawcami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9461" w:leader="underscore"/>
        </w:tabs>
        <w:spacing w:lineRule="auto" w:line="276" w:before="240" w:after="0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Osobą uprawnioną do kontaktowania się z Wykonawcami i udzielania wyjaśnień dotyczących postępowania jest Pan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Piotr Jaworski</w:t>
      </w:r>
    </w:p>
    <w:p>
      <w:pPr>
        <w:pStyle w:val="ListParagraph"/>
        <w:numPr>
          <w:ilvl w:val="0"/>
          <w:numId w:val="3"/>
        </w:numPr>
        <w:tabs>
          <w:tab w:val="clear" w:pos="708"/>
        </w:tabs>
        <w:spacing w:lineRule="auto" w:line="276"/>
        <w:ind w:left="567" w:hanging="283"/>
        <w:rPr>
          <w:rStyle w:val="Czeinternetowe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/>
          <w:sz w:val="22"/>
          <w:szCs w:val="22"/>
        </w:rPr>
        <w:t xml:space="preserve">Wykonawca może zwrócić się do Zamawiającego o wyjaśnienie </w:t>
      </w:r>
      <w:r>
        <w:rPr>
          <w:rFonts w:cs="Arial" w:ascii="Arial" w:hAnsi="Arial"/>
          <w:sz w:val="22"/>
          <w:szCs w:val="22"/>
        </w:rPr>
        <w:t xml:space="preserve">specyfikacji głównych wymagań zamówienia drogą elektroniczną na adres: </w:t>
      </w:r>
      <w:hyperlink r:id="rId3">
        <w:r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</w:p>
    <w:p>
      <w:pPr>
        <w:pStyle w:val="ListParagraph"/>
        <w:spacing w:lineRule="auto" w:line="276"/>
        <w:ind w:left="56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19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Miejsce składania ofert</w:t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lineRule="auto" w:line="276" w:before="240" w:after="240"/>
        <w:ind w:left="567" w:hanging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Ofertę cenową należy złożyć drogą elektroniczną na adres e-mail: </w:t>
      </w:r>
      <w:hyperlink r:id="rId4">
        <w:r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  <w:r>
        <w:rPr>
          <w:rFonts w:ascii="Arial" w:hAnsi="Arial"/>
          <w:sz w:val="22"/>
          <w:szCs w:val="22"/>
        </w:rPr>
        <w:t xml:space="preserve"> w terminie do dnia </w:t>
      </w:r>
      <w:r>
        <w:rPr>
          <w:rFonts w:ascii="Arial" w:hAnsi="Arial"/>
          <w:b/>
          <w:sz w:val="22"/>
          <w:szCs w:val="22"/>
        </w:rPr>
        <w:t>4 września 2023 r.</w:t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1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Opis sposobu obliczania ceny</w:t>
      </w:r>
    </w:p>
    <w:p>
      <w:pPr>
        <w:pStyle w:val="ListBullet4"/>
        <w:numPr>
          <w:ilvl w:val="1"/>
          <w:numId w:val="8"/>
        </w:numPr>
        <w:tabs>
          <w:tab w:val="clear" w:pos="708"/>
        </w:tabs>
        <w:spacing w:before="240" w:after="0"/>
        <w:ind w:left="567" w:hanging="283"/>
        <w:contextualSpacing/>
        <w:jc w:val="both"/>
        <w:rPr>
          <w:rFonts w:ascii="Arial" w:hAnsi="Arial" w:eastAsia="Times New Roman" w:cs="Arial"/>
          <w:strike/>
          <w:lang w:eastAsia="ar-SA"/>
        </w:rPr>
      </w:pPr>
      <w:r>
        <w:rPr>
          <w:rFonts w:eastAsia="Times New Roman" w:cs="Arial" w:ascii="Arial" w:hAnsi="Arial"/>
          <w:lang w:eastAsia="ar-SA"/>
        </w:rPr>
        <w:t xml:space="preserve">Oferta musi zawierać ostateczną sumaryczną cenę obejmującą wszystkie koszty związane z realizacją zamówienia niezbędne do jego wykonania, </w:t>
      </w:r>
      <w:r>
        <w:rPr>
          <w:rFonts w:cs="Arial" w:ascii="Arial" w:hAnsi="Arial"/>
          <w:color w:val="000000"/>
          <w:sz w:val="21"/>
          <w:szCs w:val="21"/>
        </w:rPr>
        <w:t xml:space="preserve">w tym koszty ubezpieczenia, transportu, rozładunku, przeniesienia do wskazanych pomieszczeń, </w:t>
      </w:r>
      <w:r>
        <w:rPr>
          <w:rFonts w:cs="Arial" w:ascii="Arial" w:hAnsi="Arial"/>
          <w:color w:val="000000"/>
          <w:sz w:val="21"/>
          <w:szCs w:val="21"/>
        </w:rPr>
        <w:t>montażu</w:t>
      </w:r>
      <w:r>
        <w:rPr>
          <w:rFonts w:cs="Arial" w:ascii="Arial" w:hAnsi="Arial"/>
          <w:color w:val="000000"/>
          <w:sz w:val="21"/>
          <w:szCs w:val="21"/>
        </w:rPr>
        <w:t xml:space="preserve"> oraz wszystkie obowiązujące w Polsce podatki i opłaty związane z realizacją zamówienia.</w:t>
      </w:r>
    </w:p>
    <w:p>
      <w:pPr>
        <w:pStyle w:val="ListBullet4"/>
        <w:numPr>
          <w:ilvl w:val="1"/>
          <w:numId w:val="8"/>
        </w:numPr>
        <w:tabs>
          <w:tab w:val="clear" w:pos="708"/>
        </w:tabs>
        <w:spacing w:before="0" w:after="0"/>
        <w:ind w:left="567" w:hanging="283"/>
        <w:contextualSpacing/>
        <w:jc w:val="both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Cenę oferty należy umieścić w formularzu cenowo - ofertowym według druku stanowiącego załącznik nr 1 do zapytania ofertowego.</w:t>
      </w:r>
    </w:p>
    <w:p>
      <w:pPr>
        <w:pStyle w:val="ListBullet4"/>
        <w:numPr>
          <w:ilvl w:val="1"/>
          <w:numId w:val="8"/>
        </w:numPr>
        <w:tabs>
          <w:tab w:val="clear" w:pos="708"/>
        </w:tabs>
        <w:spacing w:before="0" w:after="0"/>
        <w:ind w:left="567" w:hanging="283"/>
        <w:contextualSpacing/>
        <w:jc w:val="both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Cenę oferty należy obliczyć w następujący sposób:</w:t>
      </w:r>
    </w:p>
    <w:p>
      <w:pPr>
        <w:pStyle w:val="Tretekstu"/>
        <w:keepNext w:val="true"/>
        <w:widowControl w:val="false"/>
        <w:numPr>
          <w:ilvl w:val="2"/>
          <w:numId w:val="7"/>
        </w:numPr>
        <w:shd w:val="clear" w:color="auto" w:fill="FFFFFF"/>
        <w:tabs>
          <w:tab w:val="clear" w:pos="708"/>
          <w:tab w:val="left" w:pos="9480" w:leader="underscore"/>
          <w:tab w:val="left" w:pos="9835" w:leader="underscore"/>
        </w:tabs>
        <w:suppressAutoHyphens w:val="true"/>
        <w:spacing w:lineRule="auto" w:line="276" w:before="0" w:after="0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 xml:space="preserve">Wykonawca winien podać cenę brutto, obliczoną poprzez powiększenie ceny netto o należny podatek VAT. </w:t>
      </w:r>
    </w:p>
    <w:p>
      <w:pPr>
        <w:pStyle w:val="Tretekstu"/>
        <w:keepNext w:val="true"/>
        <w:widowControl w:val="false"/>
        <w:numPr>
          <w:ilvl w:val="2"/>
          <w:numId w:val="7"/>
        </w:numPr>
        <w:shd w:val="clear" w:color="auto" w:fill="FFFFFF"/>
        <w:tabs>
          <w:tab w:val="clear" w:pos="708"/>
          <w:tab w:val="left" w:pos="9480" w:leader="underscore"/>
          <w:tab w:val="left" w:pos="9835" w:leader="underscore"/>
        </w:tabs>
        <w:suppressAutoHyphens w:val="true"/>
        <w:spacing w:lineRule="auto" w:line="276" w:before="0" w:after="0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Wszelkich obliczeń należy dokonać z dokładnością do pełnych groszy (z dokładnością do dwóch miejsc po przecinku), przy czym końcówki poniżej 0,5 grosza pomija się, a końcówki 0,5 grosza i wyższe zaokrągla do 1 grosza.</w:t>
      </w:r>
    </w:p>
    <w:p>
      <w:pPr>
        <w:pStyle w:val="Tretekstu"/>
        <w:keepNext w:val="true"/>
        <w:widowControl w:val="false"/>
        <w:shd w:val="clear" w:color="auto" w:fill="FFFFFF"/>
        <w:tabs>
          <w:tab w:val="clear" w:pos="708"/>
          <w:tab w:val="left" w:pos="9480" w:leader="underscore"/>
          <w:tab w:val="left" w:pos="9835" w:leader="underscore"/>
        </w:tabs>
        <w:suppressAutoHyphens w:val="true"/>
        <w:spacing w:lineRule="auto" w:line="276" w:before="0" w:after="0"/>
        <w:ind w:left="993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widowControl w:val="false"/>
        <w:shd w:val="clear" w:color="auto" w:fill="FFFFFF"/>
        <w:tabs>
          <w:tab w:val="clear" w:pos="708"/>
          <w:tab w:val="left" w:pos="9480" w:leader="underscore"/>
          <w:tab w:val="left" w:pos="9835" w:leader="underscore"/>
        </w:tabs>
        <w:suppressAutoHyphens w:val="true"/>
        <w:spacing w:lineRule="auto" w:line="276" w:before="0" w:after="0"/>
        <w:ind w:left="993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widowControl w:val="false"/>
        <w:shd w:val="clear" w:color="auto" w:fill="FFFFFF"/>
        <w:tabs>
          <w:tab w:val="clear" w:pos="708"/>
          <w:tab w:val="left" w:pos="9480" w:leader="underscore"/>
          <w:tab w:val="left" w:pos="9835" w:leader="underscore"/>
        </w:tabs>
        <w:suppressAutoHyphens w:val="true"/>
        <w:spacing w:lineRule="auto" w:line="276" w:before="0" w:after="0"/>
        <w:ind w:left="993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240"/>
        <w:ind w:left="1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Informacje o formalnościach</w:t>
      </w:r>
    </w:p>
    <w:p>
      <w:pPr>
        <w:pStyle w:val="Standard"/>
        <w:widowControl/>
        <w:numPr>
          <w:ilvl w:val="0"/>
          <w:numId w:val="4"/>
        </w:numPr>
        <w:spacing w:lineRule="auto" w:line="27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Kryterium wyboru oferty stanowić będzie cena oferty – 100%.</w:t>
      </w:r>
    </w:p>
    <w:p>
      <w:pPr>
        <w:pStyle w:val="Standard"/>
        <w:widowControl/>
        <w:numPr>
          <w:ilvl w:val="0"/>
          <w:numId w:val="4"/>
        </w:numPr>
        <w:spacing w:lineRule="auto" w:line="27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Każdy Wykonawca będzie oceniany w skali od 0 do 100 punktów.</w:t>
      </w:r>
    </w:p>
    <w:p>
      <w:pPr>
        <w:pStyle w:val="Standard"/>
        <w:widowControl/>
        <w:numPr>
          <w:ilvl w:val="0"/>
          <w:numId w:val="4"/>
        </w:numPr>
        <w:spacing w:lineRule="auto" w:line="27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Maksymalną ilość punktów otrzyma Wykonawca, który zaproponuje najniższą cenę, pozostali będą oceniani wg następującego wzoru:</w:t>
      </w:r>
    </w:p>
    <w:p>
      <w:pPr>
        <w:pStyle w:val="Standard"/>
        <w:spacing w:lineRule="auto" w:line="276"/>
        <w:ind w:left="1080" w:hanging="0"/>
        <w:jc w:val="both"/>
        <w:rPr>
          <w:rFonts w:ascii="Arial" w:hAnsi="Arial" w:cs="Arial"/>
          <w:i/>
          <w:i/>
          <w:color w:val="000000"/>
          <w:sz w:val="21"/>
          <w:szCs w:val="21"/>
        </w:rPr>
      </w:pPr>
      <w:r>
        <w:rPr>
          <w:rFonts w:cs="Arial" w:ascii="Arial" w:hAnsi="Arial"/>
          <w:i/>
          <w:color w:val="000000"/>
          <w:sz w:val="21"/>
          <w:szCs w:val="21"/>
        </w:rPr>
        <w:t>(najniższa cena / cena badanej oferty) × 100.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Ze względu na założenia budżetowe i ograniczenia finansowe, w przypadku, gdy kwoty przedstawione w odpowiedziach na zapytanie będą wyższe od zaplanowanych w budżecie, Zamawiający zastrzega sobie prawo negocjacji z Wykonawcą, który uzyskał najwyższą liczbę punktów. W przypadku nie osiągnięcia konsensusu negocjacje będą prowadzone z kolejnymi potencjalnymi wykonawcami, którzy uzyskali największą liczbę punktów.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Oferta Wykonawcy, który zaproponuje najniższą cenę będzie weryfikowana przez Zamawiającego pod względem zgodności oferowanego sprzętu z wymaganiami określonymi w Specyfikacji głównych wymagań. W przypadku stwierdzenia przez Zamawiającego niezgodności z zapisami Załącznika nr 1, Zamawiający wzywa Wykonawcę do wyjaśnień Załącznika nr 3.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W przypadku braku wyjaśnień lub dalszej niezgodności w przedstawionych wyjaśnieniach z oferowanym sprzętem, Zamawiający odrzuca badaną ofertę i będzie badał kolejną ofertę cenową pod względem zgodności ze Specyfikacją głównych wymagań.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Ostateczny wybór Wykonawcy, z którym zostanie podpisana umowa, nastąpi po zakończeniu ewentualnych negocjacji, zgodnie z procedurą wyboru opisaną powyżej. 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Niezwłocznie po wyborze najkorzystniejszej oferty, Zamawiający zawiadomi o wyniku wszystkich Wykonawców, którzy ubiegali się o udzielenie zamówienia.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Wykonawca, którego oferta została wybrana uchyli się od zawarcia umowy, Zamawiający wybierze kolejną ofertę najkorzystniejszą spośród złożonych ofert,</w:t>
      </w:r>
      <w:r>
        <w:rPr/>
        <w:t xml:space="preserve"> </w:t>
      </w:r>
      <w:r>
        <w:rPr>
          <w:rFonts w:ascii="Arial" w:hAnsi="Arial"/>
          <w:sz w:val="22"/>
          <w:szCs w:val="22"/>
        </w:rPr>
        <w:t xml:space="preserve">zgodnie z procedurą wyboru opisaną powyżej. 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prowadzonego postępowania nie przysługują Wykonawcom środki ochrony prawnej określone w przepisach Ustawy Prawo zamówień publicznych tj. protest, odwołanie, skarga.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9478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478" w:leader="underscore"/>
        </w:tabs>
        <w:spacing w:before="60" w:after="0"/>
        <w:ind w:left="37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pacing w:before="60" w:after="0"/>
        <w:ind w:left="17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Załączniki: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835" w:leader="underscore"/>
        </w:tabs>
        <w:spacing w:before="60" w:after="0"/>
        <w:ind w:left="37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Specyfikacja głównych wymagań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cenowo – ofertowy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461" w:leader="underscore"/>
        </w:tabs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oferowanego sprzętu.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9835" w:leader="underscore"/>
        </w:tabs>
        <w:spacing w:before="6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Klauzula informacyjna dla zamówień publicznych</w:t>
      </w:r>
    </w:p>
    <w:p>
      <w:pPr>
        <w:pStyle w:val="Normal"/>
        <w:shd w:val="clear" w:color="auto" w:fill="FFFFFF"/>
        <w:tabs>
          <w:tab w:val="clear" w:pos="708"/>
          <w:tab w:val="left" w:pos="9480" w:leader="underscore"/>
        </w:tabs>
        <w:spacing w:lineRule="exact" w:line="340" w:before="120" w:after="0"/>
        <w:ind w:left="1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8666" w:leader="underscore"/>
        </w:tabs>
        <w:spacing w:lineRule="exact" w:line="340" w:before="120" w:after="0"/>
        <w:ind w:left="19" w:right="813" w:hanging="0"/>
        <w:jc w:val="center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 xml:space="preserve">                                                                                   </w:t>
      </w:r>
      <w:bookmarkStart w:id="0" w:name="_GoBack"/>
      <w:bookmarkEnd w:id="0"/>
    </w:p>
    <w:sectPr>
      <w:headerReference w:type="default" r:id="rId5"/>
      <w:type w:val="nextPage"/>
      <w:pgSz w:w="11906" w:h="16838"/>
      <w:pgMar w:left="1417" w:right="1417" w:gutter="0" w:header="1417" w:top="1884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nyWeb1"/>
      <w:shd w:val="clear" w:color="auto" w:fill="FFFFFF"/>
      <w:tabs>
        <w:tab w:val="clear" w:pos="708"/>
        <w:tab w:val="left" w:pos="3638" w:leader="dot"/>
      </w:tabs>
      <w:spacing w:before="0" w:after="0"/>
      <w:rPr>
        <w:color w:val="000000"/>
        <w:sz w:val="16"/>
        <w:szCs w:val="16"/>
      </w:rPr>
    </w:pPr>
    <w:r>
      <w:rPr>
        <w:rFonts w:ascii="Arial" w:hAnsi="Arial"/>
        <w:color w:val="000000"/>
        <w:spacing w:val="-1"/>
        <w:sz w:val="16"/>
        <w:szCs w:val="16"/>
      </w:rPr>
      <w:t>GS.261.18.2023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3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9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5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9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dstrike w:val="false"/>
        <w:strike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98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d73987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qFormat/>
    <w:rsid w:val="006111a4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semiHidden/>
    <w:qFormat/>
    <w:rsid w:val="006111a4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StandardZnak" w:customStyle="1">
    <w:name w:val="Standard Znak"/>
    <w:basedOn w:val="DefaultParagraphFont"/>
    <w:link w:val="Standard"/>
    <w:qFormat/>
    <w:rsid w:val="007507eb"/>
    <w:rPr>
      <w:rFonts w:ascii="Times New Roman" w:hAnsi="Times New Roman" w:eastAsia="Lucida Sans Unicode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6111a4"/>
    <w:pPr>
      <w:suppressAutoHyphens w:val="false"/>
      <w:spacing w:before="0" w:after="120"/>
    </w:pPr>
    <w:rPr>
      <w:rFonts w:ascii="Times New Roman" w:hAnsi="Times New Roman" w:eastAsia="Times New Roman" w:cs="Times New Roman"/>
      <w:kern w:val="0"/>
      <w:lang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1" w:customStyle="1">
    <w:name w:val="Normalny (Web)1"/>
    <w:basedOn w:val="Normal"/>
    <w:qFormat/>
    <w:rsid w:val="00d73987"/>
    <w:pPr>
      <w:spacing w:before="100" w:after="100"/>
    </w:pPr>
    <w:rPr/>
  </w:style>
  <w:style w:type="paragraph" w:styleId="ListParagraph">
    <w:name w:val="List Paragraph"/>
    <w:basedOn w:val="Normal"/>
    <w:uiPriority w:val="34"/>
    <w:qFormat/>
    <w:rsid w:val="00be575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qFormat/>
    <w:rsid w:val="006111a4"/>
    <w:pPr>
      <w:spacing w:before="280" w:after="119"/>
      <w:textAlignment w:val="baseline"/>
    </w:pPr>
    <w:rPr>
      <w:rFonts w:ascii="Times New Roman" w:hAnsi="Times New Roman" w:eastAsia="Times New Roman" w:cs="Times New Roman"/>
      <w:lang w:eastAsia="ar-SA" w:bidi="ar-SA"/>
    </w:rPr>
  </w:style>
  <w:style w:type="paragraph" w:styleId="ListBullet4">
    <w:name w:val="List Bullet 4"/>
    <w:basedOn w:val="Normal"/>
    <w:uiPriority w:val="99"/>
    <w:unhideWhenUsed/>
    <w:qFormat/>
    <w:rsid w:val="006111a4"/>
    <w:pPr>
      <w:widowControl w:val="false"/>
      <w:spacing w:lineRule="auto" w:line="276" w:before="0" w:after="200"/>
      <w:ind w:left="849" w:hanging="283"/>
      <w:contextualSpacing/>
      <w:textAlignment w:val="baseline"/>
    </w:pPr>
    <w:rPr>
      <w:rFonts w:ascii="Calibri" w:hAnsi="Calibri" w:eastAsia="SimSun" w:cs="F"/>
      <w:sz w:val="22"/>
      <w:szCs w:val="22"/>
      <w:lang w:eastAsia="en-US" w:bidi="ar-SA"/>
    </w:rPr>
  </w:style>
  <w:style w:type="paragraph" w:styleId="Standard" w:customStyle="1">
    <w:name w:val="Standard"/>
    <w:link w:val="StandardZnak"/>
    <w:qFormat/>
    <w:rsid w:val="007507e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ta@sp52.lublin.eu" TargetMode="External"/><Relationship Id="rId3" Type="http://schemas.openxmlformats.org/officeDocument/2006/relationships/hyperlink" Target="mailto:zamowienia@sp52.lublin.eu" TargetMode="External"/><Relationship Id="rId4" Type="http://schemas.openxmlformats.org/officeDocument/2006/relationships/hyperlink" Target="mailto:zamowienia@sp52.lublin.eu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LibreOffice/7.5.4.2$Windows_X86_64 LibreOffice_project/36ccfdc35048b057fd9854c757a8b67ec53977b6</Application>
  <AppVersion>15.0000</AppVersion>
  <Pages>3</Pages>
  <Words>889</Words>
  <Characters>5846</Characters>
  <CharactersWithSpaces>6752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2023-08-28T06:36:00Z</dcterms:created>
  <dc:creator>Beata Franiewska</dc:creator>
  <dc:description/>
  <dc:language>pl-PL</dc:language>
  <cp:lastModifiedBy/>
  <dcterms:modified xsi:type="dcterms:W3CDTF">2023-08-28T14:10:30Z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