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F6" w:rsidRDefault="00F328DA">
      <w:pPr>
        <w:pStyle w:val="NormalnyWeb1"/>
        <w:shd w:val="clear" w:color="auto" w:fill="FFFFFF"/>
        <w:tabs>
          <w:tab w:val="left" w:leader="dot" w:pos="3638"/>
        </w:tabs>
        <w:spacing w:before="0" w:after="0"/>
      </w:pPr>
      <w:r>
        <w:rPr>
          <w:rFonts w:ascii="Arial" w:hAnsi="Arial"/>
          <w:color w:val="FFFFFF"/>
          <w:spacing w:val="-1"/>
          <w:sz w:val="22"/>
          <w:szCs w:val="22"/>
        </w:rPr>
        <w:tab/>
      </w:r>
      <w:r>
        <w:rPr>
          <w:rFonts w:ascii="Arial" w:hAnsi="Arial"/>
          <w:color w:val="FFFFFF"/>
          <w:spacing w:val="-1"/>
          <w:sz w:val="22"/>
          <w:szCs w:val="22"/>
        </w:rPr>
        <w:tab/>
      </w:r>
      <w:r w:rsidR="003F544D">
        <w:rPr>
          <w:rFonts w:ascii="Arial" w:hAnsi="Arial"/>
          <w:color w:val="000000"/>
          <w:spacing w:val="-1"/>
          <w:sz w:val="22"/>
          <w:szCs w:val="22"/>
        </w:rPr>
        <w:tab/>
      </w:r>
      <w:r w:rsidR="003F544D">
        <w:rPr>
          <w:rFonts w:ascii="Arial" w:hAnsi="Arial"/>
          <w:color w:val="000000"/>
          <w:spacing w:val="-1"/>
          <w:sz w:val="22"/>
          <w:szCs w:val="22"/>
        </w:rPr>
        <w:tab/>
      </w:r>
      <w:r w:rsidR="003F544D">
        <w:rPr>
          <w:rFonts w:ascii="Arial" w:hAnsi="Arial"/>
          <w:color w:val="000000"/>
          <w:spacing w:val="-1"/>
          <w:sz w:val="22"/>
          <w:szCs w:val="22"/>
        </w:rPr>
        <w:tab/>
      </w:r>
      <w:r w:rsidR="003F544D">
        <w:rPr>
          <w:rFonts w:ascii="Arial" w:hAnsi="Arial"/>
          <w:color w:val="000000"/>
          <w:spacing w:val="-1"/>
          <w:sz w:val="22"/>
          <w:szCs w:val="22"/>
        </w:rPr>
        <w:tab/>
        <w:t>Data 12</w:t>
      </w:r>
      <w:r w:rsidR="00421FA7">
        <w:rPr>
          <w:rFonts w:ascii="Arial" w:hAnsi="Arial"/>
          <w:color w:val="000000"/>
          <w:spacing w:val="-1"/>
          <w:sz w:val="22"/>
          <w:szCs w:val="22"/>
        </w:rPr>
        <w:t>.1</w:t>
      </w:r>
      <w:r w:rsidR="003F544D">
        <w:rPr>
          <w:rFonts w:ascii="Arial" w:hAnsi="Arial"/>
          <w:color w:val="000000"/>
          <w:spacing w:val="-1"/>
          <w:sz w:val="22"/>
          <w:szCs w:val="22"/>
        </w:rPr>
        <w:t>2</w:t>
      </w:r>
      <w:r>
        <w:rPr>
          <w:rFonts w:ascii="Arial" w:hAnsi="Arial"/>
          <w:color w:val="000000"/>
          <w:spacing w:val="-1"/>
          <w:sz w:val="22"/>
          <w:szCs w:val="22"/>
        </w:rPr>
        <w:t>.2023 r.</w:t>
      </w:r>
    </w:p>
    <w:p w:rsidR="00055EF6" w:rsidRDefault="00055EF6">
      <w:pPr>
        <w:shd w:val="clear" w:color="auto" w:fill="FFFFFF"/>
        <w:spacing w:before="120"/>
        <w:rPr>
          <w:rFonts w:ascii="Arial" w:hAnsi="Arial"/>
          <w:sz w:val="16"/>
          <w:szCs w:val="16"/>
        </w:rPr>
      </w:pPr>
    </w:p>
    <w:p w:rsidR="00055EF6" w:rsidRDefault="00F328DA">
      <w:pPr>
        <w:shd w:val="clear" w:color="auto" w:fill="FFFFFF"/>
        <w:spacing w:before="120" w:line="340" w:lineRule="exact"/>
        <w:ind w:right="-37"/>
        <w:jc w:val="center"/>
      </w:pPr>
      <w:r>
        <w:rPr>
          <w:rFonts w:ascii="Arial" w:hAnsi="Arial"/>
          <w:b/>
          <w:bCs/>
        </w:rPr>
        <w:t>Zapytanie ofertowe</w:t>
      </w:r>
    </w:p>
    <w:p w:rsidR="00055EF6" w:rsidRDefault="00055EF6">
      <w:pPr>
        <w:shd w:val="clear" w:color="auto" w:fill="FFFFFF"/>
        <w:tabs>
          <w:tab w:val="left" w:pos="1288"/>
        </w:tabs>
        <w:spacing w:before="120" w:line="276" w:lineRule="auto"/>
        <w:rPr>
          <w:rFonts w:ascii="Arial" w:hAnsi="Arial"/>
        </w:rPr>
      </w:pPr>
    </w:p>
    <w:p w:rsidR="00055EF6" w:rsidRDefault="00F328DA">
      <w:pPr>
        <w:shd w:val="clear" w:color="auto" w:fill="FFFFFF"/>
        <w:tabs>
          <w:tab w:val="left" w:pos="1288"/>
        </w:tabs>
        <w:spacing w:before="120" w:line="276" w:lineRule="auto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 ramach postępowania o udzielenie zamówienia </w:t>
      </w:r>
      <w:r>
        <w:rPr>
          <w:rFonts w:ascii="Arial" w:hAnsi="Arial"/>
          <w:spacing w:val="-2"/>
          <w:sz w:val="16"/>
          <w:szCs w:val="16"/>
        </w:rPr>
        <w:t xml:space="preserve"> o wartości szacunkowej nie przekraczającej  kwoty 130 000 złotych określonej w art. 2 pkt 1 ustawy, do których nie stosuje się przepisów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pacing w:val="-1"/>
          <w:sz w:val="16"/>
          <w:szCs w:val="16"/>
        </w:rPr>
        <w:t>ustawy z dnia 11 września 2019 r. Prawo zamówień publicznych (Dz.U.2022 poz. 1710 z późn. zm.)</w:t>
      </w:r>
      <w:r>
        <w:rPr>
          <w:rFonts w:ascii="Arial" w:hAnsi="Arial"/>
          <w:spacing w:val="-2"/>
          <w:sz w:val="16"/>
          <w:szCs w:val="16"/>
        </w:rPr>
        <w:t>.</w:t>
      </w:r>
    </w:p>
    <w:p w:rsidR="00055EF6" w:rsidRDefault="00055EF6">
      <w:pPr>
        <w:shd w:val="clear" w:color="auto" w:fill="FFFFFF"/>
        <w:spacing w:before="120" w:line="276" w:lineRule="auto"/>
        <w:ind w:left="130"/>
        <w:jc w:val="center"/>
        <w:rPr>
          <w:rFonts w:ascii="Arial" w:hAnsi="Arial"/>
          <w:sz w:val="22"/>
          <w:szCs w:val="22"/>
        </w:rPr>
      </w:pPr>
    </w:p>
    <w:p w:rsidR="00055EF6" w:rsidRDefault="00F328DA">
      <w:pPr>
        <w:widowControl w:val="0"/>
        <w:ind w:right="15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 w:rsidR="00055EF6" w:rsidRDefault="00055EF6">
      <w:pPr>
        <w:widowControl w:val="0"/>
        <w:ind w:right="15"/>
        <w:rPr>
          <w:rFonts w:ascii="Arial" w:hAnsi="Arial"/>
          <w:sz w:val="22"/>
          <w:szCs w:val="22"/>
        </w:rPr>
      </w:pPr>
    </w:p>
    <w:p w:rsidR="00421FA7" w:rsidRDefault="00421FA7">
      <w:pPr>
        <w:widowControl w:val="0"/>
        <w:spacing w:line="276" w:lineRule="auto"/>
        <w:ind w:right="15"/>
        <w:jc w:val="center"/>
        <w:rPr>
          <w:rFonts w:ascii="Arial" w:hAnsi="Arial"/>
          <w:sz w:val="22"/>
          <w:szCs w:val="22"/>
        </w:rPr>
      </w:pPr>
    </w:p>
    <w:p w:rsidR="00055EF6" w:rsidRDefault="00F328DA">
      <w:pPr>
        <w:widowControl w:val="0"/>
        <w:spacing w:line="276" w:lineRule="auto"/>
        <w:ind w:right="15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 w:rsidR="00055EF6" w:rsidRDefault="00F328D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 w:rsidR="00055EF6" w:rsidRDefault="00F328D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7">
        <w:r>
          <w:rPr>
            <w:rStyle w:val="Hipercze"/>
            <w:rFonts w:ascii="Arial" w:hAnsi="Arial"/>
            <w:spacing w:val="2"/>
            <w:sz w:val="22"/>
            <w:szCs w:val="22"/>
          </w:rPr>
          <w:t>poczta@sp52.lublin.eu</w:t>
        </w:r>
      </w:hyperlink>
    </w:p>
    <w:p w:rsidR="00421FA7" w:rsidRDefault="00421FA7">
      <w:pPr>
        <w:shd w:val="clear" w:color="auto" w:fill="FFFFFF"/>
        <w:tabs>
          <w:tab w:val="left" w:leader="underscore" w:pos="9478"/>
        </w:tabs>
        <w:spacing w:before="240" w:line="276" w:lineRule="auto"/>
        <w:ind w:left="17"/>
        <w:jc w:val="center"/>
        <w:rPr>
          <w:rFonts w:ascii="Arial" w:hAnsi="Arial"/>
          <w:b/>
          <w:bCs/>
          <w:spacing w:val="-3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78"/>
        </w:tabs>
        <w:spacing w:before="240" w:line="276" w:lineRule="auto"/>
        <w:ind w:left="17"/>
        <w:jc w:val="center"/>
        <w:rPr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>Zaprasza do złożenia ofert cenowych na</w:t>
      </w:r>
    </w:p>
    <w:p w:rsidR="003F544D" w:rsidRPr="003F544D" w:rsidRDefault="00002466" w:rsidP="003F544D">
      <w:pPr>
        <w:suppressAutoHyphens w:val="0"/>
        <w:spacing w:before="100" w:beforeAutospacing="1" w:line="268" w:lineRule="auto"/>
        <w:rPr>
          <w:rFonts w:ascii="Arial" w:eastAsia="Times New Roman" w:hAnsi="Arial"/>
          <w:b/>
          <w:color w:val="000000" w:themeColor="text1"/>
          <w:kern w:val="0"/>
          <w:sz w:val="22"/>
          <w:szCs w:val="22"/>
          <w:lang w:eastAsia="pl-PL" w:bidi="ar-SA"/>
        </w:rPr>
      </w:pPr>
      <w:r w:rsidRPr="00002466">
        <w:rPr>
          <w:rFonts w:ascii="Arial" w:eastAsia="Times New Roman" w:hAnsi="Arial"/>
          <w:b/>
          <w:color w:val="000000" w:themeColor="text1"/>
          <w:kern w:val="0"/>
          <w:sz w:val="22"/>
          <w:szCs w:val="22"/>
          <w:lang w:eastAsia="pl-PL" w:bidi="ar-SA"/>
        </w:rPr>
        <w:t>o</w:t>
      </w:r>
      <w:r w:rsidR="003F544D" w:rsidRPr="003F544D">
        <w:rPr>
          <w:rFonts w:ascii="Arial" w:eastAsia="Times New Roman" w:hAnsi="Arial"/>
          <w:b/>
          <w:color w:val="000000" w:themeColor="text1"/>
          <w:kern w:val="0"/>
          <w:sz w:val="22"/>
          <w:szCs w:val="22"/>
          <w:lang w:eastAsia="pl-PL" w:bidi="ar-SA"/>
        </w:rPr>
        <w:t>chronę wyposażenia i budynku Szkoły Podstawowej nr 52 im. Marii Konopnickiej w Lublinie, terenu należącego do szkoły wraz z kompleksem boisk i ogrodzeniem przy ul. W. Jagiełły 11 w Lublinie.</w:t>
      </w:r>
    </w:p>
    <w:p w:rsidR="00421FA7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:rsidR="00421FA7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:rsidR="00421FA7" w:rsidRPr="00421FA7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78"/>
        </w:tabs>
        <w:spacing w:before="120"/>
        <w:ind w:left="1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240"/>
        <w:ind w:left="567" w:hanging="283"/>
        <w:rPr>
          <w:rFonts w:ascii="Arial" w:hAnsi="Arial"/>
          <w:sz w:val="22"/>
          <w:szCs w:val="22"/>
        </w:rPr>
      </w:pPr>
      <w:r w:rsidRPr="0046685F">
        <w:rPr>
          <w:rFonts w:ascii="Arial" w:hAnsi="Arial"/>
          <w:sz w:val="22"/>
          <w:szCs w:val="22"/>
        </w:rPr>
        <w:t>Specyfikacja głównych wymagań z</w:t>
      </w:r>
      <w:r w:rsidR="00BA7BBC">
        <w:rPr>
          <w:rFonts w:ascii="Arial" w:hAnsi="Arial"/>
          <w:sz w:val="22"/>
          <w:szCs w:val="22"/>
        </w:rPr>
        <w:t>amówienia stanowi załącznik nr 4</w:t>
      </w:r>
      <w:r w:rsidRPr="0046685F">
        <w:rPr>
          <w:rFonts w:ascii="Arial" w:hAnsi="Arial"/>
          <w:sz w:val="22"/>
          <w:szCs w:val="22"/>
        </w:rPr>
        <w:t xml:space="preserve"> do niniejszego zapytania ofertowego</w:t>
      </w:r>
      <w:r>
        <w:rPr>
          <w:rFonts w:ascii="Arial" w:hAnsi="Arial"/>
          <w:sz w:val="22"/>
          <w:szCs w:val="22"/>
        </w:rPr>
        <w:t>.</w:t>
      </w: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zamówienia opisany został wg. następujących kodów CPV: </w:t>
      </w:r>
    </w:p>
    <w:p w:rsidR="00421FA7" w:rsidRPr="004F35F2" w:rsidRDefault="003F544D" w:rsidP="00421FA7">
      <w:pPr>
        <w:widowControl w:val="0"/>
        <w:numPr>
          <w:ilvl w:val="1"/>
          <w:numId w:val="1"/>
        </w:numPr>
        <w:shd w:val="clear" w:color="auto" w:fill="FFFFFF"/>
        <w:tabs>
          <w:tab w:val="left" w:leader="underscore" w:pos="9857"/>
        </w:tabs>
        <w:spacing w:before="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79710000-4 Usługi ochroniarskie</w:t>
      </w:r>
    </w:p>
    <w:p w:rsidR="00055EF6" w:rsidRDefault="00055EF6">
      <w:pPr>
        <w:widowControl w:val="0"/>
        <w:shd w:val="clear" w:color="auto" w:fill="FFFFFF"/>
        <w:tabs>
          <w:tab w:val="left" w:leader="underscore" w:pos="9857"/>
        </w:tabs>
        <w:spacing w:before="60"/>
        <w:ind w:left="1080"/>
        <w:rPr>
          <w:rFonts w:ascii="Arial" w:hAnsi="Arial"/>
          <w:sz w:val="22"/>
          <w:szCs w:val="22"/>
        </w:rPr>
      </w:pP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związany jest ofertą 30 dni.</w:t>
      </w: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terminu związania ofertą rozpoczyna się wraz z upływem terminu składania ofert.</w:t>
      </w:r>
    </w:p>
    <w:p w:rsidR="00421FA7" w:rsidRDefault="00421FA7" w:rsidP="00421FA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realizacji przedmiotu zamówienia Wykonawca będzie zobowiązany do:</w:t>
      </w:r>
    </w:p>
    <w:p w:rsidR="00421FA7" w:rsidRDefault="0083467A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Tahoma" w:eastAsia="Times New Roman" w:hAnsi="Tahoma" w:cs="Tahoma"/>
          <w:color w:val="323232"/>
          <w:kern w:val="0"/>
          <w:lang w:eastAsia="pl-PL" w:bidi="ar-SA"/>
        </w:rPr>
        <w:t>Ochrony</w:t>
      </w:r>
      <w:r w:rsidRPr="003F544D">
        <w:rPr>
          <w:rFonts w:ascii="Tahoma" w:eastAsia="Times New Roman" w:hAnsi="Tahoma" w:cs="Tahoma"/>
          <w:color w:val="323232"/>
          <w:kern w:val="0"/>
          <w:lang w:eastAsia="pl-PL" w:bidi="ar-SA"/>
        </w:rPr>
        <w:t xml:space="preserve"> wyposażenia i budynku Szkoły Podstawowej nr 52 im. Marii Konopnickiej w Lublinie, </w:t>
      </w:r>
      <w:r>
        <w:rPr>
          <w:rFonts w:ascii="Tahoma" w:eastAsia="Times New Roman" w:hAnsi="Tahoma" w:cs="Tahoma"/>
          <w:color w:val="323232"/>
          <w:kern w:val="0"/>
          <w:lang w:eastAsia="pl-PL" w:bidi="ar-SA"/>
        </w:rPr>
        <w:t xml:space="preserve">oraz </w:t>
      </w:r>
      <w:r w:rsidRPr="003F544D">
        <w:rPr>
          <w:rFonts w:ascii="Tahoma" w:eastAsia="Times New Roman" w:hAnsi="Tahoma" w:cs="Tahoma"/>
          <w:color w:val="323232"/>
          <w:kern w:val="0"/>
          <w:lang w:eastAsia="pl-PL" w:bidi="ar-SA"/>
        </w:rPr>
        <w:t>terenu należącego do szkoły wraz z kompleksem boisk i ogrodzeniem przy ul. W. Jagiełły 11 w Lublinie</w:t>
      </w:r>
      <w:r w:rsidR="00421FA7">
        <w:rPr>
          <w:rFonts w:ascii="Arial" w:hAnsi="Arial" w:cs="Arial"/>
          <w:sz w:val="22"/>
          <w:szCs w:val="22"/>
        </w:rPr>
        <w:t>;</w:t>
      </w:r>
    </w:p>
    <w:p w:rsidR="00421FA7" w:rsidRDefault="0083467A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Świadczenia usługi ochrony poprzez fizyczną obecność pracownika ochrony w dni robocze w godzinach 20:00-06:00 oraz w dni ustawowo wolne od pracy całodobowo</w:t>
      </w:r>
      <w:r w:rsidR="00421FA7">
        <w:rPr>
          <w:rFonts w:ascii="Arial" w:hAnsi="Arial" w:cs="Arial"/>
          <w:sz w:val="22"/>
          <w:szCs w:val="22"/>
        </w:rPr>
        <w:t>;</w:t>
      </w:r>
    </w:p>
    <w:p w:rsidR="00421FA7" w:rsidRDefault="0083467A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Posiadania aktualnej koncesji na świadczenie usług ochrony</w:t>
      </w:r>
      <w:r w:rsidR="00421FA7">
        <w:rPr>
          <w:rFonts w:ascii="Arial" w:hAnsi="Arial" w:cs="Arial"/>
          <w:sz w:val="22"/>
          <w:szCs w:val="22"/>
        </w:rPr>
        <w:t>.</w:t>
      </w:r>
    </w:p>
    <w:p w:rsidR="0083467A" w:rsidRDefault="0083467A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Posiadania aktualnej polisy ubezpieczeniowej </w:t>
      </w:r>
      <w:r w:rsidR="00EC64B1">
        <w:rPr>
          <w:rFonts w:ascii="Arial" w:hAnsi="Arial" w:cs="Arial"/>
          <w:sz w:val="22"/>
          <w:szCs w:val="22"/>
        </w:rPr>
        <w:t>z tytułu prowadzonej działalności w zakresie usług ochrony , obowiązującej przez cały okres świadczenia usługi , na kwotę minimum 1 000 000,00 zł.</w:t>
      </w:r>
    </w:p>
    <w:p w:rsidR="00421FA7" w:rsidRPr="00C95141" w:rsidRDefault="00421FA7" w:rsidP="00421FA7">
      <w:pPr>
        <w:pStyle w:val="Akapitzlist"/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421FA7" w:rsidRDefault="00421FA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 w:rsidRPr="00C95141">
        <w:rPr>
          <w:rFonts w:ascii="Arial" w:hAnsi="Arial"/>
          <w:sz w:val="22"/>
          <w:szCs w:val="22"/>
        </w:rPr>
        <w:lastRenderedPageBreak/>
        <w:t>Postępowanie prowadzone jest w języku polskim.</w:t>
      </w:r>
    </w:p>
    <w:p w:rsidR="00AB23E7" w:rsidRDefault="00AB23E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obowiązywania umowy od dnia 01.01.2024 do dnia 30.06.2024</w:t>
      </w:r>
    </w:p>
    <w:p w:rsidR="0014775A" w:rsidRDefault="0014775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szacuje na potrzeby postępowania, iż w/w ok</w:t>
      </w:r>
      <w:r w:rsidR="00843F72">
        <w:rPr>
          <w:rFonts w:ascii="Arial" w:hAnsi="Arial"/>
          <w:sz w:val="22"/>
          <w:szCs w:val="22"/>
        </w:rPr>
        <w:t xml:space="preserve">resie wystąpi  124 dni robocze(po </w:t>
      </w:r>
      <w:r>
        <w:rPr>
          <w:rFonts w:ascii="Arial" w:hAnsi="Arial"/>
          <w:sz w:val="22"/>
          <w:szCs w:val="22"/>
        </w:rPr>
        <w:t>10 godzin pracy ochrony ) oraz 58 dni z ochroną całodobową</w:t>
      </w:r>
      <w:r w:rsidR="00BA7BBC">
        <w:rPr>
          <w:rFonts w:ascii="Arial" w:hAnsi="Arial"/>
          <w:sz w:val="22"/>
          <w:szCs w:val="22"/>
        </w:rPr>
        <w:t>, co daje szacunkowo 2632 godziny pracy pracowników ochrony</w:t>
      </w:r>
      <w:r w:rsidR="00843F72">
        <w:rPr>
          <w:rFonts w:ascii="Arial" w:hAnsi="Arial"/>
          <w:sz w:val="22"/>
          <w:szCs w:val="22"/>
        </w:rPr>
        <w:t>.</w:t>
      </w:r>
    </w:p>
    <w:p w:rsidR="00421FA7" w:rsidRDefault="00421FA7" w:rsidP="00421FA7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739"/>
        <w:jc w:val="both"/>
        <w:rPr>
          <w:rFonts w:ascii="Arial" w:hAnsi="Arial" w:cs="Arial"/>
          <w:sz w:val="22"/>
          <w:szCs w:val="22"/>
        </w:rPr>
      </w:pPr>
    </w:p>
    <w:p w:rsidR="00055EF6" w:rsidRDefault="00055EF6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oferty</w:t>
      </w:r>
    </w:p>
    <w:p w:rsidR="00055EF6" w:rsidRDefault="00F328D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240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wymaga, aby każda oferta zawierała wypełniony i podpisany przez Wykonawcę formularz cenowo - ofertowy – wg. wzoru, stanowiący załącznik nr 2 do ninie</w:t>
      </w:r>
      <w:r w:rsidR="001B71CB">
        <w:rPr>
          <w:rFonts w:ascii="Arial" w:hAnsi="Arial"/>
          <w:sz w:val="22"/>
          <w:szCs w:val="22"/>
        </w:rPr>
        <w:t>jszego zapytania ofertowego,</w:t>
      </w:r>
      <w:r>
        <w:rPr>
          <w:rFonts w:ascii="Arial" w:hAnsi="Arial"/>
          <w:sz w:val="22"/>
          <w:szCs w:val="22"/>
        </w:rPr>
        <w:t xml:space="preserve"> załącznik nr 3 </w:t>
      </w:r>
      <w:r w:rsidR="00465AE4">
        <w:rPr>
          <w:rFonts w:ascii="Arial" w:hAnsi="Arial"/>
          <w:sz w:val="22"/>
          <w:szCs w:val="22"/>
        </w:rPr>
        <w:t>Klauzula</w:t>
      </w:r>
      <w:r w:rsidR="003B2789">
        <w:rPr>
          <w:rFonts w:ascii="Arial" w:hAnsi="Arial"/>
          <w:sz w:val="22"/>
          <w:szCs w:val="22"/>
        </w:rPr>
        <w:t xml:space="preserve"> RODO</w:t>
      </w:r>
      <w:r w:rsidR="0046685F">
        <w:rPr>
          <w:rFonts w:ascii="Arial" w:hAnsi="Arial"/>
          <w:sz w:val="22"/>
          <w:szCs w:val="22"/>
        </w:rPr>
        <w:t>,</w:t>
      </w:r>
      <w:r w:rsidR="001B71CB">
        <w:rPr>
          <w:rFonts w:ascii="Arial" w:hAnsi="Arial"/>
          <w:sz w:val="22"/>
          <w:szCs w:val="22"/>
        </w:rPr>
        <w:t xml:space="preserve"> arkusz kalkulacyjny stanowiący załącznik nr 1</w:t>
      </w:r>
      <w:r w:rsidR="0046685F">
        <w:rPr>
          <w:rFonts w:ascii="Arial" w:hAnsi="Arial"/>
          <w:sz w:val="22"/>
          <w:szCs w:val="22"/>
        </w:rPr>
        <w:t xml:space="preserve"> oraz załącznik nr 4 regulamin dozorowania.</w:t>
      </w:r>
    </w:p>
    <w:p w:rsidR="00465AE4" w:rsidRDefault="00465AE4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wymaga, aby każda oferta zawierała </w:t>
      </w:r>
      <w:r w:rsidR="0024377D">
        <w:rPr>
          <w:rFonts w:ascii="Arial" w:hAnsi="Arial"/>
          <w:sz w:val="22"/>
          <w:szCs w:val="22"/>
        </w:rPr>
        <w:t>kopię koncesji potwierdzonej za zgodność z oryginałem.</w:t>
      </w:r>
    </w:p>
    <w:p w:rsidR="0024377D" w:rsidRDefault="00465AE4" w:rsidP="0024377D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 w:rsidRPr="0024377D">
        <w:rPr>
          <w:rFonts w:ascii="Arial" w:hAnsi="Arial"/>
          <w:sz w:val="22"/>
          <w:szCs w:val="22"/>
        </w:rPr>
        <w:t xml:space="preserve">Zamawiający wymaga, aby każda oferta zawierała </w:t>
      </w:r>
      <w:r w:rsidR="0024377D">
        <w:rPr>
          <w:rFonts w:ascii="Arial" w:hAnsi="Arial"/>
          <w:sz w:val="22"/>
          <w:szCs w:val="22"/>
        </w:rPr>
        <w:t>kopię polisy ubezpieczeniowej potwierdzonej za zgodność z oryginałem.</w:t>
      </w:r>
    </w:p>
    <w:p w:rsidR="00055EF6" w:rsidRPr="0024377D" w:rsidRDefault="00055EF6" w:rsidP="002056B9">
      <w:pPr>
        <w:widowControl w:val="0"/>
        <w:shd w:val="clear" w:color="auto" w:fill="FFFFFF"/>
        <w:tabs>
          <w:tab w:val="left" w:leader="underscore" w:pos="9857"/>
        </w:tabs>
        <w:spacing w:line="276" w:lineRule="auto"/>
        <w:ind w:left="284"/>
        <w:rPr>
          <w:rFonts w:ascii="Arial" w:hAnsi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 w:rsidR="00055EF6" w:rsidRDefault="00F328D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</w:r>
      <w:r>
        <w:rPr>
          <w:rFonts w:ascii="Arial" w:hAnsi="Arial"/>
          <w:sz w:val="22"/>
          <w:szCs w:val="22"/>
        </w:rPr>
        <w:br/>
        <w:t>i Wykonawcy mogą przekazywać drogą elektroniczną.</w:t>
      </w:r>
    </w:p>
    <w:p w:rsidR="00055EF6" w:rsidRDefault="00F328DA">
      <w:pPr>
        <w:shd w:val="clear" w:color="auto" w:fill="FFFFFF"/>
        <w:tabs>
          <w:tab w:val="left" w:leader="underscore" w:pos="9478"/>
        </w:tabs>
        <w:spacing w:before="120" w:line="340" w:lineRule="exact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 w:rsidR="00055EF6" w:rsidRDefault="00F328DA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240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Osobą uprawnioną do kontaktowania się z Wykonawcami i udzielania wyjaśnień dotyczących postępowania jest Pan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377475">
        <w:rPr>
          <w:rFonts w:ascii="Arial" w:hAnsi="Arial"/>
          <w:color w:val="000000"/>
          <w:sz w:val="22"/>
          <w:szCs w:val="22"/>
        </w:rPr>
        <w:t>Marek Łukasik</w:t>
      </w:r>
    </w:p>
    <w:p w:rsidR="00055EF6" w:rsidRDefault="00F328DA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ascii="Arial" w:hAnsi="Arial" w:cs="Arial"/>
          <w:sz w:val="22"/>
          <w:szCs w:val="22"/>
        </w:rPr>
        <w:t xml:space="preserve">specyfikacji głównych wymagań zamówienia drogą elektroniczną na adres: </w:t>
      </w:r>
      <w:hyperlink r:id="rId8">
        <w:r>
          <w:rPr>
            <w:rStyle w:val="Hipercze"/>
            <w:rFonts w:ascii="Arial" w:hAnsi="Arial"/>
            <w:sz w:val="22"/>
            <w:szCs w:val="22"/>
          </w:rPr>
          <w:t>zamowienia@sp52.lublin.eu</w:t>
        </w:r>
      </w:hyperlink>
    </w:p>
    <w:p w:rsidR="00055EF6" w:rsidRDefault="00055EF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 w:rsidR="00055EF6" w:rsidRDefault="00F328D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9">
        <w:r>
          <w:rPr>
            <w:rStyle w:val="Hipercze"/>
            <w:rFonts w:ascii="Arial" w:hAnsi="Arial"/>
            <w:sz w:val="22"/>
            <w:szCs w:val="22"/>
          </w:rPr>
          <w:t>zamowienia@sp52.lublin.eu</w:t>
        </w:r>
      </w:hyperlink>
      <w:r>
        <w:rPr>
          <w:rFonts w:ascii="Arial" w:hAnsi="Arial"/>
          <w:sz w:val="22"/>
          <w:szCs w:val="22"/>
        </w:rPr>
        <w:t xml:space="preserve"> w terminie do dnia </w:t>
      </w:r>
      <w:r w:rsidR="00377475">
        <w:rPr>
          <w:rFonts w:ascii="Arial" w:hAnsi="Arial"/>
          <w:b/>
          <w:sz w:val="22"/>
          <w:szCs w:val="22"/>
        </w:rPr>
        <w:t>20</w:t>
      </w:r>
      <w:r w:rsidR="00BD1BDF">
        <w:rPr>
          <w:rFonts w:ascii="Arial" w:hAnsi="Arial"/>
          <w:b/>
          <w:sz w:val="22"/>
          <w:szCs w:val="22"/>
        </w:rPr>
        <w:t>.1</w:t>
      </w:r>
      <w:r w:rsidR="00377475">
        <w:rPr>
          <w:rFonts w:ascii="Arial" w:hAnsi="Arial"/>
          <w:b/>
          <w:sz w:val="22"/>
          <w:szCs w:val="22"/>
        </w:rPr>
        <w:t>2</w:t>
      </w:r>
      <w:r w:rsidR="00BD1BDF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2023 r.</w:t>
      </w:r>
      <w:r w:rsidR="00BD1BDF">
        <w:rPr>
          <w:rFonts w:ascii="Arial" w:hAnsi="Arial"/>
          <w:b/>
          <w:sz w:val="22"/>
          <w:szCs w:val="22"/>
        </w:rPr>
        <w:t xml:space="preserve"> do godziny 09:00</w:t>
      </w: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 w:rsidR="00055EF6" w:rsidRDefault="00F328DA">
      <w:pPr>
        <w:pStyle w:val="Listapunktowana4"/>
        <w:numPr>
          <w:ilvl w:val="1"/>
          <w:numId w:val="8"/>
        </w:numPr>
        <w:spacing w:before="240" w:after="0"/>
        <w:ind w:left="567" w:hanging="283"/>
        <w:jc w:val="both"/>
        <w:rPr>
          <w:rFonts w:ascii="Arial" w:eastAsia="Times New Roman" w:hAnsi="Arial" w:cs="Arial"/>
          <w:strike/>
          <w:lang w:eastAsia="ar-SA"/>
        </w:rPr>
      </w:pPr>
      <w:r>
        <w:rPr>
          <w:rFonts w:ascii="Arial" w:eastAsia="Times New Roman" w:hAnsi="Arial" w:cs="Arial"/>
          <w:lang w:eastAsia="ar-SA"/>
        </w:rPr>
        <w:t>Oferta musi zawierać ostateczną sumaryczną cenę obejmującą wszystkie koszty związane z realizacją zamówie</w:t>
      </w:r>
      <w:r w:rsidR="00864771">
        <w:rPr>
          <w:rFonts w:ascii="Arial" w:eastAsia="Times New Roman" w:hAnsi="Arial" w:cs="Arial"/>
          <w:lang w:eastAsia="ar-SA"/>
        </w:rPr>
        <w:t>nia niezbędne do jego wykonania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oraz wszystkie obowiązujące w Polsce podatki i opłaty związane z realizacją zamówienia.</w:t>
      </w:r>
    </w:p>
    <w:p w:rsidR="00055EF6" w:rsidRDefault="00F328D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Cenę oferty należy umieścić w formularzu cenowo - ofertowym według d</w:t>
      </w:r>
      <w:r w:rsidR="00B17E1A">
        <w:rPr>
          <w:rFonts w:ascii="Arial" w:eastAsia="Times New Roman" w:hAnsi="Arial" w:cs="Arial"/>
          <w:lang w:eastAsia="ar-SA"/>
        </w:rPr>
        <w:t>ruku stanowiącego załącznik nr 2</w:t>
      </w:r>
      <w:r>
        <w:rPr>
          <w:rFonts w:ascii="Arial" w:eastAsia="Times New Roman" w:hAnsi="Arial" w:cs="Arial"/>
          <w:lang w:eastAsia="ar-SA"/>
        </w:rPr>
        <w:t xml:space="preserve"> do zapytania ofertowego.</w:t>
      </w:r>
    </w:p>
    <w:p w:rsidR="00055EF6" w:rsidRDefault="00F328D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Cenę oferty należy obliczyć w następujący sposób:</w:t>
      </w:r>
    </w:p>
    <w:p w:rsidR="00055EF6" w:rsidRDefault="00F328D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Wykonawca winien podać cenę brutto, obliczoną poprzez powiększenie ceny netto o należny podatek VAT. </w:t>
      </w:r>
    </w:p>
    <w:p w:rsidR="00055EF6" w:rsidRDefault="00F328D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Wszelkich obliczeń należy dokonać z dokładnością do pełnych groszy (z dokładnością do dwóch miejsc po przecinku), przy czym końcówki poniżej 0,5 grosza pomija się, a końcówki 0,5 grosza i wyższe zaokrągla do 1 grosza.</w:t>
      </w:r>
    </w:p>
    <w:p w:rsidR="001B71CB" w:rsidRDefault="001B71CB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 obliczenia oferty należy użyć arkusza kalkulacyjnego stanowiącego załącznik  </w:t>
      </w:r>
    </w:p>
    <w:p w:rsidR="001B71CB" w:rsidRDefault="001B71CB" w:rsidP="001B71CB">
      <w:pPr>
        <w:pStyle w:val="Tekstpodstawowy"/>
        <w:keepNext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nr 1 do zapytania ofertowego</w:t>
      </w:r>
    </w:p>
    <w:p w:rsidR="00055EF6" w:rsidRDefault="00055EF6">
      <w:pPr>
        <w:pStyle w:val="Tekstpodstawowy"/>
        <w:keepNext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5EF6" w:rsidRDefault="00055EF6">
      <w:pPr>
        <w:pStyle w:val="Tekstpodstawowy"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5EF6" w:rsidRDefault="00055EF6">
      <w:pPr>
        <w:pStyle w:val="Tekstpodstawowy"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after="24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 w:rsidR="00055EF6" w:rsidRDefault="00F328D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Kryterium wyboru oferty stanowić będzie cena oferty – 100%.</w:t>
      </w:r>
    </w:p>
    <w:p w:rsidR="00055EF6" w:rsidRDefault="00F328D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Każdy Wykonawca będzie oceniany w skali od 0 do 100 punktów.</w:t>
      </w:r>
    </w:p>
    <w:p w:rsidR="00055EF6" w:rsidRDefault="00F328D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Maksymalną ilość punktów otrzyma Wykonawca, który zaproponuje najniższą cenę, pozostali będą oceniani wg następującego wzoru:</w:t>
      </w:r>
    </w:p>
    <w:p w:rsidR="00055EF6" w:rsidRDefault="00F328DA">
      <w:pPr>
        <w:pStyle w:val="Standard"/>
        <w:spacing w:line="276" w:lineRule="auto"/>
        <w:ind w:left="1080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(najniższa cena / cena badanej oferty) × 100.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Ze względu na założenia budżetowe i ograniczenia finansowe, w przypadku, gdy kwoty przedstawione w odpowiedziach na zapytanie będą wyższe od zaplanowanych w budżecie, Zamawiający zastrzega sobie prawo negocjacji z Wykonawcą, który uzyskał najwyższą liczbę punktów. W przypadku nie osiągnięcia konsensusu negocjacje będą prowadzone z kolejnymi potencjalnymi wykonawcami, którzy uzyskali największą liczbę punktów. 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Oferta Wykonawcy, który zaproponuje najniższą cenę będzie weryfikowana przez Zamawiającego pod względem zgodności </w:t>
      </w:r>
      <w:r w:rsidR="00BD1BDF">
        <w:rPr>
          <w:rFonts w:ascii="Arial" w:hAnsi="Arial" w:cs="Arial"/>
          <w:color w:val="000000"/>
          <w:sz w:val="21"/>
          <w:szCs w:val="21"/>
        </w:rPr>
        <w:t>oferty</w:t>
      </w:r>
      <w:r>
        <w:rPr>
          <w:rFonts w:ascii="Arial" w:hAnsi="Arial" w:cs="Arial"/>
          <w:color w:val="000000"/>
          <w:sz w:val="21"/>
          <w:szCs w:val="21"/>
        </w:rPr>
        <w:t xml:space="preserve"> z wymaganiami określonymi w Specyfikacji głównych wymagań. W przypadku stwierdzenia przez Zamawiającego niezgodności, Zamawiający wzywa Wykonawcę do wyjaśnień.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przypadku braku wyjaśnień lub dalszej niezgodności w przedstawionych wyjaśnieniach, Zamawiający odrzuca badaną ofertę i będzie badał kolejną ofertę cenową pod względem zgodności ze Specyfikacją głównych wymagań.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Ostateczny wybór Wykonawcy, z którym zostanie podpisana umowa, nastąpi po zakończeniu ewentualnych negocjacji, zgodnie z procedurą wyboru opisaną powyżej.  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BD1BDF" w:rsidRPr="00BD1BDF" w:rsidRDefault="00BD1BDF" w:rsidP="00BD1BD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Arial" w:hAnsi="Arial"/>
          <w:sz w:val="22"/>
          <w:szCs w:val="22"/>
        </w:rPr>
      </w:pPr>
      <w:r w:rsidRPr="00C95141"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 w:rsidR="00843F72" w:rsidRDefault="00F328DA" w:rsidP="00BD1BD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</w:t>
      </w:r>
      <w:r>
        <w:t xml:space="preserve"> </w:t>
      </w:r>
      <w:r>
        <w:rPr>
          <w:rFonts w:ascii="Arial" w:hAnsi="Arial"/>
          <w:sz w:val="22"/>
          <w:szCs w:val="22"/>
        </w:rPr>
        <w:t>zgodnie z procedurą wyboru opisaną powyżej.</w:t>
      </w:r>
    </w:p>
    <w:p w:rsidR="00BD1BDF" w:rsidRPr="00BD1BDF" w:rsidRDefault="00843F72" w:rsidP="00BD1BD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zastrzega sobie prawo odrzucenia oferty Wykonawcy ze względu na złe doświadczenia we wcześniejszej współpracy.</w:t>
      </w:r>
      <w:bookmarkStart w:id="0" w:name="_GoBack"/>
      <w:bookmarkEnd w:id="0"/>
      <w:r w:rsidR="00F328DA">
        <w:rPr>
          <w:rFonts w:ascii="Arial" w:hAnsi="Arial"/>
          <w:sz w:val="22"/>
          <w:szCs w:val="22"/>
        </w:rPr>
        <w:t xml:space="preserve">  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Do prowadzonego postępowania nie przysługują Wykonawcom środki ochrony prawnej określone w przepisach Ustawy Prawo zamówień publicznych tj. protest, odwołanie, skarga. 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78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055EF6" w:rsidRDefault="00055EF6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78"/>
        </w:tabs>
        <w:spacing w:before="60"/>
        <w:ind w:left="17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 w:rsidR="001B71CB" w:rsidRPr="005B1E9A" w:rsidRDefault="001B71CB" w:rsidP="001B71CB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do formularza cenowego - arkusz kalkulacyjny</w:t>
      </w:r>
    </w:p>
    <w:p w:rsidR="00DD5B0A" w:rsidRDefault="00DD5B0A" w:rsidP="00DD5B0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 w:rsidR="00055EF6" w:rsidRDefault="00BA7BB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 w:rsidR="00055EF6" w:rsidRDefault="00BA7BB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Specyfikacja głównych wymagań-regulamin dozorowania </w:t>
      </w:r>
    </w:p>
    <w:p w:rsidR="00055EF6" w:rsidRDefault="00055EF6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8666"/>
        </w:tabs>
        <w:spacing w:before="120" w:line="340" w:lineRule="exact"/>
        <w:ind w:left="19" w:right="813"/>
        <w:jc w:val="center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                                                                                  </w:t>
      </w:r>
    </w:p>
    <w:sectPr w:rsidR="00055EF6">
      <w:headerReference w:type="default" r:id="rId10"/>
      <w:pgSz w:w="11906" w:h="16838"/>
      <w:pgMar w:top="1884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7E" w:rsidRDefault="00502F7E">
      <w:r>
        <w:separator/>
      </w:r>
    </w:p>
  </w:endnote>
  <w:endnote w:type="continuationSeparator" w:id="0">
    <w:p w:rsidR="00502F7E" w:rsidRDefault="005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7E" w:rsidRDefault="00502F7E">
      <w:r>
        <w:separator/>
      </w:r>
    </w:p>
  </w:footnote>
  <w:footnote w:type="continuationSeparator" w:id="0">
    <w:p w:rsidR="00502F7E" w:rsidRDefault="0050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F6" w:rsidRDefault="00421FA7">
    <w:pPr>
      <w:pStyle w:val="NormalnyWeb1"/>
      <w:shd w:val="clear" w:color="auto" w:fill="FFFFFF"/>
      <w:tabs>
        <w:tab w:val="left" w:leader="dot" w:pos="3638"/>
      </w:tabs>
      <w:spacing w:before="0" w:after="0"/>
      <w:rPr>
        <w:color w:val="000000"/>
        <w:sz w:val="16"/>
        <w:szCs w:val="16"/>
      </w:rPr>
    </w:pPr>
    <w:r>
      <w:rPr>
        <w:rFonts w:ascii="Arial" w:hAnsi="Arial"/>
        <w:color w:val="000000"/>
        <w:spacing w:val="-1"/>
        <w:sz w:val="16"/>
        <w:szCs w:val="16"/>
      </w:rPr>
      <w:t>GS.261.2</w:t>
    </w:r>
    <w:r w:rsidR="003F544D">
      <w:rPr>
        <w:rFonts w:ascii="Arial" w:hAnsi="Arial"/>
        <w:color w:val="000000"/>
        <w:spacing w:val="-1"/>
        <w:sz w:val="16"/>
        <w:szCs w:val="16"/>
      </w:rPr>
      <w:t>9</w:t>
    </w:r>
    <w:r w:rsidR="00F328DA">
      <w:rPr>
        <w:rFonts w:ascii="Arial" w:hAnsi="Arial"/>
        <w:color w:val="000000"/>
        <w:spacing w:val="-1"/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9B0C34A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BF4258"/>
    <w:multiLevelType w:val="multilevel"/>
    <w:tmpl w:val="D16A473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9F595D"/>
    <w:multiLevelType w:val="multilevel"/>
    <w:tmpl w:val="15F81072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142154"/>
    <w:multiLevelType w:val="multilevel"/>
    <w:tmpl w:val="B6D21F8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BE7A85"/>
    <w:multiLevelType w:val="multilevel"/>
    <w:tmpl w:val="18D4BAC2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6" w15:restartNumberingAfterBreak="0">
    <w:nsid w:val="20D823DF"/>
    <w:multiLevelType w:val="multilevel"/>
    <w:tmpl w:val="CD6C59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4A1AB2"/>
    <w:multiLevelType w:val="multilevel"/>
    <w:tmpl w:val="98242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EB3E7A"/>
    <w:multiLevelType w:val="multilevel"/>
    <w:tmpl w:val="09D6C76C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005348"/>
    <w:multiLevelType w:val="multilevel"/>
    <w:tmpl w:val="835256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AA10C8"/>
    <w:multiLevelType w:val="multilevel"/>
    <w:tmpl w:val="1D44127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6"/>
    <w:rsid w:val="00002466"/>
    <w:rsid w:val="000205ED"/>
    <w:rsid w:val="00055EF6"/>
    <w:rsid w:val="0014775A"/>
    <w:rsid w:val="001831A9"/>
    <w:rsid w:val="001B71CB"/>
    <w:rsid w:val="002056B9"/>
    <w:rsid w:val="0024377D"/>
    <w:rsid w:val="00377475"/>
    <w:rsid w:val="003B2789"/>
    <w:rsid w:val="003F544D"/>
    <w:rsid w:val="00421FA7"/>
    <w:rsid w:val="00465AE4"/>
    <w:rsid w:val="0046685F"/>
    <w:rsid w:val="00502F7E"/>
    <w:rsid w:val="005B1E9A"/>
    <w:rsid w:val="0083467A"/>
    <w:rsid w:val="00843F72"/>
    <w:rsid w:val="00864771"/>
    <w:rsid w:val="00AB23E7"/>
    <w:rsid w:val="00B17E1A"/>
    <w:rsid w:val="00BA7BBC"/>
    <w:rsid w:val="00BD1BDF"/>
    <w:rsid w:val="00DD5B0A"/>
    <w:rsid w:val="00E83871"/>
    <w:rsid w:val="00EC4785"/>
    <w:rsid w:val="00EC64B1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6470-3BB9-47E4-91DB-16C7AF6A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9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1A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qFormat/>
    <w:rsid w:val="006111A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andardZnak">
    <w:name w:val="Standard Znak"/>
    <w:basedOn w:val="Domylnaczcionkaakapitu"/>
    <w:link w:val="Standard"/>
    <w:qFormat/>
    <w:rsid w:val="007507EB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6111A4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Web1">
    <w:name w:val="Normalny (Web)1"/>
    <w:basedOn w:val="Normalny"/>
    <w:qFormat/>
    <w:rsid w:val="00D73987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E575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qFormat/>
    <w:rsid w:val="006111A4"/>
    <w:pPr>
      <w:spacing w:before="280" w:after="119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Listapunktowana4">
    <w:name w:val="List Bullet 4"/>
    <w:basedOn w:val="Normalny"/>
    <w:uiPriority w:val="99"/>
    <w:unhideWhenUsed/>
    <w:qFormat/>
    <w:rsid w:val="006111A4"/>
    <w:pPr>
      <w:widowControl w:val="0"/>
      <w:spacing w:after="200" w:line="276" w:lineRule="auto"/>
      <w:ind w:left="849" w:hanging="283"/>
      <w:contextualSpacing/>
      <w:textAlignment w:val="baseline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Standard">
    <w:name w:val="Standard"/>
    <w:link w:val="StandardZnak"/>
    <w:qFormat/>
    <w:rsid w:val="007507EB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C4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478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52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sp52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sp52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9</cp:revision>
  <dcterms:created xsi:type="dcterms:W3CDTF">2023-10-23T12:07:00Z</dcterms:created>
  <dcterms:modified xsi:type="dcterms:W3CDTF">2023-12-12T15:36:00Z</dcterms:modified>
  <dc:language>pl-PL</dc:language>
</cp:coreProperties>
</file>