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CC" w:rsidRDefault="00197896" w:rsidP="00136679">
      <w:pPr>
        <w:widowControl w:val="0"/>
        <w:tabs>
          <w:tab w:val="left" w:pos="708"/>
          <w:tab w:val="right" w:pos="9922"/>
        </w:tabs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</w:rPr>
        <w:object w:dxaOrig="1440" w:dyaOrig="1440">
          <v:group id="_x0000_s1027" style="position:absolute;margin-left:-43.8pt;margin-top:-32.1pt;width:528.2pt;height:145.7pt;z-index:251658240" coordorigin="811,267" coordsize="10564,2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11;top:267;width:2914;height:2914" wrapcoords="-111 0 -111 21377 21600 21377 21600 0 -111 0">
              <v:imagedata r:id="rId5" o:title=""/>
            </v:shape>
            <v:rect id="_x0000_s1029" style="position:absolute;left:3575;top:988;width:7800;height:1785" strokecolor="white">
              <v:textbox style="mso-next-textbox:#_x0000_s1029">
                <w:txbxContent>
                  <w:p w:rsidR="00136679" w:rsidRPr="00502EB4" w:rsidRDefault="00136679" w:rsidP="00136679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51403">
                      <w:rPr>
                        <w:shadow/>
                        <w:szCs w:val="24"/>
                      </w:rPr>
                      <w:t>SZKOŁA PODSTAWOWA NR 40 IM. LUBELSKIEGO LIPCA 1980</w:t>
                    </w:r>
                    <w:r>
                      <w:rPr>
                        <w:shadow/>
                        <w:color w:val="FF0000"/>
                        <w:szCs w:val="24"/>
                      </w:rPr>
                      <w:br/>
                    </w:r>
                    <w:r w:rsidRPr="004969CB">
                      <w:rPr>
                        <w:shadow/>
                        <w:color w:val="FF0000"/>
                        <w:szCs w:val="24"/>
                      </w:rPr>
                      <w:br/>
                    </w:r>
                    <w:r w:rsidRPr="00502EB4">
                      <w:rPr>
                        <w:sz w:val="20"/>
                        <w:szCs w:val="20"/>
                      </w:rPr>
                      <w:t>ul. Róży Wiatrów 9, 20-468 Lublin</w:t>
                    </w:r>
                  </w:p>
                  <w:p w:rsidR="00136679" w:rsidRDefault="00136679" w:rsidP="00136679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502EB4">
                      <w:rPr>
                        <w:sz w:val="20"/>
                        <w:szCs w:val="20"/>
                      </w:rPr>
                      <w:t xml:space="preserve">tel. 81 744 28 08 · fax 81 744 97 85 · e-mail: </w:t>
                    </w:r>
                    <w:hyperlink r:id="rId6" w:history="1">
                      <w:r w:rsidRPr="00502EB4">
                        <w:rPr>
                          <w:rStyle w:val="Hipercze"/>
                          <w:sz w:val="20"/>
                          <w:szCs w:val="20"/>
                        </w:rPr>
                        <w:t>poczta@sp40.lublin.eu</w:t>
                      </w:r>
                    </w:hyperlink>
                    <w:r w:rsidRPr="00502EB4">
                      <w:rPr>
                        <w:sz w:val="20"/>
                        <w:szCs w:val="20"/>
                      </w:rPr>
                      <w:t xml:space="preserve"> · </w:t>
                    </w:r>
                    <w:hyperlink r:id="rId7" w:history="1">
                      <w:r w:rsidRPr="00502EB4">
                        <w:rPr>
                          <w:rStyle w:val="Hipercze"/>
                          <w:sz w:val="20"/>
                          <w:szCs w:val="20"/>
                        </w:rPr>
                        <w:t>www.sp40.lublin.eu</w:t>
                      </w:r>
                    </w:hyperlink>
                  </w:p>
                  <w:p w:rsidR="00136679" w:rsidRPr="008A42B1" w:rsidRDefault="00136679" w:rsidP="00136679">
                    <w:pPr>
                      <w:spacing w:after="0" w:line="240" w:lineRule="auto"/>
                      <w:jc w:val="right"/>
                      <w:rPr>
                        <w:rStyle w:val="Hipercze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ePUAP</w:t>
                    </w:r>
                    <w:proofErr w:type="spellEnd"/>
                    <w:r w:rsidRPr="008A42B1">
                      <w:rPr>
                        <w:rStyle w:val="Hipercze"/>
                      </w:rPr>
                      <w:t xml:space="preserve">: </w:t>
                    </w:r>
                    <w:r w:rsidRPr="008A42B1">
                      <w:rPr>
                        <w:rStyle w:val="Hipercze"/>
                        <w:sz w:val="20"/>
                        <w:szCs w:val="20"/>
                      </w:rPr>
                      <w:t>/SP40lublin/</w:t>
                    </w:r>
                    <w:proofErr w:type="spellStart"/>
                    <w:r w:rsidRPr="008A42B1">
                      <w:rPr>
                        <w:rStyle w:val="Hipercze"/>
                        <w:sz w:val="20"/>
                        <w:szCs w:val="20"/>
                      </w:rPr>
                      <w:t>SkrytkaESP</w:t>
                    </w:r>
                    <w:proofErr w:type="spellEnd"/>
                  </w:p>
                  <w:p w:rsidR="00136679" w:rsidRDefault="00136679" w:rsidP="0013667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502EB4">
                      <w:rPr>
                        <w:sz w:val="20"/>
                        <w:szCs w:val="20"/>
                      </w:rPr>
                      <w:t>__________________________________________________________________________</w:t>
                    </w:r>
                  </w:p>
                </w:txbxContent>
              </v:textbox>
            </v:rect>
          </v:group>
          <o:OLEObject Type="Embed" ProgID="Acrobat.Document.DC" ShapeID="_x0000_s1028" DrawAspect="Content" ObjectID="_1731745709" r:id="rId8"/>
        </w:object>
      </w:r>
    </w:p>
    <w:p w:rsidR="00136679" w:rsidRDefault="00136679" w:rsidP="00136679">
      <w:pPr>
        <w:widowControl w:val="0"/>
        <w:tabs>
          <w:tab w:val="left" w:pos="708"/>
          <w:tab w:val="right" w:pos="9922"/>
        </w:tabs>
        <w:rPr>
          <w:rFonts w:ascii="Times New Roman" w:eastAsia="Times New Roman" w:hAnsi="Times New Roman" w:cs="Times New Roman"/>
          <w:color w:val="000000"/>
          <w:sz w:val="23"/>
        </w:rPr>
      </w:pPr>
    </w:p>
    <w:p w:rsidR="00136679" w:rsidRDefault="00136679" w:rsidP="00136679">
      <w:pPr>
        <w:widowControl w:val="0"/>
        <w:tabs>
          <w:tab w:val="left" w:pos="708"/>
          <w:tab w:val="right" w:pos="9922"/>
        </w:tabs>
        <w:rPr>
          <w:rFonts w:ascii="Times New Roman" w:eastAsia="Times New Roman" w:hAnsi="Times New Roman" w:cs="Times New Roman"/>
          <w:color w:val="000000"/>
          <w:sz w:val="23"/>
        </w:rPr>
      </w:pPr>
    </w:p>
    <w:p w:rsidR="00136679" w:rsidRDefault="00136679" w:rsidP="00136679">
      <w:pPr>
        <w:widowControl w:val="0"/>
        <w:tabs>
          <w:tab w:val="left" w:pos="708"/>
          <w:tab w:val="right" w:pos="9922"/>
        </w:tabs>
        <w:rPr>
          <w:rFonts w:ascii="Times New Roman" w:eastAsia="Times New Roman" w:hAnsi="Times New Roman" w:cs="Times New Roman"/>
          <w:color w:val="000000"/>
          <w:sz w:val="23"/>
        </w:rPr>
      </w:pPr>
    </w:p>
    <w:p w:rsidR="00136679" w:rsidRDefault="001366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1ECC" w:rsidRDefault="001366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Lublin, dnia </w:t>
      </w:r>
      <w:r w:rsidR="00197896">
        <w:rPr>
          <w:rFonts w:ascii="Times New Roman" w:eastAsia="Times New Roman" w:hAnsi="Times New Roman" w:cs="Times New Roman"/>
          <w:color w:val="000000"/>
          <w:sz w:val="28"/>
        </w:rPr>
        <w:t>5 grudnia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197896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r.</w:t>
      </w:r>
    </w:p>
    <w:p w:rsidR="00A11ECC" w:rsidRDefault="00A11E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136679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136679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A11ECC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</w:rPr>
        <w:t>SPECYFIKACJA ISTOTNYCH WARUNKÓW ZAMÓWIENIA</w:t>
      </w:r>
    </w:p>
    <w:p w:rsidR="00A11ECC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ZAMAWIAJĄCY:</w:t>
      </w:r>
    </w:p>
    <w:p w:rsidR="00A11ECC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Szkoła Podstawowa nr 40 im. Lubelskiego Lipca 1980</w:t>
      </w:r>
    </w:p>
    <w:p w:rsidR="00A11ECC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ul. Róży Wiatrów 9,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20-468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Lublin</w:t>
      </w:r>
    </w:p>
    <w:p w:rsidR="00A11ECC" w:rsidRDefault="001978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hyperlink r:id="rId9">
        <w:r w:rsidR="00136679">
          <w:rPr>
            <w:rFonts w:ascii="Times New Roman" w:eastAsia="Times New Roman" w:hAnsi="Times New Roman" w:cs="Times New Roman"/>
            <w:color w:val="000000"/>
            <w:sz w:val="32"/>
            <w:u w:val="single"/>
          </w:rPr>
          <w:t>www.sp40.pl</w:t>
        </w:r>
      </w:hyperlink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1ECC" w:rsidRDefault="001366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PRZEDMIOT ZAMÓWIENIA:</w:t>
      </w:r>
    </w:p>
    <w:p w:rsidR="00A11ECC" w:rsidRDefault="001366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Dostawa artykułów żywnościowych </w:t>
      </w:r>
    </w:p>
    <w:p w:rsidR="00A11ECC" w:rsidRDefault="001366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dla Szkoły Podstawowej nr 40 </w:t>
      </w:r>
    </w:p>
    <w:p w:rsidR="00A11ECC" w:rsidRDefault="001366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im. Lubelskiego Lipca 1980</w:t>
      </w:r>
    </w:p>
    <w:p w:rsidR="00A11ECC" w:rsidRDefault="0019789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w okresie od 2</w:t>
      </w:r>
      <w:r w:rsidR="00136679">
        <w:rPr>
          <w:rFonts w:ascii="Times New Roman" w:eastAsia="Times New Roman" w:hAnsi="Times New Roman" w:cs="Times New Roman"/>
          <w:b/>
          <w:color w:val="000000"/>
          <w:sz w:val="32"/>
        </w:rPr>
        <w:t>.01.202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</w:t>
      </w:r>
      <w:r w:rsidR="00136679">
        <w:rPr>
          <w:rFonts w:ascii="Times New Roman" w:eastAsia="Times New Roman" w:hAnsi="Times New Roman" w:cs="Times New Roman"/>
          <w:b/>
          <w:color w:val="000000"/>
          <w:sz w:val="32"/>
        </w:rPr>
        <w:t>r. do 31.12.202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</w:t>
      </w:r>
      <w:r w:rsidR="00136679">
        <w:rPr>
          <w:rFonts w:ascii="Times New Roman" w:eastAsia="Times New Roman" w:hAnsi="Times New Roman" w:cs="Times New Roman"/>
          <w:b/>
          <w:color w:val="000000"/>
          <w:sz w:val="32"/>
        </w:rPr>
        <w:t xml:space="preserve">r. </w:t>
      </w:r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1ECC" w:rsidRDefault="001366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TRYB ZAMÓWIENIA</w:t>
      </w:r>
    </w:p>
    <w:p w:rsidR="00A11ECC" w:rsidRDefault="00A11EC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A11ECC" w:rsidRDefault="00136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Postępowanie prowadzone jest w trybie  przetargu  nieograniczonego, </w:t>
      </w:r>
      <w:r>
        <w:rPr>
          <w:rFonts w:ascii="Times New Roman" w:eastAsia="Times New Roman" w:hAnsi="Times New Roman" w:cs="Times New Roman"/>
          <w:color w:val="000000"/>
        </w:rPr>
        <w:t>o którym mowa w przepisach wydanych na podstawie art. 132 ustawy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dnia 11 września 2019 r. </w:t>
      </w:r>
      <w:r>
        <w:rPr>
          <w:rFonts w:ascii="Times New Roman" w:eastAsia="Times New Roman" w:hAnsi="Times New Roman" w:cs="Times New Roman"/>
        </w:rPr>
        <w:t xml:space="preserve">- Prawo zamówień </w:t>
      </w:r>
      <w:r>
        <w:rPr>
          <w:rFonts w:ascii="Times New Roman" w:eastAsia="Times New Roman" w:hAnsi="Times New Roman" w:cs="Times New Roman"/>
          <w:color w:val="000000"/>
        </w:rPr>
        <w:t>publicznych (tj. Dz. U. z 2021 r. poz. 1129, 1598)</w:t>
      </w:r>
    </w:p>
    <w:p w:rsidR="00A11ECC" w:rsidRDefault="00A11ECC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3"/>
        </w:rPr>
      </w:pPr>
    </w:p>
    <w:p w:rsidR="00A11ECC" w:rsidRDefault="00136679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Zatwierdzam</w:t>
      </w:r>
    </w:p>
    <w:p w:rsidR="00A11ECC" w:rsidRDefault="00A11ECC">
      <w:pPr>
        <w:widowControl w:val="0"/>
        <w:ind w:left="7088"/>
        <w:rPr>
          <w:rFonts w:ascii="Times New Roman" w:eastAsia="Times New Roman" w:hAnsi="Times New Roman" w:cs="Times New Roman"/>
          <w:sz w:val="28"/>
        </w:rPr>
      </w:pPr>
    </w:p>
    <w:p w:rsidR="00A11ECC" w:rsidRDefault="00A11ECC">
      <w:pPr>
        <w:widowControl w:val="0"/>
        <w:ind w:left="7088"/>
        <w:rPr>
          <w:rFonts w:ascii="Times New Roman" w:eastAsia="Times New Roman" w:hAnsi="Times New Roman" w:cs="Times New Roman"/>
          <w:sz w:val="28"/>
        </w:rPr>
      </w:pPr>
    </w:p>
    <w:p w:rsidR="00197896" w:rsidRDefault="00197896">
      <w:pPr>
        <w:widowControl w:val="0"/>
        <w:ind w:left="7088"/>
        <w:rPr>
          <w:rFonts w:ascii="Times New Roman" w:eastAsia="Times New Roman" w:hAnsi="Times New Roman" w:cs="Times New Roman"/>
          <w:sz w:val="28"/>
        </w:rPr>
      </w:pPr>
    </w:p>
    <w:p w:rsidR="00A11ECC" w:rsidRDefault="00197896" w:rsidP="00197896">
      <w:pPr>
        <w:widowControl w:val="0"/>
        <w:ind w:left="6096"/>
        <w:rPr>
          <w:rFonts w:ascii="Calibri" w:eastAsia="Calibri" w:hAnsi="Calibri" w:cs="Calibri"/>
          <w:sz w:val="23"/>
        </w:rPr>
      </w:pPr>
      <w:r>
        <w:rPr>
          <w:rFonts w:ascii="Times New Roman" w:eastAsia="Times New Roman" w:hAnsi="Times New Roman" w:cs="Times New Roman"/>
          <w:sz w:val="28"/>
        </w:rPr>
        <w:t>Lublin, dnia 05.12</w:t>
      </w:r>
      <w:r w:rsidR="00136679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136679">
        <w:rPr>
          <w:rFonts w:ascii="Calibri" w:eastAsia="Calibri" w:hAnsi="Calibri" w:cs="Calibri"/>
          <w:sz w:val="23"/>
        </w:rPr>
        <w:t xml:space="preserve"> r.</w:t>
      </w:r>
    </w:p>
    <w:p w:rsidR="00A11ECC" w:rsidRDefault="00136679">
      <w:pPr>
        <w:widowControl w:val="0"/>
        <w:ind w:left="70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A11ECC" w:rsidRDefault="001366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Część 1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1.I. Opis przedmiotu zamówienia.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Przedmiotem zamówienia jest sukcesywna dostawa artykułów żywnościowych dla potrzeb Szkoły Podstawowej nr 40 im. Lubelskiego Lipca 1980 w Lublinie w podziale na 1 zadanie: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Zadanie  nr 1 </w:t>
      </w:r>
      <w:r>
        <w:rPr>
          <w:rFonts w:ascii="Times New Roman" w:eastAsia="Times New Roman" w:hAnsi="Times New Roman" w:cs="Times New Roman"/>
          <w:color w:val="000000"/>
          <w:sz w:val="24"/>
        </w:rPr>
        <w:t>Dostawa mięsa i wyrobów wieprzowych, wołowych i drobiowych -kod CPV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15.10.00.00-9</w:t>
      </w:r>
    </w:p>
    <w:p w:rsidR="00A11ECC" w:rsidRDefault="00136679">
      <w:pPr>
        <w:widowControl w:val="0"/>
        <w:spacing w:after="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Przedmiot zamówienia został podzielony, dlatego też Zamawiający dopuszcza możliwoś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>ć składania ofert częściowych (</w:t>
      </w:r>
      <w:r>
        <w:rPr>
          <w:rFonts w:ascii="Times New Roman" w:eastAsia="Times New Roman" w:hAnsi="Times New Roman" w:cs="Times New Roman"/>
          <w:color w:val="000000"/>
          <w:sz w:val="24"/>
        </w:rPr>
        <w:t>art.83 ust. 2 ustawy). Wykonawca może złożyć oferty częściowe na jedną lub więcej części zamówienia (części zamówienia Zamawiający określił w formie 8 zadań zgodnie ze Wspólnym Słownikiem Zamówień).</w:t>
      </w:r>
    </w:p>
    <w:p w:rsidR="00A11ECC" w:rsidRDefault="00136679">
      <w:pPr>
        <w:widowControl w:val="0"/>
        <w:spacing w:after="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·Zadanie będzie realizowane sukcesywnie wg zapotrzebowania Zamawiającego.</w:t>
      </w:r>
    </w:p>
    <w:p w:rsidR="00A11ECC" w:rsidRDefault="00136679">
      <w:pPr>
        <w:widowControl w:val="0"/>
        <w:spacing w:after="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·Dostawy winny być realizowane przy użyciu środków transportu przeznaczonych do przewozu żywności zgodnie z obowiązującymi przepisami sanitarnymi oraz na koszt i ryzyko Wykonawcy.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·Dostarczany towar winien odpowiadać Polskim Normom, a wyroby oznaczone zgodnie z obowiązującymi przepisami.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1.II. Termin wykonania zamówienia.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Termin wykonania wsz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>ystkich części zamówienia: od 02</w:t>
      </w:r>
      <w:r>
        <w:rPr>
          <w:rFonts w:ascii="Times New Roman" w:eastAsia="Times New Roman" w:hAnsi="Times New Roman" w:cs="Times New Roman"/>
          <w:color w:val="000000"/>
          <w:sz w:val="24"/>
        </w:rPr>
        <w:t>.01.202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r. do 31.12.202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1.III. Warunki udziału w postępowaniu oraz opis sposobu dokonywania oceny spełniania tych warunków.</w:t>
      </w:r>
    </w:p>
    <w:p w:rsidR="00A11ECC" w:rsidRDefault="00136679" w:rsidP="002265E4">
      <w:pPr>
        <w:widowControl w:val="0"/>
        <w:spacing w:after="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przetargu udział wziąć mogą Wykonawcy, którzy:</w:t>
      </w:r>
    </w:p>
    <w:p w:rsidR="00A11ECC" w:rsidRDefault="00136679">
      <w:pPr>
        <w:widowControl w:val="0"/>
        <w:numPr>
          <w:ilvl w:val="0"/>
          <w:numId w:val="1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Złożą ważną i odpowiednią ofertę oraz oświadczenie zgodne z art. 125 ust.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spełnieniu warunków podmiotowych dotyczących posiadania uprawnień do wykonywania określonej działalności lub czynności, jeżeli przepisy prawa nakładają obowiązek ich posiadania; posiadania wiedzy i doświadczenia, dysponowania odpowiednim potencjałem technicznym oraz osobami zdolnymi do wykonywania zamówienia, sytuacji ekonomicznej i finansowej, posiadania aktualnego zezwolenia Terenowej Stacji Sanitarno-Epidemiologicznej, posiadania aktualnej decyzji Powiatowego Lekarza Weterynarii o zatwierdzeniu zakładu do produkcji lub obrotu, określającą rodzaj i zakres działalności, w tym rodzaj produktów pochodzenia zwierzęcego, które mają być produkowane w tym zakładzie (art. 20 ustawy o produktach pochodzenia zwierzęcego Dz. U. nr 17, poz. 127), lub decyzja Powiatowego Lekarza Weterynarii o dopuszczeniu zakładu do produkcji i jego kwalifikacji do handlu lub na rynek krajowy, a w przypadku organu kontroli żywności, jakim jest Państwowa Inspekcja Sanitarna decyzją Państwowego Powiatowego Inspektora Sanitarnego lub decyzja Państwowego Powiatowego Inspektora Sanitarnego o zatwierdzeniu zakładu do wprowadzenia do obrotu produktów pochodzenia zwierzęcego, nieobjętego urzędową kontrolą organu Inspekcji Weterynaryjnej, określającą rodzaj i zakres działalności-jeżeli ustawy nakładają taki obowiązek.</w:t>
      </w:r>
    </w:p>
    <w:p w:rsidR="00A11ECC" w:rsidRDefault="00136679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 podlegają wykluczeniu z postępowania o udziale zamówienia na podstawie art. 125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Sprawdzenie w/w warunków udziału w postępowaniu odbywać się będzie na podstawie przedłożonych przez Wykonawcę dokumentów i oświadczeń wg zasady spełnia/nie spełnia.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1.IV. Wykaz oświadczeń i dokumentów, jakie mają dostarczyć wykonawcy w celu potwierdzenia spełniania warunków udziału w postępowaniu.</w:t>
      </w:r>
    </w:p>
    <w:p w:rsidR="00A11ECC" w:rsidRDefault="00136679">
      <w:pPr>
        <w:widowControl w:val="0"/>
        <w:numPr>
          <w:ilvl w:val="0"/>
          <w:numId w:val="2"/>
        </w:num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Wypełniony i podpisany formularz oferty wg załącznika nr 9 do SIWZ. 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Wypełniony i podpisany formularz ofert cenowych zadań dla wybranego zadania od nr 1 do nr 8 wg załączników do SIWZ o nr: 1, 2, 3, 4, 5, 6, 7, 8.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Oświadczenie o spełnianiu warunków określonych w art. 125 ustawy z dnia 11 września 2019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wg załącznika nr 11 do SIWZ.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Oświadczenie o nie podleganiu wykluczeniu z postępowania na podstawie art. 24 ust. 1 ustawy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wg załącznika nr 10 do SIWZ.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Wykaz dostaw wraz z dokumentami potwierdzającymi ich należyte wykonanie wg załącznika nr 12 do SIWZ.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Zgodnie z § 6 ust. 1 Rozporządzenia Prezesa Rady Ministrów z dnia 30 grudnia 2009 roku w sprawie rodzajów dokumentów, jakich może zażądać zamawiający od wykonawcy oraz form, w jakich te dokumenty mogą być składane (Dz. U. z 2009 r. Nr 226, poz. 1817). Wykonawca może złożyć w formie oryginału lub kserokopii poświadczonej „za zgodność z oryginałem” przez wykonawcę lub pełnomocnego przedstawiciela wykonawcy.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Wykonawca ma siedzibę lub miejsce zamieszkania poza terytorium Rzeczpospolitej Polskiej, składa dokument lub dokumenty wystawione w kraju, w którym ma siedzibę lub miejsce zamieszkania potwierdzające odpowiednio, że: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otwarto jego likwidacji ani nie ogłoszono upadłości; dokument winien być wystawiony nie wcześniej niż 6 miesięcy przed upływem terminu składania ofert;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orzeczono wobec niego zakazu ubiegania się o zamówienie; dokument winien być wystawiony nie wcześniej niż 6 miesięcy przed upływem terminu składania ofert.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 kraju pochodzenia osoby lub w kraju, w którym Wykonawca ma siedzibę lub miejsce zamieszkania, nie wydaje się dokumentów, o których mowa w pkt. 6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Dokumenty, o których mowa w pkt. 6 i w pkt. 7, są składane w formie oryginału, odpisu, wypisu, wyciągu lub kopii, przetłumaczonych na język polski zawierających poświadczenie dokumentów zgodnie z konwencją haską z 1961 r., a w stosunku do państw, które nie podpisały konwencji haskiej poświadczone prze polskie placówki konsularne.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Dokumenty sporządzone w języku obcym, inne niż określone w pkt. 6 i w pkt. 7 są składane wraz z tłumaczeniem na język polski.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Zgodnie z art. 23 ust.1 PZP Wykonawcy mogą ubiegać się wspólnie o udzielenie zamówienia.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w/w przypadku Wykonawcy ustanawiają pełnomocnika do reprezentowania ich w postępowaniu o udzielenie zamówienia albo reprezentowania w postępowaniu i zawarcia umowy w sprawie zamówienia publicznego.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Wykonawca nie złoży wymaganych dokumentów i oświadczeń niniejszej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specyfikacji lub nie spełni jednego bądź więcej warunków, jego oferta zostanie odrzucona lub Wykonawca zostanie wykluczony z postępowania z uwzględnieniem art. 26 ust. 3 ustawy Prawo zamówień publicznych. Zgodnie z art. 24 ust. 4 ustawy ofertę Wykonawcy wykluczonego uznaje się za odrzuconą.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Zezwol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 xml:space="preserve">enie Terenowej Stacji </w:t>
      </w:r>
      <w:proofErr w:type="spellStart"/>
      <w:r w:rsidR="00197896">
        <w:rPr>
          <w:rFonts w:ascii="Times New Roman" w:eastAsia="Times New Roman" w:hAnsi="Times New Roman" w:cs="Times New Roman"/>
          <w:color w:val="000000"/>
          <w:sz w:val="24"/>
        </w:rPr>
        <w:t>Sanitarno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–Epidemiologicznej na prowadzenie działalności w zakresie objętej zamówieniem.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Aktualna decyzja Powiatowego Lekarza Weterynarii o zatwierdzeniu zakładu do produkcji lub obrotu, określającą rodzaj i zakres działalności, w tym rodzaju produktów pochodzenia zwierzęcego, które mają być produkowane w tym zakładzie (art. 20 ustawy o produktach pochodzenia zwierzęcego Dz. U. Z 2005r Nr, poz. 127) lub decyzją Powiatowego Lekarza Weterynarii o dopuszczeniu zakładu do produkcji i jego kwalifikacji do handlu lub na rynek krajowy, a w przypadku organu kontroli żywności sprawującego nadzór, jakim jest Państwowa Inspekcja Sanitarna decyzją Państwowego Powiatowego Inspektora Sanitarnego lub decyzja Państwowego Powiatowego Inspektora Sanitarnego o zatwierdzeniu zakładu do wprowadzania do obrotu produktów pochodzenia zwierzęcego, nieobjętego urzędową kontrolą organu Inspekcji Weterynaryjnej, określającą rodzaj i zakres działalności, –jeżeli ustawy nakazują taki obowiązek. </w:t>
      </w:r>
    </w:p>
    <w:p w:rsidR="00A11ECC" w:rsidRDefault="00136679">
      <w:pPr>
        <w:widowControl w:val="0"/>
        <w:numPr>
          <w:ilvl w:val="0"/>
          <w:numId w:val="2"/>
        </w:numPr>
        <w:spacing w:after="27" w:line="276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do składanej oferty musi dołączyć przynajmniej 2 referencje należytego wykonania zadania.</w:t>
      </w:r>
    </w:p>
    <w:p w:rsidR="00A11ECC" w:rsidRDefault="00A11ECC">
      <w:pPr>
        <w:widowControl w:val="0"/>
        <w:spacing w:after="27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1.V. Wykaz oświadczeń i dokumentów, jakie mają dostarczyć wykonawcy w celu potwierdzenia, że nie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podlegają wykluczeniu z postępowania.</w:t>
      </w:r>
    </w:p>
    <w:p w:rsidR="00A11ECC" w:rsidRDefault="00136679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celu wykazania braku podstaw do wykluczenia z postępowania o udzielenie zamówienia wykonawcy w okolicznościach, o których mowa w art. 24 ust. 1 ustawy, zamawiający żąda, następujących dokumentów: </w:t>
      </w:r>
    </w:p>
    <w:p w:rsidR="00A11ECC" w:rsidRDefault="00136679">
      <w:pPr>
        <w:widowControl w:val="0"/>
        <w:numPr>
          <w:ilvl w:val="0"/>
          <w:numId w:val="3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wykonawca ma siedzibę lub miejsce zamieszkania poza terytorium Rzeczypospolitej Polskiej, zamiast dokumentów, o których mowa w pkt.1-2 wykonawca składa dokument lub dokumenty, wystawione w kraju, w którym ma siedzibę lub miejsce zamieszkania, potwierdzające odpowiednio, że: </w:t>
      </w:r>
    </w:p>
    <w:p w:rsidR="00A11ECC" w:rsidRDefault="00136679">
      <w:pPr>
        <w:widowControl w:val="0"/>
        <w:numPr>
          <w:ilvl w:val="0"/>
          <w:numId w:val="3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 otwarto jego likwidacji ani nie ogłoszono upadłości, </w:t>
      </w:r>
    </w:p>
    <w:p w:rsidR="00A11ECC" w:rsidRDefault="00136679">
      <w:pPr>
        <w:widowControl w:val="0"/>
        <w:numPr>
          <w:ilvl w:val="0"/>
          <w:numId w:val="3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 orzeczono wobec niego zakazu ubiegania się o zamówienie publiczne. </w:t>
      </w:r>
    </w:p>
    <w:p w:rsidR="00A11ECC" w:rsidRDefault="00136679">
      <w:pPr>
        <w:widowControl w:val="0"/>
        <w:numPr>
          <w:ilvl w:val="0"/>
          <w:numId w:val="3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składania oferty wspólnej przez grupę przedsiębiorców należy załączyć wymagane dokumenty dla każdego Wykonawcy oraz pełnomocnictwo do reprezentowania podmiotów występujących wspólnie. </w:t>
      </w:r>
    </w:p>
    <w:p w:rsidR="00A11ECC" w:rsidRDefault="00136679">
      <w:pPr>
        <w:widowControl w:val="0"/>
        <w:numPr>
          <w:ilvl w:val="0"/>
          <w:numId w:val="3"/>
        </w:numPr>
        <w:spacing w:after="27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wystąpienia w ofercie podwykonawców należy załączyć wymagane dokumenty dla każdego podwykonawcy.</w:t>
      </w:r>
    </w:p>
    <w:p w:rsidR="00A11ECC" w:rsidRDefault="00136679">
      <w:pPr>
        <w:widowControl w:val="0"/>
        <w:numPr>
          <w:ilvl w:val="0"/>
          <w:numId w:val="3"/>
        </w:num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zastrzega sobie prawo sprawdzenia powyższych danych ze stanem faktycznym.</w:t>
      </w:r>
    </w:p>
    <w:p w:rsidR="00A11ECC" w:rsidRDefault="00197896" w:rsidP="00197896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1.VI. Informacja o sposobie porozumiewania się zamawiającego z wykonawcami oraz przekazywania oświadczeń i dokumentów, a także wskazanie osób upra</w:t>
      </w:r>
      <w:r w:rsidR="00197896">
        <w:rPr>
          <w:rFonts w:ascii="Times New Roman" w:eastAsia="Times New Roman" w:hAnsi="Times New Roman" w:cs="Times New Roman"/>
          <w:b/>
          <w:color w:val="000000"/>
          <w:sz w:val="26"/>
        </w:rPr>
        <w:t xml:space="preserve">wnionych do porozumiewania się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z wykonawcami.</w:t>
      </w:r>
    </w:p>
    <w:p w:rsidR="00A11ECC" w:rsidRDefault="00136679">
      <w:pPr>
        <w:widowControl w:val="0"/>
        <w:spacing w:after="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Sposób porozumiewania się z Wykonawcami do czasu złożenia ofert i otwarcia przetargu:</w:t>
      </w:r>
    </w:p>
    <w:p w:rsidR="00A11ECC" w:rsidRDefault="00136679">
      <w:pPr>
        <w:widowControl w:val="0"/>
        <w:numPr>
          <w:ilvl w:val="0"/>
          <w:numId w:val="4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oświadczenia, zapytania, zawiadomienia składane przez Wykonawców oraz odpowiedzi Zamawiającego wymagają formy pisemnej. Zamawiający dopuszcza przekazanie informacji za pomocą faksu, potwierdzonego niezwłocznie pisemnie. Treści oświadczeń, zapytań, zawiadomień, modyfikacje SIWZ i protesty oraz odpowiedzi zostaną przekazane Wykonawcom, którzy pobrali SIWZ u Zamawiającego i zamieszczone na stronie internetowej;</w:t>
      </w:r>
    </w:p>
    <w:p w:rsidR="00A11ECC" w:rsidRDefault="00136679">
      <w:pPr>
        <w:widowControl w:val="0"/>
        <w:numPr>
          <w:ilvl w:val="0"/>
          <w:numId w:val="4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szczególnie uzasadnionych przypadkach Zamawiający może w każdym czasie, przed upływem terminu składania ofert, zmodyfikować treść specyfikacji istotnych warunków zamówienia. Dokonaną w ten sposób modyfikację Zamawiający przekazuje niezwłocznie wszystkim Wykonawcom, którym przekazano niniejszą specyfikację oraz zamieści na stronie internetowej. Modyfikacja jest wiążąca dla wszystkich Wykonawców;</w:t>
      </w:r>
    </w:p>
    <w:p w:rsidR="00A11ECC" w:rsidRDefault="00136679">
      <w:pPr>
        <w:widowControl w:val="0"/>
        <w:numPr>
          <w:ilvl w:val="0"/>
          <w:numId w:val="4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przedłuża termin składania ofert z uwzględnieniem czasu niezbędnego do wprowadzenia w ofertach zmian wynikających z modyfikacji treści specyfikacji istotnych warunków zamówienia. O przedłużeniu terminu składania ofert Zamawiający niezwłocznie zawiadamia wszystkich Wykonawców, którym przekazano specyfikację istotnych warunków zamówienia. W tym przypadku wszelkie prawa i zobowiązania Zamawiającego i Wykonawcy odnośnie wcześniej ustalonego terminu będą podlegały nowemu terminowi.</w:t>
      </w:r>
    </w:p>
    <w:p w:rsidR="00A11ECC" w:rsidRDefault="00136679">
      <w:pPr>
        <w:widowControl w:val="0"/>
        <w:numPr>
          <w:ilvl w:val="0"/>
          <w:numId w:val="4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przypadku, gdy modyfikacja treści SIWZ nie powoduje konieczności zmian w ofertach, zamawiający nie przedłuża terminu składania ofert;</w:t>
      </w:r>
    </w:p>
    <w:p w:rsidR="00A11ECC" w:rsidRDefault="00136679">
      <w:pPr>
        <w:widowControl w:val="0"/>
        <w:spacing w:after="27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Sposób porozumiewania się z Wykonawcami po otwarciu ofert:</w:t>
      </w:r>
    </w:p>
    <w:p w:rsidR="00A11ECC" w:rsidRDefault="00136679">
      <w:pPr>
        <w:widowControl w:val="0"/>
        <w:numPr>
          <w:ilvl w:val="0"/>
          <w:numId w:val="5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wszelkie pisma i wezwania wystosowane przez Zamawiającego do Wykonawcy oraz odpowiedzi Wykonawcy wymagają formy pisemnej. Zamawiający dopuszcza przekazanie pism, wezwań i odpowiedzi za pomocą faksu potwierdzonego niezwłocznie pisemnie;</w:t>
      </w:r>
    </w:p>
    <w:p w:rsidR="00A11ECC" w:rsidRDefault="00136679">
      <w:pPr>
        <w:widowControl w:val="0"/>
        <w:numPr>
          <w:ilvl w:val="0"/>
          <w:numId w:val="5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informacje o wykluczeniu Wykonawcy i/lub odrzuceniu oferty wraz z uzasadnieniem faktycznym i prawnym zostaną przekazane pisemnie Wykonawcom, którzy złożyli oferty;</w:t>
      </w:r>
    </w:p>
    <w:p w:rsidR="00A11ECC" w:rsidRDefault="00136679">
      <w:pPr>
        <w:widowControl w:val="0"/>
        <w:numPr>
          <w:ilvl w:val="0"/>
          <w:numId w:val="5"/>
        </w:numPr>
        <w:spacing w:after="27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informacja o wyborze najkorzystniejszej oferty zostanie przekazana pisemnie Wykonawcom, którzy złożyli oferty oraz zostanie zamieszczona na stronie internetowej.</w:t>
      </w:r>
    </w:p>
    <w:p w:rsidR="00A11ECC" w:rsidRDefault="00136679">
      <w:pPr>
        <w:widowControl w:val="0"/>
        <w:spacing w:after="27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Osoby uprawione do porozumienia się z Wykonawcami:</w:t>
      </w:r>
    </w:p>
    <w:p w:rsidR="00A11ECC" w:rsidRDefault="00136679">
      <w:pPr>
        <w:widowControl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Janina Wójcik –intendent,  w godz. od 7.30 do 15.30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11ECC" w:rsidRDefault="00A11ECC">
      <w:pPr>
        <w:widowControl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1.VII Wymagania dotyczące wadium.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odstąpił od obowiązku wnoszenia wadium. 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1.VIII Termin związania ofertą.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Termin związania ofertą wynosi 30 dni. Bieg terminu związania ofertą rozpoczyna się wraz z upływem terminu składania ofert. 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1.IX Opis sposobu przygotowywania ofert.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Oferta powinna być sporządzona w oparciu o wzór formularza oferty, stanowiącym załącznik nr 9 do SIWZ.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art. 82 ust. 1 PZP Wykonawca może złożyć tylko jedną ofertę na wybrane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zadanie.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Załączniki do SIWZ nr 1, nr 2, nr 3, nr 4, nr 5, nr 6, nr 7 i nr 8 winny zostać wypełnione (bądź przepisane z zachowaniem ich treści) przez Wykonawcę bez dokonywania w nich jakichkolwiek zmian skutkujących zmianą sensu ich treści.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winien zapoznać się projektem umowy -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Załącznik nr 13 do SIWZ.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oferty winny być dołączone wszystkie dokumenty wymienione w pkt. 1.IV–Wykaz oświadczeń i dokumentów (… ) niniejszej Specyfikacji.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Złożona oferta winna być zgodna z treścią SIWZ.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Oferta winna być napisana w języku polskim, nieścieralnym atramentem, na komputerze. Przy opracowywaniu załączników Zamawiający zaleca korzystanie ze wzorów dołączonych do niniejszej specyfikacji. 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Wszystkie załączniki do oferty, stanowiące oświadczenia Wykonawcy winny być podpisane przez Wykonawcę lub upoważnionego przedstawiciela Wykonawcy. Upoważnienie do podpisania oferty winno być dołączone do oferty, o ile nie wynika z innych dokumentów załączonych przez Wykonawcę. 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Zaleca się, aby wszystkie kartki oferty były ponumerowane kolejnymi numerami, parafowane oraz spięte. Wszystkie miejsca, w których wykonawca naniósł zmiany muszą być parafowane przez osobę podpisującą ofertę.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winien złożyć ofertę w kopercie (kopertach) lub opakowaniu (opakowaniach).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Kopertę/opakowanie należy zaadresować na Zamawiającego z zaznaczeniem: </w:t>
      </w:r>
    </w:p>
    <w:p w:rsidR="00A11ECC" w:rsidRDefault="00A11ECC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Oferta na:</w:t>
      </w:r>
    </w:p>
    <w:p w:rsidR="00A11ECC" w:rsidRDefault="0013667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Dostawę artykułów żywnościowych dla Szkoły Podstawowej nr 40 im. Lubelskiego Lipca 1980 w Lublinie w podziale na zadania –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Zadanie nr  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</w:t>
      </w:r>
    </w:p>
    <w:p w:rsidR="00A11ECC" w:rsidRDefault="00136679">
      <w:pPr>
        <w:widowControl w:val="0"/>
        <w:numPr>
          <w:ilvl w:val="0"/>
          <w:numId w:val="6"/>
        </w:numPr>
        <w:spacing w:after="0" w:line="276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nazwa zadania 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...............................................................</w:t>
      </w:r>
    </w:p>
    <w:p w:rsidR="00A11ECC" w:rsidRDefault="00136679">
      <w:pPr>
        <w:widowControl w:val="0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Nie otwierać przed dniem ………….…. godz. ……….…………….</w:t>
      </w:r>
    </w:p>
    <w:p w:rsidR="00A11ECC" w:rsidRDefault="00A11ECC">
      <w:pPr>
        <w:widowControl w:val="0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może wprowadzać zmiany lub wycofać ofertę, pod warunkiem, że Zamawiający zostanie pisemnie powiadomiony o wprowadzeniu zmian lub wycofaniu przed terminem składania ofert. Powiadomienie o wprowadzeniu zmian lub wycofaniu oferty zostanie przygot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 xml:space="preserve">owane, opieczętowane </w:t>
      </w:r>
      <w:r>
        <w:rPr>
          <w:rFonts w:ascii="Times New Roman" w:eastAsia="Times New Roman" w:hAnsi="Times New Roman" w:cs="Times New Roman"/>
          <w:color w:val="000000"/>
          <w:sz w:val="24"/>
        </w:rPr>
        <w:t>i oznaczone zgodnie z postanowieniem SIWZ pkt. 9, a koperta lub opakowanie zostanie dodatkowo oznaczona określeniem „zmiana” lub „wycofanie”. Wykonawca nie może wycofywać i dokonywać zmian w ofercie po upływie terminu składania ofert.</w:t>
      </w:r>
    </w:p>
    <w:p w:rsidR="00A11ECC" w:rsidRDefault="00136679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Dokumenty przetargowe, które zostały otwarte w dniu otwarcia ofert zatrzymuje Zamawiający.</w:t>
      </w:r>
    </w:p>
    <w:p w:rsidR="00A11ECC" w:rsidRDefault="00A11ECC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97896" w:rsidRDefault="0019789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97896" w:rsidRDefault="0019789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97896" w:rsidRDefault="0019789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97896" w:rsidRDefault="0019789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1.X. Miejsce oraz termin składania i otwarcia ofert.</w:t>
      </w:r>
    </w:p>
    <w:p w:rsidR="00A11ECC" w:rsidRDefault="00136679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Ofertę należy złożyć w siedzibie Zamawiającego w sekretariacie Szkoły Podstawowej  nr 40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im. Lubelskiego  Lipca 1980 w Lublinie, ul. Róży Wiatrów 9, 20-468 Lublin, nie później niż </w:t>
      </w:r>
      <w:r w:rsidR="00197896">
        <w:rPr>
          <w:rFonts w:ascii="Times New Roman" w:eastAsia="Times New Roman" w:hAnsi="Times New Roman" w:cs="Times New Roman"/>
          <w:b/>
          <w:color w:val="000000"/>
          <w:sz w:val="24"/>
        </w:rPr>
        <w:t>do  16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grudnia 202</w:t>
      </w:r>
      <w:r w:rsidR="00197896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do godz. 13.00. </w:t>
      </w:r>
    </w:p>
    <w:p w:rsidR="00A11ECC" w:rsidRDefault="0013667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Otwarcie ofert nastąpi </w:t>
      </w:r>
      <w:r w:rsidR="00197896">
        <w:rPr>
          <w:rFonts w:ascii="Times New Roman" w:eastAsia="Times New Roman" w:hAnsi="Times New Roman" w:cs="Times New Roman"/>
          <w:b/>
          <w:color w:val="000000"/>
          <w:sz w:val="24"/>
        </w:rPr>
        <w:t>dnia 16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grudnia 202</w:t>
      </w:r>
      <w:r w:rsidR="00197896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o godz. 13.00 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t xml:space="preserve">w siedzibie </w:t>
      </w:r>
      <w:r w:rsidR="0019789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Zamawiającego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ul. Róży Wiatrów 9, 20-468 Lublin. 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Otwarcie ofert jest jawne (zgodnie z art. 86 ust. 2 ustawy). Wykonawcy mogą, zatem uczestniczyć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publicznej sesji otwarcia ofert. W przypadku nieobecności wykonawcy przy otwieraniu ofert, zamawiający prześle wykonawcy protokół z otwarcia ofert na jego pisemny wniosek. 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Bezpośrednio przed otwarciem ofert Zamawiający zgodnie z art. 86 ust. 3 ustawy poda kwotę (brutto), jaką zamierza przeznaczyć na sfinansowanie zamówienia.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pierwszej kolejności Zamawiający otworzy oferty opatrzone zapisem „WYCOFANIE”, następnie „ZMIANA” a później wg kolejności wpływu –tj. dat i godziny wpłynięcia ofert.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Podczas otwarcia ofert Zamawiający poda nazwy firm, adresy wykonawców, a także informacje dotyczące ceny, zawarte w ofertach.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Protokół wraz z załącznikami tj.: ofertą, oświadczeniem i innymi dokumentami składane przez Zamawiającego i Wykonawców oraz umowa są jawne. Załączniki do protokołu Zamawiający udostępni po dokonaniu wyboru najkorzystniejszej oferty lub unieważnieniu postępowania z tym, że oferty są jawne od chwili ich otwarcia.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Nieujawnione zostaną informacje stanowiące tajemnicę przedsiębiorstwa w rozumieniu przepisów o zwalczaniu nieuczciwej konkurencji, jeżeli Wykonawca zastrzegł w terminie składania oferty (na formularzu ofertowym), że nie mogą być one udostępniane. Wykonawca nie może zastrzec informacji, o których mowa w art. 86 ust 4 ustawy.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zaleca, aby informacje zastrzeżone, jako „tajemnica przedsiębiorstwa” były przez Wykonawcę złożone w oddzielnej wewnętrznej kopercie lub opakowaniu z oznakowaniem „Tajemnica przedsiębiorstwa” lub spięte, zszyte oddzielone od pozostałych, jawnych części oferty.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Ujawnianie niezastrzeżonej treści ofert dokonywane będzie wg poniższych zasad:</w:t>
      </w:r>
    </w:p>
    <w:p w:rsidR="00A11ECC" w:rsidRDefault="00136679">
      <w:pPr>
        <w:widowControl w:val="0"/>
        <w:numPr>
          <w:ilvl w:val="0"/>
          <w:numId w:val="7"/>
        </w:numPr>
        <w:spacing w:after="27" w:line="276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Zainteresowany zobowiązany będzie złożyć u Zamawiającego pisemny wniosek o udostępnienie treści protokołu z załącznikami bądź, oferty (ofert) z zastrzeżeniem pkt. 6,</w:t>
      </w:r>
    </w:p>
    <w:p w:rsidR="00A11ECC" w:rsidRDefault="00136679">
      <w:pPr>
        <w:widowControl w:val="0"/>
        <w:numPr>
          <w:ilvl w:val="0"/>
          <w:numId w:val="7"/>
        </w:numPr>
        <w:spacing w:after="27" w:line="276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ustali z uwzględnieniem złożonego w ofercie (ofertach) zastrzeżenia zakres informacji, które mogą być ujawnione,</w:t>
      </w:r>
    </w:p>
    <w:p w:rsidR="00A11ECC" w:rsidRDefault="00136679">
      <w:pPr>
        <w:widowControl w:val="0"/>
        <w:numPr>
          <w:ilvl w:val="0"/>
          <w:numId w:val="7"/>
        </w:numPr>
        <w:spacing w:after="27" w:line="276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wyznaczy niezwłocznie termin i sposób udostępnienia ofert informując pisemnie zainteresowanego.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1.XI. Opis sposobu obliczania ceny.</w:t>
      </w:r>
    </w:p>
    <w:p w:rsidR="00A11ECC" w:rsidRDefault="00136679">
      <w:pPr>
        <w:widowControl w:val="0"/>
        <w:numPr>
          <w:ilvl w:val="0"/>
          <w:numId w:val="8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w przedstawionej ofercie winien zaoferować cenę kompletną tj. zawierającą wszystkie składniki kalkulacyjne.</w:t>
      </w:r>
    </w:p>
    <w:p w:rsidR="00A11ECC" w:rsidRDefault="00136679">
      <w:pPr>
        <w:widowControl w:val="0"/>
        <w:numPr>
          <w:ilvl w:val="0"/>
          <w:numId w:val="8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Cena oferty winna być wyrażona w złotych polskich i określać wartość wykonania przedmiotu zamówienia na dzień jego wydania Zamawiającemu, zgodnie z ustalonym w umowie terminem.</w:t>
      </w:r>
    </w:p>
    <w:p w:rsidR="00A11ECC" w:rsidRDefault="00136679">
      <w:pPr>
        <w:widowControl w:val="0"/>
        <w:numPr>
          <w:ilvl w:val="0"/>
          <w:numId w:val="8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Ceny wymienione przez Wykonawcę mogą być waloryzowane w trakcie wykonywania przedmiotu zamówienia zgodnie z § 2 pkt. 4 i 5 załączonego projektu umowy –załącznik nr 13.</w:t>
      </w:r>
    </w:p>
    <w:p w:rsidR="00A11ECC" w:rsidRDefault="00136679">
      <w:pPr>
        <w:widowControl w:val="0"/>
        <w:numPr>
          <w:ilvl w:val="0"/>
          <w:numId w:val="8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Ceny jednostkowe i wyliczone wartości dostaw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A11ECC" w:rsidRDefault="00136679">
      <w:pPr>
        <w:widowControl w:val="0"/>
        <w:numPr>
          <w:ilvl w:val="0"/>
          <w:numId w:val="8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Ceny obejmują całkowity koszt wykonania przedmiotu zamówienia w tym koszt dowozu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żywności przystosowanymi do tego rodzaju transportu samochodami.</w:t>
      </w:r>
    </w:p>
    <w:p w:rsidR="00A11ECC" w:rsidRDefault="00136679">
      <w:pPr>
        <w:widowControl w:val="0"/>
        <w:numPr>
          <w:ilvl w:val="0"/>
          <w:numId w:val="8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nie dopuszcza przedstawienia ceny w kilku wariantach, w zależności od zastosowania rozwiązań. W przypadku przedstawienia ceny w taki sposób oferta zostanie odrzucona.</w:t>
      </w:r>
    </w:p>
    <w:p w:rsidR="00A11ECC" w:rsidRDefault="00136679">
      <w:pPr>
        <w:widowControl w:val="0"/>
        <w:numPr>
          <w:ilvl w:val="0"/>
          <w:numId w:val="8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formularzu oferty (zał. Nr 9 do SIWZ) należy podać cenę oferty: </w:t>
      </w:r>
    </w:p>
    <w:p w:rsidR="00A11ECC" w:rsidRDefault="00136679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-cena netto</w:t>
      </w:r>
    </w:p>
    <w:p w:rsidR="00A11ECC" w:rsidRDefault="00136679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-podatek VAT </w:t>
      </w:r>
    </w:p>
    <w:p w:rsidR="00A11ECC" w:rsidRDefault="00136679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-cena brutto łącznie z podatkiem VAT.</w:t>
      </w:r>
    </w:p>
    <w:p w:rsidR="00A11ECC" w:rsidRDefault="00136679">
      <w:pPr>
        <w:widowControl w:val="0"/>
        <w:numPr>
          <w:ilvl w:val="0"/>
          <w:numId w:val="9"/>
        </w:numPr>
        <w:spacing w:after="27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Prawidłowe ustalenie podatku VAT należy do obowiązków Wykonawcy zgodnie z przepisami ustawy o podatku od towarów i usług oraz podatku akcyzowym. Zamawiający nie uzna za oczywistą omyłkę i nie będzie poprawiał błędnie ustalonego podatku VAT.</w:t>
      </w:r>
    </w:p>
    <w:p w:rsidR="00A11ECC" w:rsidRDefault="00136679">
      <w:pPr>
        <w:widowControl w:val="0"/>
        <w:numPr>
          <w:ilvl w:val="0"/>
          <w:numId w:val="9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Wartość określonych elementów składających się na przedmiot zamówienia ma być wyceniona przy wykorzystaniu wzoru formularza ofert cenowych -załączniki nr 1, 2, 3, 4, 5, 6, 7, 8 do SIWZ.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1.XII .Opis kryteriów, którymi zamawiający będzie się kierował przy wyborze oferty, wraz z podaniem znaczenia tych kryteriów i sposobu oceny ofer.t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 ocenie ofert na każdą część oddzielnie będzie obowiązywało jedno kryterium przedmiotowe: cena = 100%;</w:t>
      </w:r>
    </w:p>
    <w:p w:rsidR="00A11ECC" w:rsidRDefault="00136679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niepodlegające odrzuceniu będą oceniane wg wzoru: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x 100% gdzie:</w:t>
      </w:r>
    </w:p>
    <w:p w:rsidR="00A11ECC" w:rsidRDefault="00136679">
      <w:pPr>
        <w:widowControl w:val="0"/>
        <w:numPr>
          <w:ilvl w:val="0"/>
          <w:numId w:val="10"/>
        </w:numPr>
        <w:spacing w:after="0" w:line="276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–najniższa oferowana cena spośród nieodrzuconych ofert na daną część zamówienia</w:t>
      </w:r>
    </w:p>
    <w:p w:rsidR="00A11ECC" w:rsidRDefault="00136679">
      <w:pPr>
        <w:widowControl w:val="0"/>
        <w:numPr>
          <w:ilvl w:val="0"/>
          <w:numId w:val="10"/>
        </w:numPr>
        <w:spacing w:after="0" w:line="276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–cena oferty badanej części zamówienia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Oferta częściowa w całości spełniająca wymogi specyfikacji i mająca najniższą cenę otrzyma 100 punktów i będzie dla zamawiającego ofertą najkorzystniejszą dla danej części zamówienia.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udzieli zamówienia wykonawcy, którego oferta odpowiada wszystkim wymaganiom przedstawionym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niniejszej specyfikacji oraz zostanie oceniona, jako najkorzystniejsza w oparciu o podane kryterium wyboru, tj., otrzyma najwyższą ilość punktów –najniższa cena.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toku dokonywania oceny złożonych ofert Zamawiający może żądać udzielenia przez Wykonawców wyjaśnień dotyczących treści złożonych ofert.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Zgodnie z art. 26 ust. 3 i 4 ustawy PZP Zamawiający może żądać od Wykonawców, w wyznaczonym przez siebie terminie, uzupełnienia dokumentów, o których mowa w art. 25 ust 1 oraz wyjaśnień dotyczących złożonych oświadczeń i dokumentów.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Zgodnie z § 4 ust. 2 Rozporządzenia Prezesa Rady Ministrów z dnia 30 grudnia2009 roku w sprawie rodzajów dokumentów, jakich może żądać zamawiający od wykonawcy oraz form, w jakich te dokumenty mogą być składane (Dz. U. z 2009 r. Nr 226, poz. 1817) . Zamawiający może żądać przedstawienia oryginału lub notarialnie poświadczonej kopii dokumentu, gdy złożona przez Wykonawcę kopia dokumentu jest nie czytelna lub budzi wątpliwości co do jej prawdziwości.</w:t>
      </w:r>
    </w:p>
    <w:p w:rsidR="00A11ECC" w:rsidRDefault="00136679">
      <w:pPr>
        <w:widowControl w:val="0"/>
        <w:spacing w:after="27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zgodnie z art. 87 ust. 2 PZP poprawia w ofercie: </w:t>
      </w:r>
    </w:p>
    <w:p w:rsidR="00A11ECC" w:rsidRDefault="00136679">
      <w:pPr>
        <w:widowControl w:val="0"/>
        <w:numPr>
          <w:ilvl w:val="0"/>
          <w:numId w:val="11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oczywiste omyłki pisarskie</w:t>
      </w:r>
    </w:p>
    <w:p w:rsidR="00A11ECC" w:rsidRDefault="00136679">
      <w:pPr>
        <w:widowControl w:val="0"/>
        <w:numPr>
          <w:ilvl w:val="0"/>
          <w:numId w:val="11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oczywiste omyłki rachunkowe, z uwzględnieniem konsekwencji rachunkowych </w:t>
      </w:r>
    </w:p>
    <w:p w:rsidR="00A11ECC" w:rsidRDefault="00136679">
      <w:pPr>
        <w:widowControl w:val="0"/>
        <w:numPr>
          <w:ilvl w:val="0"/>
          <w:numId w:val="11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inne omyłki polegające na niezgodności oferty ze specyfikacją istotnych warunków zamówienia, niepowodujące istotnych zmian w treści oferty</w:t>
      </w:r>
    </w:p>
    <w:p w:rsidR="00A11ECC" w:rsidRDefault="00136679">
      <w:pPr>
        <w:widowControl w:val="0"/>
        <w:spacing w:after="27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Oferta zostanie odrzucona, gdy: 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zawiera oczywiste omyłki pisarskie;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jest niezgodna z ustawą;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jej treść nie odpowiada treści specyfikacji istotnych warunków zamówienia, z zastrzeżeniem art. 87 ust. 2 pkt 3;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jej złożenie stanowi czyn nieuczciwej konkurencji w rozumieniu przepisów o zwalczaniu nieuczciwej konkurencji;</w:t>
      </w:r>
    </w:p>
    <w:p w:rsidR="00A11ECC" w:rsidRDefault="00136679">
      <w:pPr>
        <w:widowControl w:val="0"/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zawiera rażąco niską cenę w stosunku do przedmiotu zamówienia;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została złożona przez wykonawcę wykluczonego z udziału w postępowaniu o udzielenie zamówienia lub niezaproszonego do składania ofert;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zawiera błędy w obliczeniu ceny;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w terminie 3 dni od dnia doręczenia zawiadomienia nie zgodził się na poprawienie omyłki, o której mowa w art. 87 ust. 2 pkt 3;</w:t>
      </w:r>
    </w:p>
    <w:p w:rsidR="00A11ECC" w:rsidRDefault="00136679">
      <w:pPr>
        <w:widowControl w:val="0"/>
        <w:numPr>
          <w:ilvl w:val="0"/>
          <w:numId w:val="12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jest nieważna na podstawie odrębnych przepisów.</w:t>
      </w:r>
    </w:p>
    <w:p w:rsidR="00A11ECC" w:rsidRDefault="00A11E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1.XIII. Informacje o formalnościach, jakie powinny zostać dopełnione po wyborze oferty w celu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zawarcia umowy w sprawie zamówienia publicznego.</w:t>
      </w:r>
    </w:p>
    <w:p w:rsidR="00A11ECC" w:rsidRDefault="00136679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występujący wspólnie zobowiązani są do dostarczenia umowy regulującej ich współpracę.</w:t>
      </w:r>
    </w:p>
    <w:p w:rsidR="00A11ECC" w:rsidRDefault="00A11ECC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1.XIV. Wymagania dotyczące zabezpieczenia należytego wykonania umowy.</w:t>
      </w:r>
    </w:p>
    <w:p w:rsidR="00A11ECC" w:rsidRDefault="0013667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odstąpił od obowiązku wnoszenia wadium.</w:t>
      </w:r>
    </w:p>
    <w:p w:rsidR="00A11ECC" w:rsidRDefault="00A11ECC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1.XVI. Pouczenie o środkach ochrony prawnej przysługujących</w:t>
      </w:r>
      <w:r w:rsidR="00197896">
        <w:rPr>
          <w:rFonts w:ascii="Times New Roman" w:eastAsia="Times New Roman" w:hAnsi="Times New Roman" w:cs="Times New Roman"/>
          <w:b/>
          <w:color w:val="000000"/>
          <w:sz w:val="26"/>
        </w:rPr>
        <w:t xml:space="preserve"> wykonawcy w toku postępowania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o udzielenie zamówienia.</w:t>
      </w:r>
    </w:p>
    <w:p w:rsidR="00A11ECC" w:rsidRDefault="00136679">
      <w:pPr>
        <w:widowControl w:val="0"/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Wykonawcy, a także innemu podmiotowi, jeżeli ma lub miał interes w uzyskaniu danego zamówienia lub poniósł lub może ponieść szkodę w wyniku naruszenia przez Zamawiającego przepisów ustawy przysługują środki ochrony prawnej w trybie i na zasadach określonych w Dziale VI ustawy -Prawo zamówień publicznych.</w:t>
      </w:r>
    </w:p>
    <w:p w:rsidR="00A11ECC" w:rsidRDefault="0013667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Środki ochrony prawnej wobec ogłoszenia o zamówieniu oraz specyfikacji istotnych warunków zamówienia przysługują również organizacjom wpisanym na listę, o której mowa w art. 154 pkt 5 ustawy.</w:t>
      </w:r>
    </w:p>
    <w:p w:rsidR="00A11ECC" w:rsidRDefault="00A11ECC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1.XVII. Lista załączników.</w:t>
      </w:r>
    </w:p>
    <w:p w:rsidR="00A11ECC" w:rsidRDefault="00136679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Wymienione niżej załączniki stanowią integralną część Specyfikacji Istotnych Warunków Zamówienia. </w:t>
      </w:r>
    </w:p>
    <w:p w:rsidR="00A11ECC" w:rsidRDefault="00136679">
      <w:pPr>
        <w:widowControl w:val="0"/>
        <w:numPr>
          <w:ilvl w:val="0"/>
          <w:numId w:val="13"/>
        </w:numPr>
        <w:spacing w:after="22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Załącznik nr 9 do SIWZ - Formularz oferty.</w:t>
      </w:r>
    </w:p>
    <w:p w:rsidR="00A11ECC" w:rsidRDefault="00136679">
      <w:pPr>
        <w:widowControl w:val="0"/>
        <w:numPr>
          <w:ilvl w:val="0"/>
          <w:numId w:val="13"/>
        </w:numPr>
        <w:spacing w:after="22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nr 10 do SIWZ - Formularz oświadczenia o nie podleganiu wykluczeniu z postępowania na podstawie art. 24 ust. 1 ustawy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11ECC" w:rsidRDefault="00136679">
      <w:pPr>
        <w:widowControl w:val="0"/>
        <w:numPr>
          <w:ilvl w:val="0"/>
          <w:numId w:val="1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nr 11 do SIWZ - Formularz oświadczenia o spełnianiu warunków określonych w art. 22 ust. 1 ustawy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11ECC" w:rsidRDefault="00136679">
      <w:pPr>
        <w:widowControl w:val="0"/>
        <w:numPr>
          <w:ilvl w:val="0"/>
          <w:numId w:val="13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Załącznik nr 12 do SIWZ - Wykaz dostaw wraz z dokumentami potwierdzającymi ich należyte wykonanie.</w:t>
      </w:r>
    </w:p>
    <w:p w:rsidR="00A11ECC" w:rsidRDefault="00136679">
      <w:pPr>
        <w:widowControl w:val="0"/>
        <w:numPr>
          <w:ilvl w:val="0"/>
          <w:numId w:val="13"/>
        </w:numPr>
        <w:spacing w:after="27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Referencje dotyczące należytego wykonania zadania.</w:t>
      </w:r>
    </w:p>
    <w:p w:rsidR="00197896" w:rsidRDefault="00197896" w:rsidP="001978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97896" w:rsidRDefault="00197896" w:rsidP="001978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97896" w:rsidRDefault="00197896" w:rsidP="001978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A11ECC" w:rsidRDefault="00136679" w:rsidP="001978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Część 2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2.I. Opis części zamówienia, jeżeli zamawiający dopuszcza składanie ofert częściowych.</w:t>
      </w:r>
    </w:p>
    <w:p w:rsidR="00A11ECC" w:rsidRDefault="00136679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dopuszcza składanie ofert częściowych według opisu znajdującego się w pkt. 1.I SIWZ (8 zadań –części).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2.II. Maksymalna liczba wykonawców, z którymi zamawiający zawrze umowę ramową, jeżeli zamawiający przewiduje zawarcie umowy ramowej.</w:t>
      </w:r>
    </w:p>
    <w:p w:rsidR="00A11ECC" w:rsidRDefault="00136679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dotyczy.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2.III. Informacja o przewidywanych zamówieniach uzupełniających, o których mowa w art. 67 ust. 1 pkt 6 i 7 lub art. 134 ust. 6 pkt 3, oraz okoliczności, po których zaistnieniu będą one udzielane, jeżeli zamawiający przewiduje udzielenie takich zamówień.</w:t>
      </w:r>
    </w:p>
    <w:p w:rsidR="00A11ECC" w:rsidRDefault="00136679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</w:t>
      </w: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2.IV. Opis sposobu przedstawiania ofert wariantowych oraz minimalne warunki, jakim muszą odpowiadać oferty wariantowe, jeżeli zamawiający dopuszcza ich składanie.</w:t>
      </w:r>
    </w:p>
    <w:p w:rsidR="00A11ECC" w:rsidRDefault="00136679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2.V. Adres poczty elektronicznej lub strony internetowej zamawiającego, jeżeli zamawiający dopuszcza porozumiewanie się drogą elektroniczną.  </w:t>
      </w:r>
    </w:p>
    <w:p w:rsidR="00A11ECC" w:rsidRDefault="00136679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2.VI. Informacje dotyczące walut obcych, w jakich mogą być prowadzone rozliczenia między zamawiającym a wykonawcą, jeżeli zamawiający przewiduje rozliczenia w walutach obcych. </w:t>
      </w:r>
    </w:p>
    <w:p w:rsidR="00A11ECC" w:rsidRDefault="00136679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2.VII. Jeżeli zamawiający przewiduje aukcję elektroniczną.</w:t>
      </w:r>
    </w:p>
    <w:p w:rsidR="00A11ECC" w:rsidRDefault="00136679">
      <w:pPr>
        <w:widowControl w:val="0"/>
        <w:numPr>
          <w:ilvl w:val="0"/>
          <w:numId w:val="21"/>
        </w:numPr>
        <w:spacing w:after="27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informacja o przewidywanym wyborze najkorzystniejszej oferty z zastosowaniem aukcji elektronicznej </w:t>
      </w:r>
    </w:p>
    <w:p w:rsidR="00A11ECC" w:rsidRDefault="00136679">
      <w:pPr>
        <w:widowControl w:val="0"/>
        <w:numPr>
          <w:ilvl w:val="0"/>
          <w:numId w:val="21"/>
        </w:numPr>
        <w:spacing w:after="27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wymagania dotyczące rejestracji i identyfikacji wykonawców, w tym wymagania techniczne urządzeń informatycznych </w:t>
      </w:r>
    </w:p>
    <w:p w:rsidR="00A11ECC" w:rsidRDefault="00136679">
      <w:pPr>
        <w:widowControl w:val="0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informacja, które spośród kryteriów oceny ofert będą stosowane w toku aukcji elektronicznej </w:t>
      </w:r>
    </w:p>
    <w:p w:rsidR="00A11ECC" w:rsidRDefault="00136679">
      <w:pPr>
        <w:widowControl w:val="0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dotyczy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13667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2.VIII. Wysokość zwrotu kosztów udziału w postępowaniu, jeżeli zamawiający przewiduje ich zwrot. </w:t>
      </w:r>
    </w:p>
    <w:p w:rsidR="00A11ECC" w:rsidRDefault="0013667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dotyczy</w:t>
      </w:r>
    </w:p>
    <w:p w:rsidR="00A11ECC" w:rsidRDefault="00A11ECC" w:rsidP="001978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A11ECC">
      <w:pPr>
        <w:widowControl w:val="0"/>
        <w:spacing w:after="27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A11ECC">
      <w:pPr>
        <w:widowControl w:val="0"/>
        <w:spacing w:after="27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A11ECC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A11EC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1ECC" w:rsidRDefault="00A11ECC">
      <w:pPr>
        <w:widowControl w:val="0"/>
        <w:rPr>
          <w:rFonts w:ascii="Calibri" w:eastAsia="Calibri" w:hAnsi="Calibri" w:cs="Calibri"/>
        </w:rPr>
      </w:pPr>
    </w:p>
    <w:sectPr w:rsidR="00A11ECC" w:rsidSect="001978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796"/>
    <w:multiLevelType w:val="multilevel"/>
    <w:tmpl w:val="E23CB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4422"/>
    <w:multiLevelType w:val="multilevel"/>
    <w:tmpl w:val="417A6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80F78"/>
    <w:multiLevelType w:val="multilevel"/>
    <w:tmpl w:val="58D2C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E72FD"/>
    <w:multiLevelType w:val="multilevel"/>
    <w:tmpl w:val="4E3CD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32786"/>
    <w:multiLevelType w:val="multilevel"/>
    <w:tmpl w:val="F048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23A17"/>
    <w:multiLevelType w:val="multilevel"/>
    <w:tmpl w:val="8C062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7178D"/>
    <w:multiLevelType w:val="multilevel"/>
    <w:tmpl w:val="815AB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B642D"/>
    <w:multiLevelType w:val="multilevel"/>
    <w:tmpl w:val="D162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71B01"/>
    <w:multiLevelType w:val="multilevel"/>
    <w:tmpl w:val="4F98C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F2B32"/>
    <w:multiLevelType w:val="multilevel"/>
    <w:tmpl w:val="9E5A8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91008"/>
    <w:multiLevelType w:val="multilevel"/>
    <w:tmpl w:val="63680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16B15"/>
    <w:multiLevelType w:val="multilevel"/>
    <w:tmpl w:val="A778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15216"/>
    <w:multiLevelType w:val="multilevel"/>
    <w:tmpl w:val="A400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94029"/>
    <w:multiLevelType w:val="multilevel"/>
    <w:tmpl w:val="4A9A5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A93457"/>
    <w:multiLevelType w:val="multilevel"/>
    <w:tmpl w:val="61880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815977"/>
    <w:multiLevelType w:val="multilevel"/>
    <w:tmpl w:val="D5B40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7C5655"/>
    <w:multiLevelType w:val="multilevel"/>
    <w:tmpl w:val="ABB85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E1A30"/>
    <w:multiLevelType w:val="multilevel"/>
    <w:tmpl w:val="9CE0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795035"/>
    <w:multiLevelType w:val="multilevel"/>
    <w:tmpl w:val="B1546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C54EC1"/>
    <w:multiLevelType w:val="multilevel"/>
    <w:tmpl w:val="F774B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D852CC"/>
    <w:multiLevelType w:val="multilevel"/>
    <w:tmpl w:val="69961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972574"/>
    <w:multiLevelType w:val="multilevel"/>
    <w:tmpl w:val="0EB80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11"/>
  </w:num>
  <w:num w:numId="16">
    <w:abstractNumId w:val="2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ECC"/>
    <w:rsid w:val="00136679"/>
    <w:rsid w:val="00197896"/>
    <w:rsid w:val="002265E4"/>
    <w:rsid w:val="00A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904D8C"/>
  <w15:docId w15:val="{22993229-7CBC-453E-98B1-CEE7A5A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6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sp40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40.lublin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40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3475</Words>
  <Characters>20854</Characters>
  <Application>Microsoft Office Word</Application>
  <DocSecurity>0</DocSecurity>
  <Lines>173</Lines>
  <Paragraphs>48</Paragraphs>
  <ScaleCrop>false</ScaleCrop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Sagan</cp:lastModifiedBy>
  <cp:revision>4</cp:revision>
  <dcterms:created xsi:type="dcterms:W3CDTF">2021-11-24T14:10:00Z</dcterms:created>
  <dcterms:modified xsi:type="dcterms:W3CDTF">2022-12-05T10:42:00Z</dcterms:modified>
</cp:coreProperties>
</file>