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31" w:rsidRDefault="00994C31" w:rsidP="00994C31">
      <w:pPr>
        <w:jc w:val="center"/>
      </w:pPr>
      <w:r>
        <w:t>Zarządzenie Nr 49/ 2021 /2022</w:t>
      </w:r>
      <w:r>
        <w:br/>
        <w:t xml:space="preserve">Dyrektora Szkoły Podstawowej nr 29 </w:t>
      </w:r>
      <w:r>
        <w:br/>
        <w:t>im. Adama Mickiewicza w Lublinie</w:t>
      </w:r>
      <w:r>
        <w:br/>
        <w:t>z dnia 31 marca 2022r.</w:t>
      </w:r>
      <w:r>
        <w:br/>
      </w:r>
    </w:p>
    <w:p w:rsidR="00994C31" w:rsidRDefault="00994C31" w:rsidP="00994C31">
      <w:r>
        <w:br/>
      </w:r>
      <w:r>
        <w:br/>
        <w:t>w sprawie obowiązków osób, które na mocy Porozumienia Gminy Miasto Lublin z Fundacją Polskie Centrum pomocy Międzynarodowej realizują zadania wobec uczniów z Ukrainy przybyłych do Polski po 24 lutego 2022 r. kształcących się w Szkole Podstawowej nr 29 im. Adama Mickiewicza w Lublinie.</w:t>
      </w:r>
      <w:r>
        <w:br/>
        <w:t xml:space="preserve">Na podstawie art. 68 ust. 1 pkt 3, 6, 7, 9 ustawy z dnia 14 grudnia 2016 r. Prawo oświatowe </w:t>
      </w:r>
      <w:r>
        <w:br/>
        <w:t xml:space="preserve">(Dz. U. z 2019 r., poz. 1148 z </w:t>
      </w:r>
      <w:proofErr w:type="spellStart"/>
      <w:r>
        <w:t>późn</w:t>
      </w:r>
      <w:proofErr w:type="spellEnd"/>
      <w:r>
        <w:t>. zm.) , zarządzam, co następuje:</w:t>
      </w:r>
    </w:p>
    <w:p w:rsidR="00994C31" w:rsidRDefault="00994C31" w:rsidP="00994C31">
      <w:pPr>
        <w:jc w:val="center"/>
      </w:pPr>
      <w:r>
        <w:br/>
        <w:t xml:space="preserve">§ 1 </w:t>
      </w:r>
    </w:p>
    <w:p w:rsidR="00994C31" w:rsidRDefault="00994C31" w:rsidP="00994C31">
      <w:r>
        <w:br/>
        <w:t>1. Od dnia 31 marca 2022 r. na mocy Porozumienia trójstronnego zawartego w dniu 29 marca 2022 r. pomiędzy Gminą Lublin a nauczycielami z Ukrainy a Fundacją Polskie Centrum Pomocy Międzynarodowej (PCMP) nauczyciel oddelegowany przez PCMP re</w:t>
      </w:r>
      <w:r>
        <w:t xml:space="preserve">alizuje zadania wobec uczniów </w:t>
      </w:r>
      <w:proofErr w:type="spellStart"/>
      <w:r>
        <w:t>z</w:t>
      </w:r>
      <w:r>
        <w:t>Ukrainy</w:t>
      </w:r>
      <w:proofErr w:type="spellEnd"/>
      <w:r>
        <w:t>, którzy kształcą się w Szkole Podstawowej nr 29 im. Adama Mickiewicza w Lublinie.</w:t>
      </w:r>
      <w:r>
        <w:br/>
        <w:t>2. Porozumienie, o którym mowa w ust. 1 zwane dalej Porozumien</w:t>
      </w:r>
      <w:r>
        <w:t>iem zostało zawarte w związku z </w:t>
      </w:r>
      <w:r>
        <w:t xml:space="preserve">programem „Cash of </w:t>
      </w:r>
      <w:proofErr w:type="spellStart"/>
      <w:r>
        <w:t>Work</w:t>
      </w:r>
      <w:proofErr w:type="spellEnd"/>
      <w:r>
        <w:t>” i określa warunki organizacji oraz realizację zlecenia na rzecz Szkoły jako Podmiotu Przyjmującego.</w:t>
      </w:r>
      <w:r>
        <w:br/>
        <w:t>3. Osoba, o której mowa w ust. 1 posiada przygotowanie pedagogi</w:t>
      </w:r>
      <w:r>
        <w:t>czne.</w:t>
      </w:r>
    </w:p>
    <w:p w:rsidR="00994C31" w:rsidRDefault="00994C31" w:rsidP="00994C31">
      <w:pPr>
        <w:jc w:val="center"/>
      </w:pPr>
      <w:r>
        <w:br/>
        <w:t>§ 2</w:t>
      </w:r>
    </w:p>
    <w:p w:rsidR="00994C31" w:rsidRDefault="00994C31" w:rsidP="00994C31">
      <w:r>
        <w:br/>
        <w:t>Celem przedsięwzięcia, o którym mowa w §1. Ust.1. jest wspomaganie dobrostanu edukacyjnego wszystkich uczniów kształcących się w Szkole Podstawowej nr 29 im. Adama Mickiewicza w Lublinie w zmieni</w:t>
      </w:r>
      <w:r>
        <w:t>onym stanie osobowym oddziałów.</w:t>
      </w:r>
    </w:p>
    <w:p w:rsidR="00994C31" w:rsidRDefault="00994C31" w:rsidP="00994C31">
      <w:pPr>
        <w:jc w:val="center"/>
      </w:pPr>
      <w:r>
        <w:br/>
        <w:t>§ 3</w:t>
      </w:r>
    </w:p>
    <w:p w:rsidR="007247AA" w:rsidRDefault="00994C31" w:rsidP="00994C31">
      <w:r>
        <w:br/>
        <w:t xml:space="preserve">1. Zadania osoby realizującej zadania wobec uczniów z Ukrainy określa </w:t>
      </w:r>
      <w:r>
        <w:br/>
        <w:t>§ 2 załącznika nr 1 do Porozumienia, o którym mowa w § 1. ust.1. niniejszego zarządzenia i są nimi:</w:t>
      </w:r>
      <w:r>
        <w:br/>
        <w:t xml:space="preserve">1) podejmowanie działań zmierzających do integracji uczniów pochodzących z Ukrainy </w:t>
      </w:r>
      <w:r>
        <w:br/>
        <w:t>ze społecznością uczniowską w Szkole Podstawowej nr 29 im. Adama Mickiewicza w Lublinie.</w:t>
      </w:r>
      <w:r>
        <w:br/>
        <w:t>2) wspieranie uczniów pochodzących z Ukrainy w kontaktach z nauczycielami Szkoły;</w:t>
      </w:r>
      <w:r>
        <w:br/>
        <w:t xml:space="preserve">3) pośredniczenie w kontaktach pomiędzy Szkolą a opiekunami uczniów pochodzących </w:t>
      </w:r>
      <w:r>
        <w:br/>
        <w:t>z Ukrainy;</w:t>
      </w:r>
      <w:r>
        <w:br/>
        <w:t xml:space="preserve">4) podejmowanie współpracy z pracownikami Szkoły w zakresie </w:t>
      </w:r>
      <w:r>
        <w:t>realizacji zadań opiekuńczych w </w:t>
      </w:r>
      <w:r>
        <w:t>stosunku do uczniów pochodzących z Ukrainy;</w:t>
      </w:r>
      <w:r>
        <w:br/>
        <w:t>5) organizowanie w miarę potrzeb spotkań integracyjnych uczniów pochodzących z Ukrainy uczęszczających do różnych oddziałów klasowych Szkoły;</w:t>
      </w:r>
      <w:r>
        <w:br/>
        <w:t>6) udzielanie uczniom pochodzącym z Ukrainy pomocy w odrabianiu prac domowych;</w:t>
      </w:r>
      <w:r>
        <w:br/>
      </w:r>
      <w:r>
        <w:lastRenderedPageBreak/>
        <w:t>7) wspieranie uczniów pochodzących z Ukrainy w pokonywaniu trudności adaptacyjnych;</w:t>
      </w:r>
      <w:r>
        <w:br/>
        <w:t>8) wykonywanie innych zadań określonych przez dyrektora Szkoły.</w:t>
      </w:r>
      <w:r>
        <w:br/>
        <w:t>2. Osoby, o którym mowa w ust. 1 współpracują ściśle z pedagogiem i psychologiem szkolnym oraz wychowawcami oddziałów klasowyc</w:t>
      </w:r>
      <w:r w:rsidR="007247AA">
        <w:t>h oraz oddziału przedszkolnego.</w:t>
      </w:r>
    </w:p>
    <w:p w:rsidR="007247AA" w:rsidRDefault="007247AA" w:rsidP="007247AA">
      <w:pPr>
        <w:jc w:val="center"/>
      </w:pPr>
      <w:r>
        <w:br/>
        <w:t>§ 4</w:t>
      </w:r>
    </w:p>
    <w:p w:rsidR="007247AA" w:rsidRDefault="00994C31" w:rsidP="00994C31">
      <w:r>
        <w:br/>
        <w:t>1. Wykonanie zarządzenia powierza się podmiotom wymienionym w zarządzeniu.</w:t>
      </w:r>
      <w:r>
        <w:br/>
        <w:t>2. Nadzór nad realizacją zarządzenia powierza się osobom sprawującym nadzór pedagogiczny w Szkole.</w:t>
      </w:r>
      <w:r>
        <w:br/>
        <w:t>3. Zarządzenie podlega ogłoszeniu na stronie internetowej Szkoły Podstawowej nr 29 im. Adama Mickiewicza w Lublinie, BIP SP29.</w:t>
      </w:r>
      <w:r>
        <w:br/>
        <w:t>4. Informacja o publikacji zarządzenia zamieszczana jest w dzienniku elektronicznym UONET+.</w:t>
      </w:r>
      <w:r>
        <w:br/>
        <w:t>5. Niniejsze zarządzenie</w:t>
      </w:r>
      <w:r w:rsidR="007247AA">
        <w:t xml:space="preserve"> obowiązuje od 31 marca 2022 r.</w:t>
      </w:r>
    </w:p>
    <w:p w:rsidR="007247AA" w:rsidRDefault="007247AA" w:rsidP="007247AA">
      <w:pPr>
        <w:jc w:val="center"/>
      </w:pPr>
      <w:r>
        <w:br/>
        <w:t>§ 5</w:t>
      </w:r>
      <w:bookmarkStart w:id="0" w:name="_GoBack"/>
      <w:bookmarkEnd w:id="0"/>
    </w:p>
    <w:p w:rsidR="002E74A0" w:rsidRDefault="00994C31" w:rsidP="00994C31">
      <w:r>
        <w:br/>
        <w:t>Zarządzanie wchodzi w życie z dniem podpisania.</w:t>
      </w:r>
      <w:r>
        <w:br/>
      </w:r>
    </w:p>
    <w:sectPr w:rsidR="002E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31"/>
    <w:rsid w:val="002E74A0"/>
    <w:rsid w:val="007247AA"/>
    <w:rsid w:val="009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B0FC7-EB11-478D-B265-D837D0AE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2022-04-05T12:51:00Z</dcterms:created>
  <dcterms:modified xsi:type="dcterms:W3CDTF">2022-04-05T13:41:00Z</dcterms:modified>
</cp:coreProperties>
</file>