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5227B8" w:rsidP="00D71B05">
      <w:pPr>
        <w:jc w:val="both"/>
        <w:rPr>
          <w:rFonts w:ascii="Calibri" w:hAnsi="Calibri"/>
          <w:sz w:val="24"/>
        </w:rPr>
      </w:pPr>
      <w:r w:rsidRPr="00204077">
        <w:rPr>
          <w:rFonts w:ascii="Calibri" w:hAnsi="Calibri"/>
          <w:sz w:val="24"/>
        </w:rPr>
        <w:t>SP2.Kśw.261.1.201</w:t>
      </w:r>
      <w:r w:rsidR="005223D0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2E5194">
        <w:rPr>
          <w:rFonts w:ascii="Calibri" w:hAnsi="Calibri"/>
          <w:sz w:val="24"/>
        </w:rPr>
        <w:t>6</w:t>
      </w:r>
      <w:r w:rsidR="00EA0E37">
        <w:rPr>
          <w:rFonts w:ascii="Calibri" w:hAnsi="Calibri"/>
          <w:sz w:val="24"/>
        </w:rPr>
        <w:t xml:space="preserve"> </w:t>
      </w:r>
      <w:r w:rsidR="00D71B05" w:rsidRPr="0020172E">
        <w:rPr>
          <w:rFonts w:ascii="Calibri" w:hAnsi="Calibri"/>
          <w:sz w:val="24"/>
        </w:rPr>
        <w:t>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EA0E37" w:rsidRDefault="00EA0E3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309"/>
        <w:gridCol w:w="5831"/>
        <w:gridCol w:w="640"/>
        <w:gridCol w:w="980"/>
        <w:gridCol w:w="1215"/>
        <w:gridCol w:w="914"/>
        <w:gridCol w:w="876"/>
        <w:gridCol w:w="914"/>
      </w:tblGrid>
      <w:tr w:rsidR="005223D0" w:rsidRPr="005F55EF" w:rsidTr="00CF5856">
        <w:trPr>
          <w:tblHeader/>
        </w:trPr>
        <w:tc>
          <w:tcPr>
            <w:tcW w:w="521" w:type="dxa"/>
            <w:shd w:val="clear" w:color="auto" w:fill="auto"/>
            <w:noWrap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5F55EF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5831" w:type="dxa"/>
            <w:shd w:val="clear" w:color="auto" w:fill="auto"/>
            <w:noWrap/>
            <w:vAlign w:val="center"/>
          </w:tcPr>
          <w:p w:rsidR="005223D0" w:rsidRPr="005F55EF" w:rsidRDefault="005223D0" w:rsidP="005F55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5F55EF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15" w:type="dxa"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14" w:type="dxa"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76" w:type="dxa"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14" w:type="dxa"/>
            <w:vAlign w:val="center"/>
          </w:tcPr>
          <w:p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hideMark/>
          </w:tcPr>
          <w:p w:rsidR="005223D0" w:rsidRPr="005F55EF" w:rsidRDefault="005223D0" w:rsidP="003E444B">
            <w:pPr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b/>
                <w:sz w:val="20"/>
                <w:szCs w:val="20"/>
              </w:rPr>
              <w:t>Bułka tarta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Produkt otrzymany przez rozdrobnienie wysuszonego pieczywa pszennego zwykłego i wyborowego, bez dodatku nasion, nadzień i zdobień. Postać sypka, bez grudek. Niedopuszczalna obecność szkodników zbożowo-mącznych i innych lub ich pozostałości. Niedopuszczalna obecność zanieczyszczeń organicznych i nieorganicznych. Masa netto produktu powinna wynosić 500 g.</w:t>
            </w:r>
          </w:p>
          <w:p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Smak i zapach typowy dla suszonego pieczywa pszennego, niedopuszczalny zapach i smak obcy. Okres przydatności do spożycia deklarowany przez producenta powinien wynosić nie mniej niż 30 dni od daty dostawy.</w:t>
            </w:r>
          </w:p>
          <w:p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torby papierowe wykonane z materiałów opakowaniowych przeznaczonych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Bułka wrocławska /krojona/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Produkt otrzymany z mąki pszennej z dodatkiem drożdży lub na drożdżach z dodatkiem soli, mleka, tłuszczu roślinnego, ekstraktu słodowego oraz innych dodatków smakowych i konserwujących zgodnie z recepturą właściwą dla wypieku bułki wrocławskiej; waga produktu: nie mniej niż 340</w:t>
            </w:r>
            <w:r w:rsidR="000621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g; kształt kopulasty o podstawie owalnej wydłużonej. Pieczywo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</w:t>
            </w:r>
          </w:p>
          <w:p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dostawy; niedopuszczalne wyroby zdeformowane, zgniecione, zabrudzone, spalone, ze śladami pleśni. Nie dopuszcza się wyrobów o miękiszu lepkim, niedopieczonym, z zakalcem, kruszącym się, zanieczyszczonym, z obecnością grudek mąki lub soli. Smak i zapach typowy dla tego rodzaju bułki, niedopuszczalny smak i zapach świadczący o nieświeżości lub inny obcy.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Opakowania jednostkowe - folia przeznaczona do kontaktu z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żywnością.</w:t>
            </w:r>
          </w:p>
          <w:p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Chleb graham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pszenne zwykłe wyrabiane z mąki pszennej typ 1850 z ewentualnym dodatkiem mąki pszennej typ 750 oraz mąki żytniej, na kwasie z dodatkiem drożdży, soli i innych surowców określonych recepturą, krojone w kromki, pakowane w folię z tworzywa sztucznego. Masa bochenka minimum 500 g maksimum 600 g.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55EF">
              <w:rPr>
                <w:rFonts w:ascii="Calibri" w:hAnsi="Calibri"/>
                <w:b/>
                <w:sz w:val="20"/>
                <w:szCs w:val="20"/>
              </w:rPr>
              <w:t>Chleb mieszany (krojony)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mieszane wyrabiane z mąki żytniej i pszennej na kwasie z dodatkiem drożdży, soli i innych surowców określonych recepturą, krojone w kromki, pakowane w folię z tworzywa sztucznego. Masa bochenka minimum 500 g maksimum 600 g.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rodzaju chleba, niedopuszczalny smak i zapach świadczący o nieświeżości lub inny obcy.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Chleb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mieszany </w:t>
            </w: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słonecznikowy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Pieczywo mieszane wyrabiane z mąki żytniej typ 1400 i pszennej typ 750, na kwasie z dodatkiem drożdży, ziarna słonecznikowego obłuszczonego, ekstraktu słodowego, płatków ziemniaczanych,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450 g maksimum 500 g.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skórce, dopuszcza się widoczne zapieczone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ziarna słonecznika oraz nieznaczne pęknięcia. Miękisz o równomiernej porowatości i równomiernym zabarwieniu, z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widocznymi ziarnami słonecznika,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Chleb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mieszany z soją</w:t>
            </w: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Pieczywo mieszane wyrabiane z mąki żytniej typ 1400 i pszennej typ 750, na kwasie z dodatkiem drożdży, ziarna sojowego, ekstraktu słodowego, płatków ziemniaczanych,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500 g maksimum 600 g.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Bochenki o kształcie podłużnym, niedopuszczalne wyroby zdeformowane, zgniecione, zabrudzone, spalone, ze śladami pleśni.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Skórka ściśle połączona z miękiszem, gładka lub lekko chropowata, błyszcząca, o barwie od brązowej do ciemnobrązowej, dopuszcza się nieznaczną ilość mąki na skórce, dopuszcza się nieznaczne pęknięcia.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Chleb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żytni </w:t>
            </w: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razowy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Pieczywo żytnie produkowane z mąki żytniej typ 2000, na kwasie, z dodatkiem drożdży,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450 g maksimum 500 g.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:rsidTr="005223D0">
        <w:tc>
          <w:tcPr>
            <w:tcW w:w="521" w:type="dxa"/>
            <w:shd w:val="clear" w:color="auto" w:fill="auto"/>
            <w:noWrap/>
          </w:tcPr>
          <w:p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Grzanki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pszenne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:rsidR="005223D0" w:rsidRPr="005F55EF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Grzanki pszenne, wypiekane z mąki pszennej z dodatkami wg receptury, gotowe do spożycia, w kształcie prostopadłościennych kostek. Przeznaczenie: dodatek do zup, sałatek itp. Opakowanie </w:t>
            </w: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jednostkowe z materiałów dopuszczonych do kontaktów z żywnością, masa netto produktu min. 150 g.</w:t>
            </w:r>
          </w:p>
          <w:p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175411" w:rsidTr="00F678B7">
        <w:tc>
          <w:tcPr>
            <w:tcW w:w="11496" w:type="dxa"/>
            <w:gridSpan w:val="6"/>
            <w:shd w:val="clear" w:color="auto" w:fill="auto"/>
            <w:noWrap/>
          </w:tcPr>
          <w:p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14" w:type="dxa"/>
          </w:tcPr>
          <w:p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5223D0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5223D0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:rsidR="00D71B05" w:rsidRPr="005223D0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5223D0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5223D0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5223D0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5223D0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:rsidR="002A02E6" w:rsidRPr="005223D0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:rsidR="00D71B05" w:rsidRPr="005223D0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5223D0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:rsidR="00D71B05" w:rsidRPr="005223D0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A3" w:rsidRDefault="00E204A3">
      <w:r>
        <w:separator/>
      </w:r>
    </w:p>
  </w:endnote>
  <w:endnote w:type="continuationSeparator" w:id="0">
    <w:p w:rsidR="00E204A3" w:rsidRDefault="00E2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16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A3" w:rsidRDefault="00E204A3">
      <w:r>
        <w:separator/>
      </w:r>
    </w:p>
  </w:footnote>
  <w:footnote w:type="continuationSeparator" w:id="0">
    <w:p w:rsidR="00E204A3" w:rsidRDefault="00E2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907A2"/>
    <w:multiLevelType w:val="hybridMultilevel"/>
    <w:tmpl w:val="E516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62166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3AC2"/>
    <w:rsid w:val="001461B0"/>
    <w:rsid w:val="00150944"/>
    <w:rsid w:val="00163CD5"/>
    <w:rsid w:val="00173E51"/>
    <w:rsid w:val="0017541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D4093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444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23D0"/>
    <w:rsid w:val="005227B8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1B1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0B99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8F5D8A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A3712"/>
    <w:rsid w:val="009A3E3C"/>
    <w:rsid w:val="009A4E84"/>
    <w:rsid w:val="009A611A"/>
    <w:rsid w:val="009A6A58"/>
    <w:rsid w:val="009A6D0D"/>
    <w:rsid w:val="009B7052"/>
    <w:rsid w:val="009C0FF0"/>
    <w:rsid w:val="009C2F9C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0381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7AB8"/>
    <w:rsid w:val="00A61D3B"/>
    <w:rsid w:val="00A63FFD"/>
    <w:rsid w:val="00A81BBF"/>
    <w:rsid w:val="00A94D22"/>
    <w:rsid w:val="00AA2912"/>
    <w:rsid w:val="00AA75F9"/>
    <w:rsid w:val="00AB146E"/>
    <w:rsid w:val="00AB2D97"/>
    <w:rsid w:val="00AB3570"/>
    <w:rsid w:val="00AC4EEA"/>
    <w:rsid w:val="00AD24E6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67D64"/>
    <w:rsid w:val="00B77C06"/>
    <w:rsid w:val="00B8150F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87D"/>
    <w:rsid w:val="00C25F0B"/>
    <w:rsid w:val="00C26B1A"/>
    <w:rsid w:val="00C304EF"/>
    <w:rsid w:val="00C432E2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04A3"/>
    <w:rsid w:val="00E21AAD"/>
    <w:rsid w:val="00E2312F"/>
    <w:rsid w:val="00E253ED"/>
    <w:rsid w:val="00E34802"/>
    <w:rsid w:val="00E44AF9"/>
    <w:rsid w:val="00E476C0"/>
    <w:rsid w:val="00E57124"/>
    <w:rsid w:val="00E65AC4"/>
    <w:rsid w:val="00E66915"/>
    <w:rsid w:val="00E712A5"/>
    <w:rsid w:val="00E83E41"/>
    <w:rsid w:val="00E8611D"/>
    <w:rsid w:val="00E97A84"/>
    <w:rsid w:val="00EA0E37"/>
    <w:rsid w:val="00EA391C"/>
    <w:rsid w:val="00EA6D1A"/>
    <w:rsid w:val="00EB12FD"/>
    <w:rsid w:val="00EB1FAF"/>
    <w:rsid w:val="00EB2531"/>
    <w:rsid w:val="00EB4C8B"/>
    <w:rsid w:val="00EC16AE"/>
    <w:rsid w:val="00EC1893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basedOn w:val="Domylnaczcionkaakapitu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52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F913-4CDB-4C2B-9229-B4E51C6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praca</cp:lastModifiedBy>
  <cp:revision>3</cp:revision>
  <cp:lastPrinted>2011-11-15T08:02:00Z</cp:lastPrinted>
  <dcterms:created xsi:type="dcterms:W3CDTF">2018-05-29T07:10:00Z</dcterms:created>
  <dcterms:modified xsi:type="dcterms:W3CDTF">2018-05-29T07:55:00Z</dcterms:modified>
</cp:coreProperties>
</file>