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05" w:rsidRDefault="009E1196" w:rsidP="00D71B05">
      <w:pPr>
        <w:jc w:val="both"/>
        <w:rPr>
          <w:rFonts w:ascii="Calibri" w:hAnsi="Calibri"/>
          <w:sz w:val="24"/>
        </w:rPr>
      </w:pPr>
      <w:r w:rsidRPr="009E1196">
        <w:rPr>
          <w:rFonts w:ascii="Calibri" w:hAnsi="Calibri"/>
          <w:sz w:val="24"/>
        </w:rPr>
        <w:t>SP2.Kśw.261.1.2018</w:t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</w:r>
      <w:r w:rsidR="00D71B05" w:rsidRPr="0020172E">
        <w:rPr>
          <w:rFonts w:ascii="Calibri" w:hAnsi="Calibri"/>
          <w:sz w:val="24"/>
        </w:rPr>
        <w:tab/>
        <w:t xml:space="preserve">  </w:t>
      </w:r>
      <w:r w:rsidR="00D71B05">
        <w:rPr>
          <w:rFonts w:ascii="Calibri" w:hAnsi="Calibri"/>
          <w:sz w:val="24"/>
        </w:rPr>
        <w:t>Załącznik nr 2.</w:t>
      </w:r>
      <w:r w:rsidR="004F1E2E">
        <w:rPr>
          <w:rFonts w:ascii="Calibri" w:hAnsi="Calibri"/>
          <w:sz w:val="24"/>
        </w:rPr>
        <w:t>1</w:t>
      </w:r>
      <w:r w:rsidR="00D71B05" w:rsidRPr="0020172E">
        <w:rPr>
          <w:rFonts w:ascii="Calibri" w:hAnsi="Calibri"/>
          <w:sz w:val="24"/>
        </w:rPr>
        <w:t xml:space="preserve"> do SIWZ</w:t>
      </w:r>
    </w:p>
    <w:p w:rsidR="00D71B05" w:rsidRDefault="00D71B05" w:rsidP="00D71B05">
      <w:pPr>
        <w:jc w:val="both"/>
        <w:rPr>
          <w:rFonts w:ascii="Calibri" w:hAnsi="Calibri"/>
          <w:sz w:val="24"/>
        </w:rPr>
      </w:pPr>
    </w:p>
    <w:p w:rsidR="00D71B05" w:rsidRPr="00A43FA0" w:rsidRDefault="00D71B05" w:rsidP="00D71B05">
      <w:pPr>
        <w:jc w:val="center"/>
        <w:rPr>
          <w:rFonts w:ascii="Calibri" w:hAnsi="Calibri"/>
          <w:b/>
          <w:sz w:val="24"/>
        </w:rPr>
      </w:pPr>
      <w:r w:rsidRPr="00A43FA0">
        <w:rPr>
          <w:rFonts w:ascii="Calibri" w:hAnsi="Calibri"/>
          <w:b/>
          <w:sz w:val="24"/>
        </w:rPr>
        <w:t>Formularz asortymentowo-cenowy</w:t>
      </w:r>
    </w:p>
    <w:p w:rsidR="00D71B05" w:rsidRPr="0020172E" w:rsidRDefault="00D71B05" w:rsidP="00D71B05">
      <w:pPr>
        <w:jc w:val="both"/>
        <w:rPr>
          <w:rFonts w:ascii="Calibri" w:hAnsi="Calibri"/>
          <w:sz w:val="24"/>
        </w:rPr>
      </w:pPr>
    </w:p>
    <w:p w:rsidR="00D71B05" w:rsidRDefault="00D71B05" w:rsidP="00D71B05">
      <w:pPr>
        <w:jc w:val="both"/>
        <w:rPr>
          <w:rFonts w:ascii="Calibri" w:hAnsi="Calibri"/>
          <w:sz w:val="24"/>
        </w:rPr>
      </w:pPr>
      <w:r w:rsidRPr="0020172E">
        <w:rPr>
          <w:rFonts w:ascii="Calibri" w:hAnsi="Calibri"/>
          <w:sz w:val="24"/>
        </w:rPr>
        <w:t>Opis przedmiotu zamówienia</w:t>
      </w: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p w:rsidR="00A2134E" w:rsidRDefault="00A2134E" w:rsidP="00D71B05">
      <w:pPr>
        <w:jc w:val="both"/>
        <w:rPr>
          <w:rFonts w:ascii="Calibri" w:hAnsi="Calibri"/>
          <w:sz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974"/>
        <w:gridCol w:w="4320"/>
        <w:gridCol w:w="639"/>
        <w:gridCol w:w="647"/>
        <w:gridCol w:w="1249"/>
        <w:gridCol w:w="1419"/>
        <w:gridCol w:w="1075"/>
        <w:gridCol w:w="1215"/>
        <w:gridCol w:w="832"/>
        <w:gridCol w:w="747"/>
        <w:gridCol w:w="832"/>
      </w:tblGrid>
      <w:tr w:rsidR="008A60B7" w:rsidRPr="00A002A5" w:rsidTr="001A6B34">
        <w:trPr>
          <w:trHeight w:val="276"/>
          <w:tblHeader/>
        </w:trPr>
        <w:tc>
          <w:tcPr>
            <w:tcW w:w="439" w:type="dxa"/>
            <w:noWrap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74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Nazwa</w:t>
            </w:r>
            <w:r w:rsidRPr="00A002A5">
              <w:rPr>
                <w:rFonts w:ascii="Calibri" w:hAnsi="Calibri"/>
                <w:b/>
                <w:sz w:val="20"/>
                <w:szCs w:val="20"/>
              </w:rPr>
              <w:t xml:space="preserve"> artykułu</w:t>
            </w:r>
          </w:p>
        </w:tc>
        <w:tc>
          <w:tcPr>
            <w:tcW w:w="4320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Opis cech charakterystycznych</w:t>
            </w:r>
          </w:p>
        </w:tc>
        <w:tc>
          <w:tcPr>
            <w:tcW w:w="639" w:type="dxa"/>
            <w:noWrap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647" w:type="dxa"/>
            <w:noWrap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49" w:type="dxa"/>
            <w:vAlign w:val="center"/>
          </w:tcPr>
          <w:p w:rsidR="00A2134E" w:rsidRPr="00A002A5" w:rsidRDefault="00A2134E" w:rsidP="001A6B34">
            <w:pPr>
              <w:suppressAutoHyphens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lang w:eastAsia="ar-SA"/>
              </w:rPr>
              <w:t>Nazwa i producent oferowanego artykułu</w:t>
            </w:r>
          </w:p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419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 xml:space="preserve">Oferowana wielkość opakowania </w:t>
            </w: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jednostkowego</w:t>
            </w:r>
          </w:p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eastAsia="ar-SA"/>
              </w:rPr>
              <w:t>(należy podać)</w:t>
            </w:r>
          </w:p>
        </w:tc>
        <w:tc>
          <w:tcPr>
            <w:tcW w:w="1075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Oferowana ilość opakowań</w:t>
            </w:r>
          </w:p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(należy zaokrąglić do pełnych opakowań)</w:t>
            </w:r>
          </w:p>
        </w:tc>
        <w:tc>
          <w:tcPr>
            <w:tcW w:w="1215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Cena jednostkowa netto za opakowanie</w:t>
            </w:r>
          </w:p>
        </w:tc>
        <w:tc>
          <w:tcPr>
            <w:tcW w:w="832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747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832" w:type="dxa"/>
            <w:vAlign w:val="center"/>
          </w:tcPr>
          <w:p w:rsidR="00A2134E" w:rsidRPr="00A002A5" w:rsidRDefault="00A2134E" w:rsidP="001A6B3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bCs/>
                <w:sz w:val="20"/>
                <w:szCs w:val="20"/>
              </w:rPr>
              <w:t>Wartość brutto</w:t>
            </w:r>
          </w:p>
        </w:tc>
      </w:tr>
      <w:tr w:rsidR="00F736C8" w:rsidRPr="00D77ECC" w:rsidTr="001A6B34">
        <w:trPr>
          <w:trHeight w:val="276"/>
        </w:trPr>
        <w:tc>
          <w:tcPr>
            <w:tcW w:w="439" w:type="dxa"/>
            <w:noWrap/>
          </w:tcPr>
          <w:p w:rsidR="00204077" w:rsidRPr="00D77ECC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D77ECC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D77ECC">
              <w:rPr>
                <w:rFonts w:ascii="Calibri" w:hAnsi="Calibri"/>
                <w:b/>
                <w:sz w:val="20"/>
                <w:szCs w:val="20"/>
              </w:rPr>
              <w:t>Baton mu</w:t>
            </w:r>
            <w:r w:rsidR="009E1196">
              <w:rPr>
                <w:rFonts w:ascii="Calibri" w:hAnsi="Calibri"/>
                <w:b/>
                <w:sz w:val="20"/>
                <w:szCs w:val="20"/>
              </w:rPr>
              <w:t>e</w:t>
            </w:r>
            <w:r w:rsidRPr="00D77ECC">
              <w:rPr>
                <w:rFonts w:ascii="Calibri" w:hAnsi="Calibri"/>
                <w:b/>
                <w:sz w:val="20"/>
                <w:szCs w:val="20"/>
              </w:rPr>
              <w:t>sli o smaku owocowym</w:t>
            </w:r>
          </w:p>
        </w:tc>
        <w:tc>
          <w:tcPr>
            <w:tcW w:w="4320" w:type="dxa"/>
            <w:vAlign w:val="center"/>
            <w:hideMark/>
          </w:tcPr>
          <w:p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Produkt o stałej konsystencji otrzymany z kompozycji suszonych owoców i różnych ziaren zbożowych, całych, lub zgniecionych, lub preparowanych z dodatkiem substancji smakowych, deklarowanych na etykiecie opakowania jednostkowego, z dodatkiem owoców, w waflu lub bez, w opłatku lub bez, w polewie lub bez.</w:t>
            </w:r>
          </w:p>
          <w:p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Kształt prostokątny, dopuszcza się lekkie wykruszenie krawędzi batonu w waflu lub opłatku, w batonie bez wafla lub opłatka widoczne składniki owocowo-zbożowe deklarowane w nazwie, powierzchnia sucha, charakterystyczna dla tego typu wyrobu, niedopuszczalne zawilgocenia powierzchni. Barwa charakterystyczna dla surowców wymienionych w nazwie, konsystencja stała, charakterystyczna dla użytych surowców; krucha, nie dopuszcza się zbyt miękkiej lub zbyt twardej. Smak i zapach charakterystyczne dla użytych surowców i dodatków, bez posmaków i zapachów obcych.</w:t>
            </w:r>
          </w:p>
          <w:p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 xml:space="preserve">Zawartość suchej masy, % (m/m), nie mniej niż 80%. </w:t>
            </w:r>
          </w:p>
          <w:p w:rsidR="00204077" w:rsidRPr="00D77ECC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Masa netto powinna wynosić 35-40 g. Opakowanie jednostkowe –  torebki z folii lub papieru zamknięte zgrzewem.</w:t>
            </w:r>
          </w:p>
        </w:tc>
        <w:tc>
          <w:tcPr>
            <w:tcW w:w="639" w:type="dxa"/>
            <w:noWrap/>
            <w:hideMark/>
          </w:tcPr>
          <w:p w:rsidR="00204077" w:rsidRPr="00D77ECC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D77ECC" w:rsidRDefault="00D94FAE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1200</w:t>
            </w:r>
          </w:p>
        </w:tc>
        <w:tc>
          <w:tcPr>
            <w:tcW w:w="1249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D77ECC" w:rsidRDefault="000E055E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77ECC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D77ECC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Bazylia suszona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bazylii otarte. Opakowanie jednostkowe masa netto min. 10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Brzoskwinia w syropie Kier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brzoskwiń pokrojonych na połówki, w syropie cukrowym, utrwalony termicznie w opakowaniach hermetycznie zamkniętych. Owoce zdrowe, obrane, pokrojone na połówki o wyrównanej wielkości, bez pestek, bez uszkodzeń mechanicznych; niedopuszczalne brzoskwinie częściowo zielone, ze skazami, pozostałością skórki; mięsiste, miękkie, lecz nie rozpadające się. Zalewa klarowna lub opalizująca, z zawiesiną i/lub osadem z tkanki owoców.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puszka metalowa. Masa netto powinna wynosić 820g. Masa owoców odciekniętych w stosunku do deklarowanej masy netto produktu nie mniej niż 480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D94FAE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Cebula suszona Prymat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Cebula suszona. Opakowanie jednostkowe masa netto min. 15g.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Chrzan tarty Krakus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świeżych, pozbawionych skórki, tartych korzeni chrzanu z dodatkiem oleju, octu, kwasku cytrynowego, soli i cukru oraz przeciwutleniacza. Wygląd: jednolita przetarta masa o barwie białej lub białokremowej; dopuszcza się odcień szarawy oraz rozwarstwienia. Smak i zapach: kwaśno-słodki, charakterystyczny dla chrzanu, bez posmaków i zapachów obcych.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Opakowanie jednostkowe: słoik szklany szczelnie zakręcony, masa netto produktu nie mniej niż 180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:rsidTr="001A6B34">
        <w:trPr>
          <w:trHeight w:val="276"/>
        </w:trPr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Ciastka zbożowe/owsiane</w:t>
            </w:r>
          </w:p>
        </w:tc>
        <w:tc>
          <w:tcPr>
            <w:tcW w:w="4320" w:type="dxa"/>
            <w:hideMark/>
          </w:tcPr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zbożowy składający się z płatków owsianych z mąką pszenną, z dodatkiem suszonych i liofilizowanych owoców (min. 23%). Produkt nie dosładzany, zawiera tylko naturalnie występujące w użytych produktach cukry. Masa netto opakowania minimum 20 g.</w:t>
            </w:r>
          </w:p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A670CF" w:rsidRDefault="0004195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Cukier kryształ 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Cukier biały kryształ. Opakowania jednostkowe – torby papierowe, wykonane z materiałów opakowaniowych przeznaczonych do kontaktu z żywnością. Masa netto 1 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Curry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następujących składników: kurkumy, kolendry, kminu rzymskiego, gorczycy czarnej i chilli; możliwy jest także dodatek goździków, cynamonu, gałki muszkatołowej, czosnku pospolitego, kardamonu, kozieradki, soli i szalotki. Wygląd ogólny - sypki proszek. Barwa - niejednolita, właściwa użytym składnikom. Smak i zapach – charakterystyczny dla użytych ziół, bez posmaków i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30</w:t>
            </w:r>
            <w:r w:rsidR="009E08B0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 xml:space="preserve">Okres przydatności do spożycia deklarowany przez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lastRenderedPageBreak/>
              <w:t>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:rsidTr="001A6B34">
        <w:trPr>
          <w:trHeight w:val="276"/>
        </w:trPr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Cynamon mielony</w:t>
            </w:r>
          </w:p>
        </w:tc>
        <w:tc>
          <w:tcPr>
            <w:tcW w:w="4320" w:type="dxa"/>
            <w:hideMark/>
          </w:tcPr>
          <w:p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Wysuszona kora zdjęta z gałęzi różnych gatunków drzewa rodzaju Cinnammonum, przygotowana w formie proszku.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Czosnek granulowany 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suszony, przygotowany w formie proszku (granulat). Opakowanie jednostkowe: masa netto min. 15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Czosnek niedźwiedzi suszony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Czosnek niedźwiedzi suszony. Opakowanie jednostkowe: masa netto min. 20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:rsidTr="009D5295">
        <w:trPr>
          <w:trHeight w:val="532"/>
        </w:trPr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Fasola czerwona konserwowa Bonduelle lub równoważne</w:t>
            </w: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D5295" w:rsidRPr="00A670CF" w:rsidRDefault="009D5295" w:rsidP="0020407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  <w:hideMark/>
          </w:tcPr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Produkt otrzymany z nasion fasoli czerwonej, w zalewie konserwującej z wody i soli, nasiona luzem, całe nieuszkodzone, w opakowaniach hermetycznie zamkniętych, pasteryzowane. Zalewa barwy jasno bordowej, mętna. Wygląd nasiona całe, nieuszkodzone, o wyrównanej wielkości, odcień bordo. Konsystencja jędrna, wyrównana w opakowaniu. Smak i zapach charakterystyczny dla fasoli czerwonej, bez posmaków i zapachów obcych.</w:t>
            </w:r>
          </w:p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puszki metalowe, masa netto deklarowana przez producenta nie mniej niż 400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g. Materiał opakowaniowy przeznaczony do kontaktu z żywnością.</w:t>
            </w:r>
          </w:p>
          <w:p w:rsidR="009D5295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 xml:space="preserve">Okres przydatności do spożycia powideł deklarowany przez producenta powinien wynosić </w:t>
            </w: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</w:t>
            </w: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Default="009D5295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9D5295" w:rsidRPr="00A670CF" w:rsidRDefault="009D5295" w:rsidP="009D529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Gałka muszkatołowa Kotanyi lub równowazne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spożywczy otrzymany z wysuszonych i zmielonych nasion drzewa muszkatałowca. Przyprawa aromatyzująca w postaci sypkiego proszku o barwie jasnobrązowej do brązowej. 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 w:rsidR="009E08B0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1104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Groszek konserwowy Pudliszki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 nasion grochu, w zalewie konserwującej z wody i soli, nasiona luzem, całe nieuszkodzone, w opakowaniach hermetycznie zamkniętych, pasteryzowane. Zalewa barwy jasnej, lekko mętna. Wygląd nasiona całe, nieuszkodzone, o wyrównanej wielkości, odcień zieleni. Konsystencja jędrna, wyrównana w opakowaniu. Smak i zapach charakterystyczny dla grochu, bez posmaków i zapachów obcych.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stanowią puszki metalowe, masa netto deklarowana przez producenta nie mniej niż 400</w:t>
            </w:r>
            <w:r w:rsidR="009E08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g. Masa produktu po odsączeniu nie mniej niż 60% deklarowanej masy netto. Materiał opakowaniowy przeznaczony do kontaktu z żywnością. 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Okres przydatności do spożycia powideł deklarowany przez producenta powinien wynosić nie mniej niż 6 miesięcy od daty dostawy do magazynu odbiorcy.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Herbata czarna granulowana Lipton lub równoważna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Herbata produkowana tylko i wyłącznie z zastosowaniem uznanych metod produkcji, w szczególności procesów więdnięcia, fermentacji, napowietrzania i suszenia liści pochodzących z delikatnych pędów gatunku Camellia sinensis (L.)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 xml:space="preserve">Kuntze, uznanych za odpowiednie do przygotowania herbaty do spożycia jako napoju; herbata w postaci kuleczek jednakowej wielkości (granulatu) produkowanych metodą CTC (zgniecenie, rozerwanie i zwinięcie liści). Wygląd: Granulat jednolity, wolny od zanieczyszczeń.  Niedopuszczalna obecność szkodników, oznak zepsucia lub zawilgocenia. Smak, wygląd i zapach naparu charakterystyczne dla herbaty czarnej, niedopuszczalny matowy, mulisty. Opakowanie jednostkowe masa netto min.  100 g. 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:rsidTr="00F22B88"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Herbatniki</w:t>
            </w:r>
          </w:p>
        </w:tc>
        <w:tc>
          <w:tcPr>
            <w:tcW w:w="4320" w:type="dxa"/>
            <w:vAlign w:val="center"/>
            <w:hideMark/>
          </w:tcPr>
          <w:p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Wyrób ciastkarski o strukturze wielowarstwowej, wypieczony z ciasta poddanego procesowi laminowania, w kształcie prostokąta, otrzymany z mąki, tłuszczu roślinnego, środków spulchniających lub bez środków spulchniających z dodatkiem cukru oraz innych naturalnych dodatków i aromatów.</w:t>
            </w:r>
          </w:p>
          <w:p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Opakowanie jednostkowe – torebki z folii zamknięte zgrzewem od 100 g do 200 g (materiał opakowaniowy dopuszczony do kontaktu z żywnością).</w:t>
            </w:r>
          </w:p>
          <w:p w:rsidR="00204077" w:rsidRPr="00A670CF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670CF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A670CF" w:rsidRDefault="00452FF0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Imbir mielony 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spożywczy otrzymany z byliny z rodziny imbirowatych , zmielony.  Przyprawa aromatyzująca. Wygląd ogólny- niezbyt sypki z widocznymi częściami włóknistymi. Barwa- żółta, z odcieniem kremowym 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min. 20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g. Okres przydatności do spożycia deklarowany przez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A670CF" w:rsidTr="001A6B34">
        <w:trPr>
          <w:trHeight w:val="276"/>
        </w:trPr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Jabłka prażone</w:t>
            </w:r>
          </w:p>
        </w:tc>
        <w:tc>
          <w:tcPr>
            <w:tcW w:w="4320" w:type="dxa"/>
            <w:vAlign w:val="center"/>
            <w:hideMark/>
          </w:tcPr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Produkt o odpowiedniej zżelowanej konsystencji, otrzymany przez gotowanie po oddzieleniu części niejadalnych, jabłek świeżych, pasteryzowanych  z dodatkiem cukru, oraz ewentualnym dodatkiem substancji żelujących (pektyn), syropu skrobiowego, kwasów spożywczych, kwasu askorbinowego (jako przeciwutleniacza) i innych zgodnie z obowiązującym prawem. Wygląd i konsystencja gęsta, zżelowana masa z kawałkami owoców. Barwa charakterystyczna dla jabłek. Smak słodko-kwaśny, bez posmaków obcych. Zapach charakterystyczny dla jabłek, bez zapachów obcych. Niedopuszczalne: obce posmaki, zapachy, smak stęchły, niedostateczna ocena organoleptyczna produktu, objawy zapleśnienia, zafermentowania, obecność zanieczyszczeń mechanicznych, brak oznakowania opakowań, ich uszkodzenia mechaniczne, zabrudzenia, obecność szkodników, rozhermetyzowanie słoika.</w:t>
            </w:r>
          </w:p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Opakowania jednostkowe stanowią słoiki szklane szczelnie zakręcone. Masa netto deklarowana przez producenta od 0,7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kg – 1,0 kg.</w:t>
            </w:r>
          </w:p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670CF" w:rsidRDefault="00F22B88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A670CF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Kasza gryczana prażona cała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 lub torby foliowe termozgrzewalne, wykonane z mater</w:t>
            </w:r>
            <w:r w:rsidR="00FA18F3">
              <w:rPr>
                <w:rFonts w:ascii="Calibri" w:hAnsi="Calibri"/>
                <w:sz w:val="20"/>
                <w:lang w:val="pl-PL"/>
              </w:rPr>
              <w:t>iałów opakowaniowych przeznaczo</w:t>
            </w:r>
            <w:r w:rsidRPr="00A002A5">
              <w:rPr>
                <w:rFonts w:ascii="Calibri" w:hAnsi="Calibri"/>
                <w:sz w:val="20"/>
                <w:lang w:val="pl-PL"/>
              </w:rPr>
              <w:t>nych do kontaktu z żywnością. Masa netto 1 kg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odżywcza w 100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 białko 13,5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węglowodany 65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r w:rsidRPr="00A002A5">
              <w:rPr>
                <w:rFonts w:ascii="Calibri" w:hAnsi="Calibri"/>
                <w:b/>
                <w:sz w:val="20"/>
              </w:rPr>
              <w:t>Kasza jęczmienna mazurska średnia (perłowa)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Opakowania jednostkowe – torby papierowe lub torby foliowe termozgrzewalne, wykonane z materiałów opakowaniowych </w:t>
            </w:r>
            <w:r w:rsidR="00B66433" w:rsidRPr="00A002A5">
              <w:rPr>
                <w:rFonts w:ascii="Calibri" w:hAnsi="Calibri"/>
                <w:sz w:val="20"/>
                <w:lang w:val="pl-PL"/>
              </w:rPr>
              <w:t>przeznaczonych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do kontaktu z żywnością. Masa netto opakowania 400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g, 500 g lub 1 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Smak po ugotowaniu swoisty, niedopuszczalny smak gorzki i inny nieswoisty. Niedopuszczalna obecność zanieczyszczeń mechanicznych, szkodników oraz domieszek.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odżywcza w 100g minimum: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białko – 6,9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8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– 75,0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Ketchup łagodny Pudliszki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lub/i przetworzonych pomidorów minimum 190 g na 100 g ketchupu, utrwalonych metodami fizycznymi, z dodatkiem przypraw aromatyczno-smakowych lub/i wyciągów z warzyw lub/i przypraw, dozwolonych środków słodzących, soli, kwasów spożywczych i ewentualnym dodatkiem substancji zagęszczających, utrwalone termicznie (produkt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pasteryzowany). Barwa typowa dla użytych surowców, zmieniona procesem technologicznym. Zapach i smak łagodny, charakterystyczny dla poszczególnych sosów w zależności od użytych składników, bez obcych zapachów i posmaków. Konsystencja półpłynna do gęstej, jednorodna, przetarta masa bez ziarnistości.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– butelki z tworzywa sztucznego, wykonane z materiału opakowaniowego dopuszczonego do kontaktu z żywnością. Opakowanie szczelne. Masa netto produktu w opakowaniu jednostkowym nie mniej niż 450 g i nie więcej niż 600 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670CF" w:rsidRPr="00A670CF" w:rsidTr="001A6B34">
        <w:trPr>
          <w:trHeight w:val="828"/>
        </w:trPr>
        <w:tc>
          <w:tcPr>
            <w:tcW w:w="439" w:type="dxa"/>
            <w:noWrap/>
          </w:tcPr>
          <w:p w:rsidR="00204077" w:rsidRPr="00A670CF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670CF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670CF">
              <w:rPr>
                <w:rFonts w:ascii="Calibri" w:hAnsi="Calibri"/>
                <w:b/>
                <w:sz w:val="20"/>
                <w:szCs w:val="20"/>
              </w:rPr>
              <w:t>Kiełki rzodkiewki, słonecznika, lucerny, brokułu</w:t>
            </w:r>
          </w:p>
        </w:tc>
        <w:tc>
          <w:tcPr>
            <w:tcW w:w="4320" w:type="dxa"/>
            <w:hideMark/>
          </w:tcPr>
          <w:p w:rsidR="00204077" w:rsidRPr="00A670CF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Rodzaj kiełków do wyboru przez Zamawiającego.</w:t>
            </w:r>
            <w:r w:rsidRPr="00A670C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66433">
              <w:rPr>
                <w:rFonts w:ascii="Calibri" w:hAnsi="Calibri"/>
                <w:sz w:val="20"/>
                <w:szCs w:val="20"/>
              </w:rPr>
              <w:t xml:space="preserve">Opakowania jednostkowe: </w:t>
            </w:r>
            <w:r w:rsidRPr="00A670CF">
              <w:rPr>
                <w:rFonts w:ascii="Calibri" w:hAnsi="Calibri"/>
                <w:sz w:val="20"/>
                <w:szCs w:val="20"/>
              </w:rPr>
              <w:t>torby foliowe termozgrzewalne, wykonane z materiałów opakowaniowych przeznaczonych do kontaktu z żywnością. Masa netto 100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 – 150</w:t>
            </w:r>
            <w:r w:rsidR="009E08B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70CF">
              <w:rPr>
                <w:rFonts w:ascii="Calibri" w:hAnsi="Calibri"/>
                <w:sz w:val="20"/>
                <w:szCs w:val="20"/>
              </w:rPr>
              <w:t>g. Kiełki umyte gotowe do spożycia. Okres przydatności do spożycia sałaty deklarowany przez producenta powinien wynosić nie mniej niż 5 dni od daty dostawy.</w:t>
            </w:r>
          </w:p>
        </w:tc>
        <w:tc>
          <w:tcPr>
            <w:tcW w:w="639" w:type="dxa"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7" w:type="dxa"/>
            <w:hideMark/>
          </w:tcPr>
          <w:p w:rsidR="00204077" w:rsidRPr="00A670CF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A670CF" w:rsidRDefault="00A670CF" w:rsidP="00A670C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70C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670CF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Kminek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ziela kminku, poddanego suszeniu, przesortowany. Wygląd ogólny-  nasiona. Barwa- odcień brązu.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jednostkowe: masa netto min. 15</w:t>
            </w:r>
            <w:r w:rsidR="00C34DD2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 xml:space="preserve">g.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Okres przydatności do spożycia deklarowany przez producenta powinien wynosić</w:t>
            </w:r>
            <w:r w:rsidRPr="00A002A5">
              <w:rPr>
                <w:rFonts w:ascii="Calibri" w:hAnsi="Calibri" w:cs="Arial"/>
                <w:color w:val="FF0000"/>
                <w:kern w:val="1"/>
                <w:sz w:val="20"/>
                <w:lang w:eastAsia="en-US"/>
              </w:rPr>
              <w:t xml:space="preserve"> </w:t>
            </w:r>
            <w:r w:rsidRPr="00A002A5">
              <w:rPr>
                <w:rFonts w:ascii="Calibri" w:hAnsi="Calibri" w:cs="Arial"/>
                <w:kern w:val="1"/>
                <w:sz w:val="20"/>
                <w:lang w:eastAsia="en-US"/>
              </w:rPr>
              <w:t>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Koncentrat pomidorowy Pudliszki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ze świeżych lub mrożonych, dojrzałych, czerwonych pomidorów poddanych procesowi przetarcia i zagęszczenia, utrwalony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termicznie, w opakowaniach hermetycznie zamkniętych, koncentrat 30%. Wygląd i konsystencja przetarta, jednorodna masa; niedopuszczalne objawy zapleśnienia i zafermentowania, rozhermetyzowanie słoika. Smak i zapach właściwy dla pomidorów poddanych obróbce termicznej, słodko-kwaśny, bez posmaków i zapachów obcych.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Zawartość ekstraktu 30 % - +/-2%; 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Skład minimum: 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energetyczna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-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105 kcal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Tłuszcz – 0,8 g,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Białko - 4,9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g, 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1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18,2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w tym cukry 14,2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Opakowania jednostkowe słój szklany; masa netto min. 200 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Kukurydza konserwowa Pudliszki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 </w:t>
            </w:r>
            <w:r w:rsidR="00F22B88" w:rsidRPr="00A002A5">
              <w:rPr>
                <w:rFonts w:ascii="Calibri" w:hAnsi="Calibri"/>
                <w:sz w:val="20"/>
                <w:lang w:val="pl-PL"/>
              </w:rPr>
              <w:t>ziar</w:t>
            </w:r>
            <w:r w:rsidR="00F22B88">
              <w:rPr>
                <w:rFonts w:ascii="Calibri" w:hAnsi="Calibri"/>
                <w:sz w:val="20"/>
                <w:lang w:val="pl-PL"/>
              </w:rPr>
              <w:t>en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kukurydzy cukrowej zalanych roztworem cukru i soli kuchennej, utrwalony termicznie.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puszka metalowa z otwieraczem, o masie min. 400 g, masa po odsączeniu zalewy min. 220 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kukurydzy konserwowej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Liść laurowy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Wysuszone liście zebrane z drzewa laurowego (Laurus nobilis L.). Opakowanie jednostkowe: masa netto min. 6 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Majeranek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Ziele majeranku otarte. Opakowanie jednostkowe: masa netto min. 8</w:t>
            </w:r>
            <w:r w:rsidR="009E08B0">
              <w:rPr>
                <w:rFonts w:ascii="Calibri" w:hAnsi="Calibri"/>
                <w:sz w:val="20"/>
                <w:lang w:val="pl-PL"/>
              </w:rPr>
              <w:t xml:space="preserve"> </w:t>
            </w:r>
            <w:bookmarkStart w:id="0" w:name="_GoBack"/>
            <w:bookmarkEnd w:id="0"/>
            <w:r w:rsidRPr="00A002A5">
              <w:rPr>
                <w:rFonts w:ascii="Calibri" w:hAnsi="Calibri"/>
                <w:sz w:val="20"/>
                <w:lang w:val="pl-PL"/>
              </w:rPr>
              <w:t>g. 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Majonez Dekoracyjny Winiary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Wyrób otrzymany przez zemulgowanie oleju roślinnego jadalnego (olejów roślinnych jadalnych) w fazie wodnej, w obecności żółtka jaja kurzego. Dopuszcza się występowanie w składzie co najwyżej następujących surowców i dodatków: oleju roślinnego, wody, jaj kurzych, cukru, soli, kwasów spożywczych (octowego, cytrynowego, mlekowego, jabłkowego i winowego), musztardy, przypraw oraz substancji dodatkowych dozwolonych przy produkcji majonezu: kwasu cytrynowego oraz przeciwultleniacza. Zawartość żółtka jaja kurzego- nie mniej niż 6,0%. Nie dopuszcza się użycia w składzie substancji konserwujących: benzoesanu sodu i sorbinianu potasu oraz barwników.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Barwa - jasnokremowa do jasnożółtej; dopuszczalna obecność niewielkich przebarwień pochodzących z rozdrobnionych przypraw, niedopuszczalne zmiany barwy, np. ciemnienie. Konsystencja -  jednolita, gładka, niedopuszczalne rozwarstwienie lub obecność widocznych kropel oleju. Smak - charakterystyczny dla majonezu, niedopuszczalne obce posmaki. Zapach - właściwy, charakterystyczny dla majonezu, niedopuszczalna obecność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obecność syntetycznych barwników organicznych, zanieczyszczenia mechaniczne, obecność pleśni, oznaki psucia, obce zapachy i posmaki, obecność szkodników i ich pozostałości, rozhermetyzowanie słoika,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uszkodzenia mechaniczne opakowań, ich zanieczyszczenia, brak oznakowania.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szczelnie zamknięte słoje szklane o pojemności 400 ml – 700 ml.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2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mini Lubella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400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190 kcal</w:t>
            </w:r>
          </w:p>
          <w:p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6,6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38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kokardki Lubella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400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lub 2 kg.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 kcal</w:t>
            </w:r>
          </w:p>
          <w:p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łazanki Lubella lub równoważne</w:t>
            </w:r>
          </w:p>
        </w:tc>
        <w:tc>
          <w:tcPr>
            <w:tcW w:w="4320" w:type="dxa"/>
            <w:hideMark/>
          </w:tcPr>
          <w:p w:rsidR="00204077" w:rsidRPr="00C34DD2" w:rsidRDefault="00204077" w:rsidP="00C34DD2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500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lub 2 kg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. </w:t>
            </w:r>
            <w:r w:rsidRPr="00C34DD2">
              <w:rPr>
                <w:rFonts w:ascii="Calibri" w:hAnsi="Calibri"/>
                <w:sz w:val="20"/>
                <w:lang w:val="pl-PL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23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lastRenderedPageBreak/>
              <w:t>białko 13,2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3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muszelki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jednostkowe: masa netto 500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lub 2 kg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2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13,2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5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70,2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krajaneczka/nitka Lubella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masa netto 300-400</w:t>
            </w:r>
            <w:r w:rsidR="00C34D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masa jajowa pasteryzowana (min. 6%)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359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12 g</w:t>
            </w:r>
          </w:p>
          <w:p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węglowodany 72 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spaghetti Lubella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Opakowanie jednostkowe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masa netto 500</w:t>
            </w:r>
            <w:r w:rsidR="00C34DD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 lub 2 kg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lastRenderedPageBreak/>
              <w:t>Wartość energetyczna 351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 g</w:t>
            </w:r>
          </w:p>
          <w:p w:rsidR="00204077" w:rsidRPr="00A002A5" w:rsidRDefault="00204077" w:rsidP="00204077">
            <w:pPr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węglowodany 70 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Długość makaronu nie mniejsza niż 24cm.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Lubella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masa netto 500</w:t>
            </w:r>
            <w:r w:rsidR="00C34DD2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351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13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Makaron świderki kolorowe Lubella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Opakowanie jednostkowe: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masa netto 400</w:t>
            </w:r>
            <w:r w:rsidR="00C34DD2">
              <w:rPr>
                <w:rFonts w:ascii="Calibri" w:hAnsi="Calibri"/>
                <w:color w:val="000000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Skład: mąka makaronowa pszenna, woda, pomidory w proszku, szpinak w proszku. Niedopuszczalne barwniki sztuczne.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Wartości odżywcze w 100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produktu minimum: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wartość energetyczna 356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kcal</w:t>
            </w:r>
          </w:p>
          <w:p w:rsidR="00204077" w:rsidRPr="00A002A5" w:rsidRDefault="00204077" w:rsidP="00204077">
            <w:pPr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białko 14</w:t>
            </w:r>
            <w:r w:rsidR="00C34DD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70</w:t>
            </w:r>
            <w:r w:rsidR="00C34DD2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color w:val="000000"/>
                <w:sz w:val="20"/>
                <w:lang w:val="pl-PL"/>
              </w:rPr>
              <w:t>Barwa, smak i zapach swoisty, niedopuszczalny smak i zapach obcy, pleśni lub stęchlizny.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kukurydziana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M</w:t>
            </w:r>
            <w:r w:rsidR="004F255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>ąka kukurydziana - otrzymana z</w:t>
            </w: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 przemiału  ziaren kukurydzy.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pszenna poznańska typ 500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pszenna poznańska typ 500 - otrzymana z oczyszczonego ziarna pszenicy (Triticum aestivum ssp. vulgare).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ziemniaczana Kupiec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Otrzymana przez mechaniczne oddzielenie ziarenek skrobi od pozostałych części składowych ziemniaka. Produkt w formie białego proszku. Opakowania jednostkowe – torby papierowe, wykonane z materiałów opakowaniowych przeznaczonych do kontaktu z żywnością. Masa netto 500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Zapach i barwa swoiste, niedopuszczalny zapach pleśni, stęchły i inny nieswoisty. Niedopuszczalna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obecność zanieczyszczeń mechanicznych, szkodników oraz domieszek.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Mąka żytnia typ 720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 w:cs="Arial"/>
                <w:bCs/>
                <w:kern w:val="1"/>
                <w:sz w:val="20"/>
                <w:lang w:val="pl-PL" w:eastAsia="en-US"/>
              </w:rPr>
              <w:t xml:space="preserve">Mąka żytnia typ 720 - otrzymana z oczyszczonego ziarna żyta (secale cereale L.). </w:t>
            </w:r>
            <w:r w:rsidRPr="00A002A5">
              <w:rPr>
                <w:rFonts w:ascii="Calibri" w:hAnsi="Calibri"/>
                <w:sz w:val="20"/>
                <w:lang w:val="pl-PL"/>
              </w:rPr>
              <w:t>Opakowania jednostkowe – torby papierowe, wykonane z materiałów opakowaniowych przeznaczonych do kontaktu z żywnością. Masa netto 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Zapach i barwa swoiste, niedopuszczalny zapach pleśni, stęchły i inny nieswoisty. Niedopuszczalna obecność zanieczyszczeń mechanicznych, szkodników oraz domieszek.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A002A5">
              <w:rPr>
                <w:rFonts w:ascii="Calibri" w:hAnsi="Calibri"/>
                <w:b/>
                <w:sz w:val="20"/>
                <w:lang w:val="pl-PL"/>
              </w:rPr>
              <w:t>Miód naturalny pszczeli</w:t>
            </w:r>
          </w:p>
        </w:tc>
        <w:tc>
          <w:tcPr>
            <w:tcW w:w="4320" w:type="dxa"/>
            <w:noWrap/>
            <w:vAlign w:val="bottom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Miód nektarowy, przeznaczony do spożycia. Produkt naturalny, wytwarzany przez pszczoły. Barwa: od prawie bezbarwnej do ciemnobrązowej; konsystencja: płynna, lepka, częściowo lub całkowicie skrystalizowana, dopuszczalna niejednorodna konsystencja, brak ciał obcych; smak – słodki, zmienny w zależności od odmiany, niedozwolony smak nietypowy, obcy dla danej odmiany miodu, smak mogący wskazywać zepsucie; bez konserwantów i innych dodatkowych, w tym organicznych lub nieorganicznych substancji obcych; niedopuszczalne są oznaki fermentacji.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 xml:space="preserve">Niedopuszczalny produkt o sztucznie zmienionej kwasowości lub którego naturalne enzymy zostały częściowo lub całkowicie zniszczone przez ogrzewanie. Niedopuszczalne jest zafałszowanie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lastRenderedPageBreak/>
              <w:t>miodu sacharozą, syropem skrobiowym, melasą, sztucznym miodem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Zawartość wody nie więcej niż 20%, zawartość fruktozy i glukozy nie mniej niż 60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g/100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g miodu nektarowego.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jednostkowe: słój szklany, szczelnie zakręcony, poj. netto min. 0,9</w:t>
            </w:r>
            <w:r w:rsidR="004F2555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l.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Okres przydatności do spożycia deklarowany przez producenta powinien wynosić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  <w:u w:val="single"/>
              </w:rPr>
              <w:t>nie mniej niż 24 miesiące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Musztarda sarepska / stołowa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otrzymana z ziarna gorczycy, wody, soli, cukru, octu i innych składników smakowo-zapachowych, bez dodatku lub z dodatkiem przypraw. Stan opakowania- opakowanie zamknięte, nieuszkodzone, bez śladów wycieku zawartości. Barwa i wygląd- właściwa dla zastosowanych surowców i ewentualnie dodanych składników smakowo-zapachowych; dopuszcza się obecność czarnych punktów w przypadku stosowania gorczycy czarnej. Konsystencja- masa jednolita, gęsta z niedopuszczalną obecnością drobnych cząstek. Smak- piekący, silny 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dla musztardy sarepskiej lub stołowej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; bez obcych posmaków. Zapach- właściwy dla musztardy, z wyczuwalnym zapachem przypraw i użytych składników smakowo-zapachowych; bez zapachów obcych.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obecność syntetycznych barwników organicznych, konserwantów, zanieczyszczenia mechaniczne, obecność pleśni, oznaki psucia, obce zapachy i posmaki, obecność szkodników i ich pozostałości, rozhermetyzowanie/rozszczelnienie słoika,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uszkodzenia mechaniczne opakowań, ich zanieczyszczenia, brak oznakowania.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 jednostkowe zabezpieczone zdejmowanym wieczkiem lub nakrętką, kubeczki lub słoje wykonane z materiału opakowaniowego dopuszczonego do kontaktu z żywnością. Masa netto produktu deklarowana przez producenta: od 180 g do 220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Ocet jabłkowy winny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przeznaczony do spożycia, wytwarzany z soku jabłkowego w procesie fermentacji octowej. Stężenie kwasu octowego w occie jabłkowym od 6 do 10%. Inne składniki i materiały pomocnicze zgodnie z obowiązującym prawem.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ocet winny pakowany w butelki szklane z nakrętką (materiał opakowaniowy dopuszczony do kontaktu z żywnością) o pojemności od 0,25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 do 0,33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l.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Ogórki</w:t>
            </w:r>
          </w:p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konserwowe K</w:t>
            </w:r>
            <w:r w:rsidR="00F22B88">
              <w:rPr>
                <w:rFonts w:ascii="Calibri" w:hAnsi="Calibri"/>
                <w:b/>
                <w:color w:val="000000"/>
                <w:sz w:val="20"/>
                <w:szCs w:val="20"/>
              </w:rPr>
              <w:t>ra</w:t>
            </w: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kus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ze świeżych całych ogórków, przypraw aromatyczno-smakowych, zalanych zalewą octową z dodatkiem soli i cukru, utrwalony przez pasteryzację w opakowaniu hermetycznie zamkniętym.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Powierzchnia ogórków wolna od uszkodzeń mechanicznych i plam chorobowych; lekkie otarcie brodawek nie stanowi wady. Barwa zalewy jasnożółta; klarowna z lekką opalizacją; dopuszcza się osad pochodzący z przypraw. Konsystencja: ogórki jędrne, chrupkie; na przekroju poprzecznym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widoczne słabo wykształcone nasiona. Smak kwaśno-słodki z wyczuwalnym smakiem i aromatem przypraw; bez posmaków i zapachów obcych. Długość ogórków 6-11 cm.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Opakowanie: słoik szklany zakręcany. Masa netto nie mniej niż 865 g. Stosunek masy ogórków odciekniętych do deklarowanej masy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netto, %(m/m), nie mniej niż 50%.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Niedopuszczalne: obce posmaki, zapachy, smak stęchły, niedostateczna ocena organoleptyczna produktu, objawy zapleśnienia, psucia, obecność zanieczyszczeń mechanicznych, rozhermetyzowanie słoika, obecność szkodników, brak oznakowania opakowań, ich uszkodzenia mechaniczne, zabrudzenia. 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Olej rzepakowy - Kujawski lub równoważny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butelka z tworzywa sztucznego, obj. netto: 1</w:t>
            </w:r>
            <w:r w:rsidR="004F25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 xml:space="preserve">l 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Skład: 100% nierafinowany olej rzepakowy z pierwszego tłocz</w:t>
            </w:r>
            <w:r w:rsidR="00F22B88">
              <w:rPr>
                <w:rFonts w:ascii="Calibri" w:hAnsi="Calibri"/>
                <w:sz w:val="20"/>
                <w:lang w:val="pl-PL"/>
              </w:rPr>
              <w:t>e</w:t>
            </w:r>
            <w:r w:rsidRPr="00A002A5">
              <w:rPr>
                <w:rFonts w:ascii="Calibri" w:hAnsi="Calibri"/>
                <w:sz w:val="20"/>
                <w:lang w:val="pl-PL"/>
              </w:rPr>
              <w:t>nia, filtrowany na zimno, zawierając</w:t>
            </w:r>
            <w:r w:rsidR="00BE08B3">
              <w:rPr>
                <w:rFonts w:ascii="Calibri" w:hAnsi="Calibri"/>
                <w:sz w:val="20"/>
                <w:lang w:val="pl-PL"/>
              </w:rPr>
              <w:t>y</w:t>
            </w:r>
            <w:r w:rsidRPr="00A002A5">
              <w:rPr>
                <w:rFonts w:ascii="Calibri" w:hAnsi="Calibri"/>
                <w:sz w:val="20"/>
                <w:lang w:val="pl-PL"/>
              </w:rPr>
              <w:t xml:space="preserve"> kwasy: </w:t>
            </w:r>
            <w:r w:rsidRPr="00A002A5">
              <w:rPr>
                <w:rStyle w:val="Pogrubienie"/>
                <w:rFonts w:ascii="Calibri" w:hAnsi="Calibri"/>
                <w:b w:val="0"/>
                <w:bCs/>
                <w:sz w:val="20"/>
                <w:bdr w:val="none" w:sz="0" w:space="0" w:color="auto" w:frame="1"/>
                <w:shd w:val="clear" w:color="auto" w:fill="FFFFFF"/>
                <w:lang w:val="pl-PL"/>
              </w:rPr>
              <w:t>Omega-3 do Omega-6 w stosunku 1:1.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F22B88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Oliwa z oliwek Extra Virgin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Oliwa z oliwek uzyskana bezpośrednio z oliwek i wyłącznie za pomocą środków mechanicznych. Oliwa z pierwszego tłoczenia. Extra Virgin. Wygląd: płyn klarowny, przejrzysty, bez osadu. Barwa jasnozielonkawa.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Smak i zapach- charakterystyczny, bez zapachów i posmaków obcych. Niedopuszczalne: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zanieczyszczenia mechaniczne, nalot pleśni, oznaki psucia, jełczenia, obecność szkodników i ich pozostałości, obce zapachy i posmaki, uszkodzenia mechaniczne opakowań, ich zanieczyszczenia, brak oznakowania.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Opakowania jednostkowe - opakowania wykonane z materiałów opakowaniowych przeznaczonych do kontaktu z żywnością o pojemności 0,5- 1 litra. 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3F6A28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Oregano suszone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Ziele oregano otarte. Opakowanie jednostkowe masa netto min. 10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Papryka konserwowa (marynowana) krojona</w:t>
            </w:r>
          </w:p>
        </w:tc>
        <w:tc>
          <w:tcPr>
            <w:tcW w:w="4320" w:type="dxa"/>
            <w:vAlign w:val="center"/>
            <w:hideMark/>
          </w:tcPr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ze świeżych, dojrzałych strąków papryki półsłodkiej, słodkiej, pozbawionej części niejadalnych, w zalewie octowej z dodatkiem soli, cukru, olejów jadalnych oraz roślinnych przypraw aromatyczno-smakowych, utrwalony przez pasteryzację. Wygląd zewnętrzny papryki - strąki krojone na ćwiartki lub połówki, o wyrównanej wielkości, barwa właściwa dla danej odmiany; zalewy- opalizująca z zawiesiną i osadem z tkanki warzyw. Konsystencja- papryka jędrna lub lekko miękka, lecz nierozpadająca się. Smak i zapach - słodko-kwaśny, złagodzony dodatkiem oleju, charakterystyczny dla papryki marynowanej, bez posmaków i zapachów obcych.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Zawartość papryki uszkodzonej mechanicznie oraz z plamami pochodzenia fizjologicznego-  nie więcej niż 5%. Stosunek masy papryki po oddzieleniu zalewy do deklarowanej masy netto- nie mniej niż 45%. Chlorek sodu- nie więcej niż 1,0%.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Niedopuszczalne: obce posmaki, zapachy, smak stęchły, niedostateczna ocena organoleptyczna produktu, objawy zapleśnienia, psucia, obecność zanieczyszczeń mechanicznych, rozhermetyzowanie słoika, obecność szkodników, brak oznakowania opakowań, ich uszkodzenia mechaniczne, zabrudzenia.</w:t>
            </w:r>
          </w:p>
          <w:p w:rsidR="00204077" w:rsidRPr="00F130AA" w:rsidRDefault="00204077" w:rsidP="002040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stanowią słoiki szklane szczelnie zakręcane, masa netto deklarowana przez producenta nie mniej niż 680 g.</w:t>
            </w:r>
          </w:p>
          <w:p w:rsidR="00204077" w:rsidRPr="00F130AA" w:rsidRDefault="00204077" w:rsidP="002040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D67BF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Papryka mielona słodka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Przyprawa naturalna otrzymywana  z wysuszonych i zmielonych owoców papryki. 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Wygląd ogólny- sypki proszek. Barwa- charakterystyczna dla użytego składnika. Smak i zapach – łagodny i słodki, charakterystyczny dla użytego składnika, bez posmaków i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D67BF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biały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wysuszonych, pozbawionych zewnętrznej warstwy owocni i zmielonych ziaren pieprzu czarnego, używany do poprawy smaku potraw. 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czarny mielony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z wysuszonych i zmielonych ziaren pieprzu czarnego, używany do poprawy smaku potraw. Opakowanie jednostkowe masa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Pieprz ziołowy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masa netto min. 15g. Skład (podano minimalne wartości %): gorczyca biała, kolendra 23,5%, papryka słodka, kminek 14,5%, majeranek 14%, chili 3%, liście laurowe.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828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pStyle w:val="Zawartotabeli"/>
              <w:snapToGrid w:val="0"/>
              <w:rPr>
                <w:rFonts w:ascii="Calibri" w:hAnsi="Calibri"/>
                <w:b/>
                <w:sz w:val="20"/>
                <w:lang w:val="pl-PL"/>
              </w:rPr>
            </w:pPr>
            <w:r w:rsidRPr="00F130AA">
              <w:rPr>
                <w:rFonts w:ascii="Calibri" w:hAnsi="Calibri"/>
                <w:b/>
                <w:sz w:val="20"/>
                <w:lang w:val="pl-PL"/>
              </w:rPr>
              <w:t>Pomidory w puszce-Łowicz lub równoważne</w:t>
            </w:r>
          </w:p>
        </w:tc>
        <w:tc>
          <w:tcPr>
            <w:tcW w:w="4320" w:type="dxa"/>
            <w:hideMark/>
          </w:tcPr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puszka masa netto min. 400 g.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całe pomidory bez skóry w soku pomidorowym, sól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Wartości odżywcze w 100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F130AA">
              <w:rPr>
                <w:rFonts w:ascii="Calibri" w:hAnsi="Calibri"/>
                <w:sz w:val="20"/>
                <w:lang w:val="pl-PL"/>
              </w:rPr>
              <w:t>g produktu minimum: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wartość energetyczna 20 kcal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białko 1,1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F130AA">
              <w:rPr>
                <w:rFonts w:ascii="Calibri" w:hAnsi="Calibri"/>
                <w:sz w:val="20"/>
                <w:lang w:val="pl-PL"/>
              </w:rPr>
              <w:t xml:space="preserve">g, 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węglowodany 3,0 g.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0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tłuszcz - 0,3 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D67BF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  <w:r w:rsidR="00204077" w:rsidRPr="00F130A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Proszek do pieczenia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Jest to proszek przeznaczony do spulchniania ciast. Składnikami są: środki spulchniające, kwaśny węglan sodowy, mąka pszenna. Wygląd ogólny- sypki proszek. Barwa- biała. Smak i zapach –  bez posmaków i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Opakowanie jednostkowe – opakowania wykonane z materiałów opakowaniowych przeznaczonych do kontaktu z żywnością o masie 30- 50</w:t>
            </w:r>
            <w:r w:rsidR="004F2555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sz w:val="20"/>
              </w:rPr>
              <w:t>Przecier pomidorowy – Łowicz lub równoważny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karton masa netto min. 500g.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Wartości odżywcze w 100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A002A5">
              <w:rPr>
                <w:rFonts w:ascii="Calibri" w:hAnsi="Calibri"/>
                <w:sz w:val="20"/>
                <w:lang w:val="pl-PL"/>
              </w:rPr>
              <w:t>g produktu minimum: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Wartość energetyczna–24 kcal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Tłuszcz – 0,25 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Węglowodany – 3,75 g</w:t>
            </w:r>
          </w:p>
          <w:p w:rsidR="00204077" w:rsidRPr="00A002A5" w:rsidRDefault="00204077" w:rsidP="00204077">
            <w:pPr>
              <w:pStyle w:val="Zawartotabeli"/>
              <w:numPr>
                <w:ilvl w:val="0"/>
                <w:numId w:val="29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Białko – 1,25 g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D67BF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mięsa drobiowego w proszku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otrzymany przez wymieszanie wysuszonych, rozdrobnionych  lub całych surowców takich jak: mieszanka curry, papryka słodka, chili, czosnek, imbir, pieprz czarny, sól, przeznaczony do poprawienia smaku, zapachu i wyglądu produktów spożywczych (mięso drobiowe).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do ryb w proszku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wymieszanie wysuszonych, rozdrobnionych  lub całych surowców takich jak: sól, czosnek, bazylia, gorczyca, imbir, cukier, tymianek, natka pietruszki, kwas cytrynowy; rozmaryn, cebula, przeznaczony do poprawienia smaku, zapachu i wyglądu produktów spożywczych (ryb). Wygląd ogólny - sypki, dopuszcza się niewielkie zbrylenia. Barwa - niejednolita, właściwa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dla użytych składników. Smak i zapach – charakterystyczny dla użytych składników, bez posmaków i obcych zapachów.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Opakowania jednostkowe wykonane z materiałów opakowaniowych przeznaczonych do kontaktu z żywnością, masa netto minimum 1 kg.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410303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do ziemniaków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przez wymieszanie wysuszonych, rozdrobnionych  lub całych surowców takich jak: sól, czosnek (min.15,5%), cząber (min. 8,3%), kolendra, cebula, papryka słodka, majeranek, koperek, chili, pieprz czarny, przeznaczony do poprawienia smaku, zapachu i wyglądu produktów spożywczych(dań z ziemniaków). Wygląd ogólny - sypki, dopuszcza się niewielkie zbrylenia. Barwa - niejednolita, właściwa dla użytych składników. Smak i zapach – charakterystyczny dla użytych składników, bez posmaków i obcych zapachów.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Opakowania jednostkowe wykonane z materiałów opakowaniowych przeznaczonych do kontaktu z żywnością, masa netto minimum 25</w:t>
            </w:r>
            <w:r w:rsidR="004F255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410303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F130AA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Przyprawa KUCHAREK SMAK NATURY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 xml:space="preserve">Kompozycja różnych suszonych i rozdrobnionych przypraw, ziół i warzyw, zawiera: sól, warzywa suszone (min. 27%): marchew, cebula, pasternak, korzeń selera, korzeń pietruszki, natka pietruszki, por, kapusta, papryka, pomidor, czosnek, cukier, maltodekstryna, ekstrakty drożdzowe, aromat naturalny, kurkumę, pieprz czarny, hydrolizat białka roślinnego, olej rzepakowy. Przeznaczenie: dodatek </w:t>
            </w:r>
            <w:r w:rsidRPr="00F130AA">
              <w:rPr>
                <w:rFonts w:ascii="Calibri" w:hAnsi="Calibri"/>
                <w:sz w:val="20"/>
              </w:rPr>
              <w:lastRenderedPageBreak/>
              <w:t>smakowy do sosów, makaronów, ryżu, warzyw, do dań mięsnych i zup. Wygląd ogólny- sypki proszek. Barwa- niejednolita, właściwa użytym składnikom. Smak i zapach – charakterystyczny dla użytych przypraw, ziół i warzyw 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 w:rsidR="004F2555">
              <w:rPr>
                <w:rFonts w:ascii="Calibri" w:hAnsi="Calibri"/>
                <w:sz w:val="20"/>
              </w:rPr>
              <w:t xml:space="preserve">  </w:t>
            </w:r>
            <w:r w:rsidRPr="00F130AA">
              <w:rPr>
                <w:rFonts w:ascii="Calibri" w:hAnsi="Calibri"/>
                <w:sz w:val="20"/>
              </w:rPr>
              <w:t>g.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Rozmaryn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rozmarynu. </w:t>
            </w:r>
            <w:r w:rsidRPr="00A002A5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828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Ryż biały długoziarnisty, Kupiec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Ryż biały bardzo dobrze szlifowany, cały, długoziarnisty. Opakowanie jednostkowe worek foliowy lub papierowy, masa netto 1 kg.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410303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spożywczy otrzymany z owocu rośliny sezamu,  ziarno łuskane. Wygląd ogólny-  nasiona. Barwa- od białej do brązowej. Smak i zapach –   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charakterystyczny dla sezamu, lekko orzechowy smak, bez posmaków i obcych zapachów. Opakowania wykonane z materiałów opakowaniowych przeznaczonych do kontaktu z żywnością o masie 300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Sezam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Produkt spożywczy otrzymany z owocu rośliny sezamu,  ziarno łuskane. Wygląd ogólny-  nasiona. Barwa- od białej do brązowej. Smak i zapach –   charakterystyczny dla sezamu, lekko orzechowy smak, bez posmaków i obcych zapachów. Opakowania wykonane z materiałów opakowaniowych przeznaczonych do kontaktu z żywnością o masie 200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Soda oczyszczona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Wodorowęglan sodu, NaHCO3. Opakowanie jednostkowe min. 60 g. </w:t>
            </w: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3 miesiace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Sok wieloowocowy Tymbark lub równoważny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Produkt otrzymany z więcej niż dwóch rodzajów deklarowanych na etykiecie soków owocowych surowych lub zagęszczonych (przez odtworzenie proporcji wody i aromatu odzyskanego z soku podczas zagęszczania, w sposób zapewniający utrzymanie właściwych cechy chemicznych, mikrobiologicznych i organoleptycznych produktu), spełniający wymagania aktualnie obowiązującego prawa, utrwalony termicznie. Sok 100% pasteryzowany, bez konserwantów i dodatku cukru (w tym syropu glukozowo-fruktozowego).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Opakowanie jednostkowe – karton ze słomką przeznaczony do kontaktu z żywnością, poj. 200- 300 ml.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Smaki do wyboru Zmawiającego minimum: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banan, cytryna;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jabłko, brzoskwinia;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malina, jabłko, wiśnia, winogrono;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- pomarańcza, jabłko, brzoskwinia, cytryna;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koperkowo-ziołowy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Produkt otrzymany przez wymieszanie wysuszonych, rozdrobnionych lub całych surowców takich jak: cukier, sól, laktoza (z mleka), skrobia modyfikowana, natka pietruszki 7,5%, maltodekstryna, kwas: kwas cytrynowy; regulator kwasowości: dwuoctan sodu; koperek 4%, aromaty, gorczyca biała, cebula liofilizowana, czosnek, szczypiorek, kurkuma, olej roślinny rzepakowy, substancja przeciwzbrylająca: dwutlenek krzemu; przeciwutleniacz: ekstrakty z rozmarynu. Przyprawy i zioła: 21%, w tym zioła: 13%. Opakowanie jednostkowe min. 8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Sos sałatkowy-włoski Kamis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 xml:space="preserve">Produkt otrzymany przez wymieszanie wysuszonych, rozdrobnionych lub całych surowców takich jak: Cukier, sól, maltodekstryna, laktoza (z mleka), kwas: kwas cytrynowy; regulator kwasowości: dwuoctan sodu; natka pietruszki, skrobia modyfikowana, cebula (w tym liofilizowana), czosnek, oregano 4%, papryka słodka 2%, pomidory suszone, bazylia, olej roślinny </w:t>
            </w:r>
            <w:r w:rsidRPr="00A002A5">
              <w:rPr>
                <w:rFonts w:ascii="Calibri" w:hAnsi="Calibri"/>
                <w:sz w:val="20"/>
              </w:rPr>
              <w:lastRenderedPageBreak/>
              <w:t>rzepakowy, tymianek, kurkuma, aromaty, substancja przeciwzbrylająca: dwutlenek krzemu; przeciwutleniacz: ekstrakty z rozmarynu. Opakowanie jednostkowe min. 8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o obniżonej zawartości sodu</w:t>
            </w:r>
          </w:p>
        </w:tc>
        <w:tc>
          <w:tcPr>
            <w:tcW w:w="4320" w:type="dxa"/>
            <w:hideMark/>
          </w:tcPr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Sól morska jodowana drobnoziarnista o obniżonej zawartości sodu z magnezem i potasem.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Zawartość w 100 g produktu: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Potas - 15570 mg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Jod - 2300 µg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Magnez - 56,4  mg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o masie min. 350 g.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410303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  <w:r w:rsidR="00204077" w:rsidRPr="00F130AA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Sól zmiękczająca mięso – Kotanyi lub równoważna</w:t>
            </w:r>
          </w:p>
        </w:tc>
        <w:tc>
          <w:tcPr>
            <w:tcW w:w="4320" w:type="dxa"/>
            <w:hideMark/>
          </w:tcPr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Bez konserwantów, bez glutaminianu sodu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Opakowanie jednostkowe masa netto 30</w:t>
            </w:r>
            <w:r w:rsidR="004F2555">
              <w:rPr>
                <w:rFonts w:ascii="Calibri" w:hAnsi="Calibri"/>
                <w:sz w:val="20"/>
                <w:lang w:val="pl-PL"/>
              </w:rPr>
              <w:t xml:space="preserve"> </w:t>
            </w:r>
            <w:r w:rsidRPr="00F130AA">
              <w:rPr>
                <w:rFonts w:ascii="Calibri" w:hAnsi="Calibri"/>
                <w:sz w:val="20"/>
                <w:lang w:val="pl-PL"/>
              </w:rPr>
              <w:t>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Skład: sól jodowana, mąka kukurydziana, cytryna w proszku, enzym papaina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Wartości odżywcze w 100g produktu minimum: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Białko – 1,0 g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Węglowodany – 5,3 g</w:t>
            </w:r>
          </w:p>
          <w:p w:rsidR="00204077" w:rsidRPr="00F130AA" w:rsidRDefault="00204077" w:rsidP="00204077">
            <w:pPr>
              <w:pStyle w:val="Zawartotabeli"/>
              <w:numPr>
                <w:ilvl w:val="0"/>
                <w:numId w:val="32"/>
              </w:numPr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Tłuszcz – 0,2 g</w:t>
            </w:r>
          </w:p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>Okres przydatności do spożycia deklarowany przez producenta powinien wynosić nie mniej niż 3 miesiące od daty dostawy.</w:t>
            </w:r>
          </w:p>
        </w:tc>
        <w:tc>
          <w:tcPr>
            <w:tcW w:w="639" w:type="dxa"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696263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552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Suszone pomidory z czosnkiem i bazylią</w:t>
            </w:r>
          </w:p>
        </w:tc>
        <w:tc>
          <w:tcPr>
            <w:tcW w:w="4320" w:type="dxa"/>
            <w:hideMark/>
          </w:tcPr>
          <w:p w:rsidR="00204077" w:rsidRPr="00F130AA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F130AA">
              <w:rPr>
                <w:rFonts w:ascii="Calibri" w:hAnsi="Calibri"/>
                <w:sz w:val="20"/>
                <w:lang w:val="pl-PL"/>
              </w:rPr>
              <w:t xml:space="preserve">Produkt otrzymany przez wymieszanie wysuszonych, rozdrobnionych lub całych surowców takich jak: pomidory suszone płatki – min. 60%, czosnek grys – min. 20%, bazylia – min. 5%, sól, oregano. Opakowanie jednostkowe min. 15 g. Okres przydatności do spożycia deklarowany przez </w:t>
            </w:r>
            <w:r w:rsidRPr="00F130AA">
              <w:rPr>
                <w:rFonts w:ascii="Calibri" w:hAnsi="Calibri"/>
                <w:sz w:val="20"/>
                <w:lang w:val="pl-PL"/>
              </w:rPr>
              <w:lastRenderedPageBreak/>
              <w:t>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Szałwia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ziela </w:t>
            </w:r>
            <w:r w:rsidR="004F2555" w:rsidRPr="00A002A5">
              <w:rPr>
                <w:rFonts w:ascii="Calibri" w:hAnsi="Calibri"/>
                <w:color w:val="000000"/>
                <w:sz w:val="20"/>
                <w:szCs w:val="20"/>
              </w:rPr>
              <w:t>szałwii</w:t>
            </w: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Pr="00A002A5">
              <w:rPr>
                <w:rFonts w:ascii="Calibri" w:hAnsi="Calibri"/>
                <w:sz w:val="20"/>
              </w:rPr>
              <w:t>Opakowanie jednostkowe masa netto min. 15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Szczaw konserwowy Smak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 xml:space="preserve">Produkt otrzymany ze świeżych przetartych lub pokrojonych liści szczawiu z dodatkiem soli kuchennej lub solonych przetartych liści szczawiu, utrwalonych przez pasteryzację. 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  <w:szCs w:val="20"/>
              </w:rPr>
              <w:t>Opakowanie jednostkowe słoik szklany; masa netto min. 280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 maks. 350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002A5">
              <w:rPr>
                <w:rFonts w:ascii="Calibri" w:hAnsi="Calibri"/>
                <w:sz w:val="20"/>
                <w:szCs w:val="20"/>
              </w:rPr>
              <w:t>g.</w:t>
            </w:r>
          </w:p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Okres przydatności do spożycia szczawiu konserwowanego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130AA" w:rsidTr="001A6B34">
        <w:trPr>
          <w:trHeight w:val="276"/>
        </w:trPr>
        <w:tc>
          <w:tcPr>
            <w:tcW w:w="439" w:type="dxa"/>
            <w:noWrap/>
          </w:tcPr>
          <w:p w:rsidR="00204077" w:rsidRPr="00F130AA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130AA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130AA">
              <w:rPr>
                <w:rFonts w:ascii="Calibri" w:hAnsi="Calibri"/>
                <w:b/>
                <w:sz w:val="20"/>
                <w:szCs w:val="20"/>
              </w:rPr>
              <w:t>Tuńczyk w sosie własnym</w:t>
            </w:r>
          </w:p>
        </w:tc>
        <w:tc>
          <w:tcPr>
            <w:tcW w:w="4320" w:type="dxa"/>
            <w:vAlign w:val="center"/>
            <w:hideMark/>
          </w:tcPr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Produkt otrzymany z mięsa tuńczyka (w ilości nie mniejszej niż 70%) w zalewie z wody i soli, utrwalony termicznie, w opakowaniach hermetycznie zamkniętych.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Wygląd: kawałki mięsa tuńczyka w zalewie z wody i soli, niedopuszczalne mięso zbite w jedną całość nie rozpadające się pod wpływem nacisku oraz bardzo rozdrobnione. Barwa: Różowa z odcieniem beżowym. Tekstura: włóknista. Smak i zapach: charakterystyczny dla użytych składników, bez posmaków i zapachów obcych.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Opakowanie jednostkowe puszka metalowa z otwieraczem, masa netto 170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g-200</w:t>
            </w:r>
            <w:r w:rsidR="005944E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130AA">
              <w:rPr>
                <w:rFonts w:ascii="Calibri" w:hAnsi="Calibri"/>
                <w:sz w:val="20"/>
                <w:szCs w:val="20"/>
              </w:rPr>
              <w:t>g.</w:t>
            </w:r>
          </w:p>
          <w:p w:rsidR="00204077" w:rsidRPr="00F130AA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130AA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250</w:t>
            </w:r>
          </w:p>
        </w:tc>
        <w:tc>
          <w:tcPr>
            <w:tcW w:w="124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130AA" w:rsidRDefault="00F130AA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130AA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F130AA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Tymianek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Wysuszone ziele tymianku, poddane rozdrobnieniu. Opakowania wykonane z materiałów opakowaniowych przeznaczonych do kontaktu z żywnością o masie min. 15 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276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Przyprawa typu vegeta Vegeta Natur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Kompozycja różnych suszonych i rozdrobnionych przypraw, ziół i warzyw, zawiera: sól, suszone warzywa 30% (marchew, pasternak, cebula, ziemniaki, seler, por, papryka, natka pietruszki, czosnek), cukier, ekstrakt drożdżowy, przyprawy (pieprz czarny, kurkuma, koper). Niedopuszczalne: zawartość syntetycznych barwników i wzmacniaczy smaku. Przeznaczenie: dodatek smakowy do sosów, makaronów, ryżu, warzyw, do dań mięsnych i zup. Wygląd ogólny- sypki proszek. Barwa- niejednolita, właściwa użytym składnikom. Smak i zapach – charakterystyczny dla użytych przypraw, ziół i warzyw, bez posmaków i obcych zapachów. Niedopuszczalne użycie w składzie: glutaminianu sodu, konserwantów, barwników syntetycznych. Niedopuszczalne: obce posmaki, zapachy, smak stęchły, niedostateczna ocena organoleptyczna produktu, objawy zapleśnienia, psucia, obecność zanieczyszczeń mechanicznych brak oznakowania opakowań, ich uszkodzenia mechaniczne, zabrudzenia.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Opakowania jednostkowe wykonane z materiałów opakowaniowych przeznaczonych do kontaktu z żywnością o masie minimum 150</w:t>
            </w:r>
            <w:r w:rsidR="005944EE">
              <w:rPr>
                <w:rFonts w:ascii="Calibri" w:hAnsi="Calibri"/>
                <w:sz w:val="20"/>
              </w:rPr>
              <w:t xml:space="preserve"> </w:t>
            </w:r>
            <w:r w:rsidRPr="00A002A5">
              <w:rPr>
                <w:rFonts w:ascii="Calibri" w:hAnsi="Calibri"/>
                <w:sz w:val="20"/>
              </w:rPr>
              <w:t>g.</w:t>
            </w:r>
          </w:p>
          <w:p w:rsidR="00204077" w:rsidRPr="00A002A5" w:rsidRDefault="00204077" w:rsidP="00204077">
            <w:pPr>
              <w:jc w:val="both"/>
              <w:rPr>
                <w:rFonts w:ascii="Calibri" w:hAnsi="Calibri"/>
                <w:sz w:val="20"/>
              </w:rPr>
            </w:pPr>
            <w:r w:rsidRPr="00A002A5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736C8" w:rsidRPr="00F736C8" w:rsidTr="001A6B34">
        <w:trPr>
          <w:trHeight w:val="552"/>
        </w:trPr>
        <w:tc>
          <w:tcPr>
            <w:tcW w:w="439" w:type="dxa"/>
            <w:noWrap/>
          </w:tcPr>
          <w:p w:rsidR="00204077" w:rsidRPr="00F736C8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F736C8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F736C8">
              <w:rPr>
                <w:rFonts w:ascii="Calibri" w:hAnsi="Calibri"/>
                <w:b/>
                <w:sz w:val="20"/>
                <w:szCs w:val="20"/>
              </w:rPr>
              <w:t>Ziarna słonecznika Kresto lub równoważne</w:t>
            </w:r>
          </w:p>
        </w:tc>
        <w:tc>
          <w:tcPr>
            <w:tcW w:w="4320" w:type="dxa"/>
            <w:vAlign w:val="center"/>
            <w:hideMark/>
          </w:tcPr>
          <w:p w:rsidR="00204077" w:rsidRPr="00F736C8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Produkt spożywczy otrzymany z łuskanych całych (niełamanych) ziaren słonecznika. Wygląd ogólny-  nasiona. Barwa- od białej do kremowej. Smak i zapach –   charakterystyczny dla słonecznika, bez posmaków i obcych zapachów. Opakowania wykonane z materiałów opakowaniowych przeznaczonych do kontaktu z żywnością o masie 200 g.</w:t>
            </w:r>
          </w:p>
          <w:p w:rsidR="00204077" w:rsidRPr="00F736C8" w:rsidRDefault="00204077" w:rsidP="0020407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</w:rPr>
              <w:t>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  <w:hideMark/>
          </w:tcPr>
          <w:p w:rsidR="00204077" w:rsidRPr="00F736C8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F736C8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736C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204077" w:rsidRPr="00F736C8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Ziele angielskie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>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AAE" w:rsidRPr="00E21AAE" w:rsidTr="001A6B34">
        <w:trPr>
          <w:trHeight w:val="552"/>
        </w:trPr>
        <w:tc>
          <w:tcPr>
            <w:tcW w:w="439" w:type="dxa"/>
            <w:noWrap/>
          </w:tcPr>
          <w:p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do drobiu Kamis lub równoważne</w:t>
            </w:r>
          </w:p>
        </w:tc>
        <w:tc>
          <w:tcPr>
            <w:tcW w:w="4320" w:type="dxa"/>
            <w:hideMark/>
          </w:tcPr>
          <w:p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bazylia, majeranek, mięta, tymianek, szałwia, cebula i czosnek.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E21AAE" w:rsidRDefault="0035146C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04077"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21AAE" w:rsidRPr="00E21AAE" w:rsidTr="001A6B34">
        <w:trPr>
          <w:trHeight w:val="276"/>
        </w:trPr>
        <w:tc>
          <w:tcPr>
            <w:tcW w:w="439" w:type="dxa"/>
            <w:noWrap/>
          </w:tcPr>
          <w:p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greckie</w:t>
            </w:r>
          </w:p>
        </w:tc>
        <w:tc>
          <w:tcPr>
            <w:tcW w:w="4320" w:type="dxa"/>
            <w:hideMark/>
          </w:tcPr>
          <w:p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cebula, rozmaryn, tymianek, bazylia, papryka, oregano, szałwia, mięta.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4077" w:rsidRPr="00A002A5" w:rsidTr="001A6B34">
        <w:trPr>
          <w:trHeight w:val="552"/>
        </w:trPr>
        <w:tc>
          <w:tcPr>
            <w:tcW w:w="439" w:type="dxa"/>
            <w:noWrap/>
          </w:tcPr>
          <w:p w:rsidR="00204077" w:rsidRPr="00204077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A002A5" w:rsidRDefault="00204077" w:rsidP="00204077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b/>
                <w:color w:val="000000"/>
                <w:sz w:val="20"/>
                <w:szCs w:val="20"/>
              </w:rPr>
              <w:t>Zioła prowansalskie Kamis lub równoważne</w:t>
            </w:r>
          </w:p>
        </w:tc>
        <w:tc>
          <w:tcPr>
            <w:tcW w:w="4320" w:type="dxa"/>
            <w:hideMark/>
          </w:tcPr>
          <w:p w:rsidR="00204077" w:rsidRPr="00A002A5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A002A5">
              <w:rPr>
                <w:rFonts w:ascii="Calibri" w:hAnsi="Calibri"/>
                <w:sz w:val="20"/>
                <w:lang w:val="pl-PL"/>
              </w:rPr>
              <w:t xml:space="preserve">Produkt otrzymany przez wymieszanie wysuszonych, rozdrobnionych lub całych surowców takich jak: rozmaryn, bazylia, tymianek, szałwia, mięta pieprzowa, cząber ogrodowy, lebiodka i majeranek. Opakowanie jednostkowe min. 10 g. </w:t>
            </w:r>
            <w:r w:rsidRPr="00A002A5">
              <w:rPr>
                <w:rFonts w:ascii="Calibri" w:hAnsi="Calibri"/>
                <w:sz w:val="20"/>
                <w:lang w:val="pl-PL"/>
              </w:rPr>
              <w:lastRenderedPageBreak/>
              <w:t>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A002A5" w:rsidRDefault="00204077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02A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647" w:type="dxa"/>
            <w:noWrap/>
            <w:hideMark/>
          </w:tcPr>
          <w:p w:rsidR="00204077" w:rsidRPr="00A002A5" w:rsidRDefault="00AA345A" w:rsidP="001A6B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="00204077" w:rsidRPr="00A002A5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4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A002A5" w:rsidRDefault="00204077" w:rsidP="00204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21AAE" w:rsidRPr="00E21AAE" w:rsidTr="001A6B34">
        <w:trPr>
          <w:trHeight w:val="552"/>
        </w:trPr>
        <w:tc>
          <w:tcPr>
            <w:tcW w:w="439" w:type="dxa"/>
            <w:noWrap/>
          </w:tcPr>
          <w:p w:rsidR="00204077" w:rsidRPr="00E21AAE" w:rsidRDefault="00204077" w:rsidP="00204077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74" w:type="dxa"/>
            <w:hideMark/>
          </w:tcPr>
          <w:p w:rsidR="00204077" w:rsidRPr="00E21AAE" w:rsidRDefault="00204077" w:rsidP="00204077">
            <w:pPr>
              <w:rPr>
                <w:rFonts w:ascii="Calibri" w:hAnsi="Calibri"/>
                <w:b/>
                <w:sz w:val="20"/>
                <w:szCs w:val="20"/>
              </w:rPr>
            </w:pPr>
            <w:r w:rsidRPr="00E21AAE">
              <w:rPr>
                <w:rFonts w:ascii="Calibri" w:hAnsi="Calibri"/>
                <w:b/>
                <w:sz w:val="20"/>
                <w:szCs w:val="20"/>
              </w:rPr>
              <w:t>Zioła toskańskie Kotanyi lub równoważne</w:t>
            </w:r>
          </w:p>
        </w:tc>
        <w:tc>
          <w:tcPr>
            <w:tcW w:w="4320" w:type="dxa"/>
            <w:hideMark/>
          </w:tcPr>
          <w:p w:rsidR="00204077" w:rsidRPr="00E21AAE" w:rsidRDefault="00204077" w:rsidP="00204077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lang w:val="pl-PL"/>
              </w:rPr>
            </w:pPr>
            <w:r w:rsidRPr="00E21AAE">
              <w:rPr>
                <w:rFonts w:ascii="Calibri" w:hAnsi="Calibri"/>
                <w:sz w:val="20"/>
                <w:lang w:val="pl-PL"/>
              </w:rPr>
              <w:t>Produkt otrzymany przez wymieszanie wysuszonych, rozdrobnionych lub całych surowców takich jak: płatki pomidorowe (pasta pomidorowa, skrobia kukurydziana), sól jodowana, bazylia, czosnek, oregano, cebula, pietruszka. Opakowanie jednostkowe min. 15 g. Okres przydatności do spożycia deklarowany przez producenta powinien wynosić nie mniej niż 6 miesięcy od daty dostawy</w:t>
            </w:r>
          </w:p>
        </w:tc>
        <w:tc>
          <w:tcPr>
            <w:tcW w:w="639" w:type="dxa"/>
            <w:noWrap/>
            <w:hideMark/>
          </w:tcPr>
          <w:p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  <w:hideMark/>
          </w:tcPr>
          <w:p w:rsidR="00204077" w:rsidRPr="00E21AAE" w:rsidRDefault="00204077" w:rsidP="001A6B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24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9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7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21AA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832" w:type="dxa"/>
          </w:tcPr>
          <w:p w:rsidR="00204077" w:rsidRPr="00E21AAE" w:rsidRDefault="00204077" w:rsidP="0020407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A345A" w:rsidRPr="00A2134E" w:rsidTr="001A6B34">
        <w:trPr>
          <w:trHeight w:val="552"/>
        </w:trPr>
        <w:tc>
          <w:tcPr>
            <w:tcW w:w="439" w:type="dxa"/>
            <w:noWrap/>
          </w:tcPr>
          <w:p w:rsidR="00AA345A" w:rsidRPr="00204077" w:rsidRDefault="00AA345A" w:rsidP="00AA345A">
            <w:pPr>
              <w:pStyle w:val="Akapitzlist"/>
              <w:numPr>
                <w:ilvl w:val="0"/>
                <w:numId w:val="36"/>
              </w:numPr>
              <w:ind w:left="0" w:firstLine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</w:tcPr>
          <w:p w:rsidR="00AA345A" w:rsidRPr="009E1196" w:rsidRDefault="00AA345A" w:rsidP="00AA345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b/>
                <w:color w:val="000000"/>
                <w:sz w:val="20"/>
                <w:szCs w:val="20"/>
              </w:rPr>
              <w:t>Lubczyk suszony</w:t>
            </w:r>
          </w:p>
        </w:tc>
        <w:tc>
          <w:tcPr>
            <w:tcW w:w="4320" w:type="dxa"/>
          </w:tcPr>
          <w:p w:rsidR="00AA345A" w:rsidRPr="009E1196" w:rsidRDefault="00AA345A" w:rsidP="00AA345A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color w:val="000000"/>
                <w:sz w:val="20"/>
                <w:szCs w:val="20"/>
              </w:rPr>
              <w:t xml:space="preserve">Produkt otrzymany przez  wysuszenie, rozdrobnienie liści ziela lubczyka. </w:t>
            </w:r>
            <w:r w:rsidRPr="009E1196">
              <w:rPr>
                <w:rFonts w:ascii="Calibri" w:hAnsi="Calibri"/>
                <w:sz w:val="20"/>
              </w:rPr>
              <w:t>Opakowanie jednostkowe masa netto min. 10 g. Okres przydatności do spożycia deklarowany przez producenta powinien wynosić nie mniej niż 6 miesięcy od daty dostawy.</w:t>
            </w:r>
          </w:p>
        </w:tc>
        <w:tc>
          <w:tcPr>
            <w:tcW w:w="639" w:type="dxa"/>
            <w:noWrap/>
          </w:tcPr>
          <w:p w:rsidR="00AA345A" w:rsidRPr="009E1196" w:rsidRDefault="00AA345A" w:rsidP="00AA34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E1196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647" w:type="dxa"/>
            <w:noWrap/>
          </w:tcPr>
          <w:p w:rsidR="00AA345A" w:rsidRPr="009E1196" w:rsidRDefault="00AA345A" w:rsidP="00AA345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9E1196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249" w:type="dxa"/>
          </w:tcPr>
          <w:p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</w:tcPr>
          <w:p w:rsidR="00AA345A" w:rsidRPr="009E1196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AA345A" w:rsidRPr="009E1196" w:rsidRDefault="00AA345A" w:rsidP="00AA345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AA345A" w:rsidRDefault="00AA345A" w:rsidP="00AA345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E1196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2" w:type="dxa"/>
          </w:tcPr>
          <w:p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A345A" w:rsidRPr="00A2134E" w:rsidTr="001A6B34">
        <w:tc>
          <w:tcPr>
            <w:tcW w:w="12977" w:type="dxa"/>
            <w:gridSpan w:val="9"/>
            <w:noWrap/>
          </w:tcPr>
          <w:p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32" w:type="dxa"/>
          </w:tcPr>
          <w:p w:rsidR="00AA345A" w:rsidRPr="003F6F49" w:rsidRDefault="00AA345A" w:rsidP="00AA345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</w:tcPr>
          <w:p w:rsidR="00AA345A" w:rsidRPr="003F6F49" w:rsidRDefault="00AA345A" w:rsidP="00AA345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</w:tcPr>
          <w:p w:rsidR="00AA345A" w:rsidRPr="003F6F49" w:rsidRDefault="00AA345A" w:rsidP="00AA345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t>Pakowanie</w:t>
      </w:r>
    </w:p>
    <w:p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Opakowania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 xml:space="preserve"> jednostkowe,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</w:t>
      </w:r>
      <w:r w:rsidR="00695200" w:rsidRPr="009E1196">
        <w:rPr>
          <w:rFonts w:asciiTheme="minorHAnsi" w:hAnsiTheme="minorHAnsi"/>
          <w:sz w:val="22"/>
          <w:szCs w:val="24"/>
          <w:lang w:val="pl-PL"/>
        </w:rPr>
        <w:t>zbiorcze i transportowe</w:t>
      </w:r>
      <w:r w:rsidRPr="009E1196">
        <w:rPr>
          <w:rFonts w:asciiTheme="minorHAnsi" w:hAnsiTheme="minorHAnsi"/>
          <w:sz w:val="22"/>
          <w:szCs w:val="24"/>
          <w:lang w:val="pl-PL"/>
        </w:rPr>
        <w:t xml:space="preserve"> powinny zabezpieczać produkt przed uszkodzeniem i zanieczyszczeniem, zapewniać właściwą jakość produktu podczas całego okresu przydatności do spożycia, powinny być czyste, bez obcych zapachów, zabrudzeń, śladów pleśni, załamań i innych uszkodzeń mechanicznych. Opakowania powinny być wykonane z materiałów opakowaniowych dopuszczonych do kontaktu z żywnością.</w:t>
      </w:r>
    </w:p>
    <w:p w:rsidR="002A02E6" w:rsidRPr="009E1196" w:rsidRDefault="002A02E6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</w:p>
    <w:p w:rsidR="00D71B05" w:rsidRPr="009E1196" w:rsidRDefault="00D71B05" w:rsidP="002A02E6">
      <w:pPr>
        <w:pStyle w:val="Zawartotabeli"/>
        <w:snapToGrid w:val="0"/>
        <w:jc w:val="both"/>
        <w:rPr>
          <w:rStyle w:val="Pogrubienie"/>
          <w:rFonts w:asciiTheme="minorHAnsi" w:hAnsiTheme="minorHAnsi"/>
          <w:bCs/>
          <w:sz w:val="22"/>
          <w:szCs w:val="24"/>
          <w:lang w:val="pl-PL"/>
        </w:rPr>
      </w:pPr>
      <w:r w:rsidRPr="009E1196">
        <w:rPr>
          <w:rStyle w:val="Pogrubienie"/>
          <w:rFonts w:asciiTheme="minorHAnsi" w:hAnsiTheme="minorHAnsi"/>
          <w:bCs/>
          <w:sz w:val="22"/>
          <w:szCs w:val="24"/>
          <w:lang w:val="pl-PL"/>
        </w:rPr>
        <w:t>Znakowanie</w:t>
      </w:r>
    </w:p>
    <w:p w:rsidR="00D71B05" w:rsidRPr="009E1196" w:rsidRDefault="00D71B05" w:rsidP="002A02E6">
      <w:pPr>
        <w:pStyle w:val="Zawartotabeli"/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Do każdego opakowania powinna być dołączona etykieta zawierająca następujące dane: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produktu,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termin przydatności do spożycia,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nazwę dostawcy – producenta, adres,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warunki przechowywania,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oznaczenie partii produkcyjnej</w:t>
      </w:r>
    </w:p>
    <w:p w:rsidR="00D71B05" w:rsidRPr="009E1196" w:rsidRDefault="00D71B05" w:rsidP="002A02E6">
      <w:pPr>
        <w:pStyle w:val="Zawartotabeli"/>
        <w:numPr>
          <w:ilvl w:val="0"/>
          <w:numId w:val="37"/>
        </w:numPr>
        <w:snapToGrid w:val="0"/>
        <w:jc w:val="both"/>
        <w:rPr>
          <w:rFonts w:asciiTheme="minorHAnsi" w:hAnsiTheme="minorHAnsi"/>
          <w:sz w:val="22"/>
          <w:szCs w:val="24"/>
          <w:lang w:val="pl-PL"/>
        </w:rPr>
      </w:pPr>
      <w:r w:rsidRPr="009E1196">
        <w:rPr>
          <w:rFonts w:asciiTheme="minorHAnsi" w:hAnsiTheme="minorHAnsi"/>
          <w:sz w:val="22"/>
          <w:szCs w:val="24"/>
          <w:lang w:val="pl-PL"/>
        </w:rPr>
        <w:t>oraz inne informacje zgodnie z aktualnie obowiązującym prawem.</w:t>
      </w:r>
    </w:p>
    <w:p w:rsidR="002A02E6" w:rsidRPr="002A02E6" w:rsidRDefault="002A02E6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2A02E6">
      <w:pPr>
        <w:pStyle w:val="Zawartotabeli"/>
        <w:snapToGrid w:val="0"/>
        <w:jc w:val="both"/>
        <w:rPr>
          <w:rFonts w:asciiTheme="minorHAnsi" w:hAnsiTheme="minorHAnsi"/>
          <w:szCs w:val="24"/>
          <w:lang w:val="pl-PL"/>
        </w:rPr>
      </w:pPr>
    </w:p>
    <w:p w:rsidR="00BE408F" w:rsidRPr="002A02E6" w:rsidRDefault="00BE408F" w:rsidP="00BE408F">
      <w:pPr>
        <w:pStyle w:val="E-1"/>
        <w:rPr>
          <w:rFonts w:asciiTheme="minorHAnsi" w:hAnsiTheme="minorHAnsi"/>
        </w:rPr>
      </w:pP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sz w:val="20"/>
          <w:szCs w:val="20"/>
        </w:rPr>
        <w:t xml:space="preserve">………………..,data………………………….                                                                                                                         </w:t>
      </w:r>
      <w:r w:rsidRPr="002A02E6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 </w:t>
      </w:r>
    </w:p>
    <w:p w:rsidR="00D71B05" w:rsidRPr="002A02E6" w:rsidRDefault="00D71B05" w:rsidP="00D71B05">
      <w:pPr>
        <w:autoSpaceDE w:val="0"/>
        <w:autoSpaceDN w:val="0"/>
        <w:adjustRightInd w:val="0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 xml:space="preserve">Podpis i pieczątka osoby/osób </w:t>
      </w:r>
    </w:p>
    <w:p w:rsidR="00D71B05" w:rsidRPr="002A02E6" w:rsidRDefault="00D71B05" w:rsidP="00D71B05">
      <w:pPr>
        <w:ind w:left="284"/>
        <w:jc w:val="right"/>
        <w:rPr>
          <w:rFonts w:asciiTheme="minorHAnsi" w:hAnsiTheme="minorHAnsi"/>
          <w:color w:val="000000"/>
          <w:sz w:val="20"/>
          <w:szCs w:val="20"/>
        </w:rPr>
      </w:pPr>
      <w:r w:rsidRPr="002A02E6">
        <w:rPr>
          <w:rFonts w:asciiTheme="minorHAnsi" w:hAnsiTheme="minorHAnsi"/>
          <w:color w:val="000000"/>
          <w:sz w:val="20"/>
          <w:szCs w:val="20"/>
        </w:rPr>
        <w:t>upoważnionych do reprezentowania Wykonawcy</w:t>
      </w:r>
    </w:p>
    <w:sectPr w:rsidR="00D71B05" w:rsidRPr="002A02E6" w:rsidSect="00421ADD">
      <w:footerReference w:type="even" r:id="rId8"/>
      <w:footerReference w:type="default" r:id="rId9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A5" w:rsidRDefault="00846AA5">
      <w:r>
        <w:separator/>
      </w:r>
    </w:p>
  </w:endnote>
  <w:endnote w:type="continuationSeparator" w:id="0">
    <w:p w:rsidR="00846AA5" w:rsidRDefault="0084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D2" w:rsidRDefault="00C34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4DD2" w:rsidRDefault="00C34DD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D2" w:rsidRDefault="00C34D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08B0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C34DD2" w:rsidRDefault="00C34DD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A5" w:rsidRDefault="00846AA5">
      <w:r>
        <w:separator/>
      </w:r>
    </w:p>
  </w:footnote>
  <w:footnote w:type="continuationSeparator" w:id="0">
    <w:p w:rsidR="00846AA5" w:rsidRDefault="0084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EE6EE0"/>
    <w:multiLevelType w:val="hybridMultilevel"/>
    <w:tmpl w:val="A3AA4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E877F4C"/>
    <w:multiLevelType w:val="hybridMultilevel"/>
    <w:tmpl w:val="843C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C3BDD"/>
    <w:multiLevelType w:val="hybridMultilevel"/>
    <w:tmpl w:val="89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21B68"/>
    <w:multiLevelType w:val="hybridMultilevel"/>
    <w:tmpl w:val="3BB2A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016D"/>
    <w:multiLevelType w:val="hybridMultilevel"/>
    <w:tmpl w:val="9B860E96"/>
    <w:lvl w:ilvl="0" w:tplc="91CE2A5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5B75"/>
    <w:multiLevelType w:val="hybridMultilevel"/>
    <w:tmpl w:val="A802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3529F"/>
    <w:multiLevelType w:val="hybridMultilevel"/>
    <w:tmpl w:val="CC9272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74341E"/>
    <w:multiLevelType w:val="hybridMultilevel"/>
    <w:tmpl w:val="61CA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D21D1"/>
    <w:multiLevelType w:val="hybridMultilevel"/>
    <w:tmpl w:val="0CFC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5865FB"/>
    <w:multiLevelType w:val="hybridMultilevel"/>
    <w:tmpl w:val="B29228A8"/>
    <w:lvl w:ilvl="0" w:tplc="04150011">
      <w:start w:val="2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2F4890"/>
    <w:multiLevelType w:val="hybridMultilevel"/>
    <w:tmpl w:val="E196D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766"/>
    <w:multiLevelType w:val="hybridMultilevel"/>
    <w:tmpl w:val="9200B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61BD"/>
    <w:multiLevelType w:val="hybridMultilevel"/>
    <w:tmpl w:val="C1EA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10CA3"/>
    <w:multiLevelType w:val="hybridMultilevel"/>
    <w:tmpl w:val="1DD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94709D"/>
    <w:multiLevelType w:val="multilevel"/>
    <w:tmpl w:val="C7463AD6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3EF20499"/>
    <w:multiLevelType w:val="hybridMultilevel"/>
    <w:tmpl w:val="0B90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A630B"/>
    <w:multiLevelType w:val="hybridMultilevel"/>
    <w:tmpl w:val="E632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7020C"/>
    <w:multiLevelType w:val="hybridMultilevel"/>
    <w:tmpl w:val="55C2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05161"/>
    <w:multiLevelType w:val="hybridMultilevel"/>
    <w:tmpl w:val="744AB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B010B"/>
    <w:multiLevelType w:val="hybridMultilevel"/>
    <w:tmpl w:val="6116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4618A8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C2273B"/>
    <w:multiLevelType w:val="hybridMultilevel"/>
    <w:tmpl w:val="833E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E4527"/>
    <w:multiLevelType w:val="hybridMultilevel"/>
    <w:tmpl w:val="4462D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20CD4"/>
    <w:multiLevelType w:val="hybridMultilevel"/>
    <w:tmpl w:val="8BC47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37EE6"/>
    <w:multiLevelType w:val="hybridMultilevel"/>
    <w:tmpl w:val="31BA3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A0AEE"/>
    <w:multiLevelType w:val="hybridMultilevel"/>
    <w:tmpl w:val="FDA0A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12F96"/>
    <w:multiLevelType w:val="hybridMultilevel"/>
    <w:tmpl w:val="580642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1B421A"/>
    <w:multiLevelType w:val="hybridMultilevel"/>
    <w:tmpl w:val="A678E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75B2D0F"/>
    <w:multiLevelType w:val="hybridMultilevel"/>
    <w:tmpl w:val="ECD690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858288C"/>
    <w:multiLevelType w:val="hybridMultilevel"/>
    <w:tmpl w:val="876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074FC"/>
    <w:multiLevelType w:val="hybridMultilevel"/>
    <w:tmpl w:val="5B5A0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A1149"/>
    <w:multiLevelType w:val="hybridMultilevel"/>
    <w:tmpl w:val="C4A2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00B39"/>
    <w:multiLevelType w:val="hybridMultilevel"/>
    <w:tmpl w:val="8DE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6"/>
  </w:num>
  <w:num w:numId="4">
    <w:abstractNumId w:val="31"/>
  </w:num>
  <w:num w:numId="5">
    <w:abstractNumId w:val="16"/>
  </w:num>
  <w:num w:numId="6">
    <w:abstractNumId w:val="30"/>
  </w:num>
  <w:num w:numId="7">
    <w:abstractNumId w:val="15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8"/>
  </w:num>
  <w:num w:numId="13">
    <w:abstractNumId w:val="0"/>
  </w:num>
  <w:num w:numId="14">
    <w:abstractNumId w:val="12"/>
  </w:num>
  <w:num w:numId="15">
    <w:abstractNumId w:val="33"/>
  </w:num>
  <w:num w:numId="16">
    <w:abstractNumId w:val="25"/>
  </w:num>
  <w:num w:numId="17">
    <w:abstractNumId w:val="5"/>
  </w:num>
  <w:num w:numId="18">
    <w:abstractNumId w:val="18"/>
  </w:num>
  <w:num w:numId="19">
    <w:abstractNumId w:val="1"/>
  </w:num>
  <w:num w:numId="20">
    <w:abstractNumId w:val="32"/>
  </w:num>
  <w:num w:numId="21">
    <w:abstractNumId w:val="35"/>
  </w:num>
  <w:num w:numId="22">
    <w:abstractNumId w:val="26"/>
  </w:num>
  <w:num w:numId="23">
    <w:abstractNumId w:val="24"/>
  </w:num>
  <w:num w:numId="24">
    <w:abstractNumId w:val="13"/>
  </w:num>
  <w:num w:numId="25">
    <w:abstractNumId w:val="27"/>
  </w:num>
  <w:num w:numId="26">
    <w:abstractNumId w:val="9"/>
  </w:num>
  <w:num w:numId="27">
    <w:abstractNumId w:val="2"/>
  </w:num>
  <w:num w:numId="28">
    <w:abstractNumId w:val="7"/>
  </w:num>
  <w:num w:numId="29">
    <w:abstractNumId w:val="21"/>
  </w:num>
  <w:num w:numId="30">
    <w:abstractNumId w:val="4"/>
  </w:num>
  <w:num w:numId="31">
    <w:abstractNumId w:val="34"/>
  </w:num>
  <w:num w:numId="32">
    <w:abstractNumId w:val="14"/>
  </w:num>
  <w:num w:numId="33">
    <w:abstractNumId w:val="19"/>
  </w:num>
  <w:num w:numId="34">
    <w:abstractNumId w:val="20"/>
  </w:num>
  <w:num w:numId="35">
    <w:abstractNumId w:val="28"/>
  </w:num>
  <w:num w:numId="36">
    <w:abstractNumId w:val="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F"/>
    <w:rsid w:val="00001BC7"/>
    <w:rsid w:val="00004478"/>
    <w:rsid w:val="00010A28"/>
    <w:rsid w:val="000135FD"/>
    <w:rsid w:val="00013806"/>
    <w:rsid w:val="00014218"/>
    <w:rsid w:val="0002168E"/>
    <w:rsid w:val="00024BA6"/>
    <w:rsid w:val="000253A7"/>
    <w:rsid w:val="00040B03"/>
    <w:rsid w:val="00041957"/>
    <w:rsid w:val="00050D6E"/>
    <w:rsid w:val="00051068"/>
    <w:rsid w:val="00054042"/>
    <w:rsid w:val="00056396"/>
    <w:rsid w:val="000565EE"/>
    <w:rsid w:val="00066236"/>
    <w:rsid w:val="00070CB3"/>
    <w:rsid w:val="000727DA"/>
    <w:rsid w:val="00073938"/>
    <w:rsid w:val="00075D87"/>
    <w:rsid w:val="000771C8"/>
    <w:rsid w:val="00083596"/>
    <w:rsid w:val="00094B3E"/>
    <w:rsid w:val="00094CE0"/>
    <w:rsid w:val="00097576"/>
    <w:rsid w:val="00097F1B"/>
    <w:rsid w:val="000A70D0"/>
    <w:rsid w:val="000A793E"/>
    <w:rsid w:val="000B3991"/>
    <w:rsid w:val="000B4C0B"/>
    <w:rsid w:val="000B7DC4"/>
    <w:rsid w:val="000C3821"/>
    <w:rsid w:val="000D2928"/>
    <w:rsid w:val="000D4907"/>
    <w:rsid w:val="000D5175"/>
    <w:rsid w:val="000D6FF4"/>
    <w:rsid w:val="000E055E"/>
    <w:rsid w:val="000E06FD"/>
    <w:rsid w:val="000E56A8"/>
    <w:rsid w:val="000F1465"/>
    <w:rsid w:val="000F5AE0"/>
    <w:rsid w:val="000F6133"/>
    <w:rsid w:val="001116E5"/>
    <w:rsid w:val="001122F8"/>
    <w:rsid w:val="00113E0A"/>
    <w:rsid w:val="00124917"/>
    <w:rsid w:val="00134B64"/>
    <w:rsid w:val="00136E40"/>
    <w:rsid w:val="00143299"/>
    <w:rsid w:val="001461B0"/>
    <w:rsid w:val="00150944"/>
    <w:rsid w:val="00163CD5"/>
    <w:rsid w:val="00165C1E"/>
    <w:rsid w:val="00173E51"/>
    <w:rsid w:val="00177424"/>
    <w:rsid w:val="00185957"/>
    <w:rsid w:val="001871F4"/>
    <w:rsid w:val="00191BD7"/>
    <w:rsid w:val="001950C8"/>
    <w:rsid w:val="001A28B4"/>
    <w:rsid w:val="001A6B34"/>
    <w:rsid w:val="001B55FB"/>
    <w:rsid w:val="001B7D09"/>
    <w:rsid w:val="001C65A1"/>
    <w:rsid w:val="001D0B22"/>
    <w:rsid w:val="001D7AB3"/>
    <w:rsid w:val="001E7010"/>
    <w:rsid w:val="001E7C1B"/>
    <w:rsid w:val="0020172E"/>
    <w:rsid w:val="00204077"/>
    <w:rsid w:val="0021032B"/>
    <w:rsid w:val="00212E83"/>
    <w:rsid w:val="002168E3"/>
    <w:rsid w:val="002219C4"/>
    <w:rsid w:val="0022680B"/>
    <w:rsid w:val="00230187"/>
    <w:rsid w:val="00244D3A"/>
    <w:rsid w:val="0024595A"/>
    <w:rsid w:val="002466AF"/>
    <w:rsid w:val="00247012"/>
    <w:rsid w:val="00252F10"/>
    <w:rsid w:val="002561B1"/>
    <w:rsid w:val="00256CAC"/>
    <w:rsid w:val="00260C4F"/>
    <w:rsid w:val="00262DE4"/>
    <w:rsid w:val="002656F8"/>
    <w:rsid w:val="00266428"/>
    <w:rsid w:val="00272084"/>
    <w:rsid w:val="0027244C"/>
    <w:rsid w:val="00276AD6"/>
    <w:rsid w:val="00282537"/>
    <w:rsid w:val="00285372"/>
    <w:rsid w:val="002A02E6"/>
    <w:rsid w:val="002A1A9E"/>
    <w:rsid w:val="002A66A2"/>
    <w:rsid w:val="002A6DCD"/>
    <w:rsid w:val="002A72E3"/>
    <w:rsid w:val="002B2DD0"/>
    <w:rsid w:val="002C1860"/>
    <w:rsid w:val="002C4BF0"/>
    <w:rsid w:val="002C6DF6"/>
    <w:rsid w:val="002C6F26"/>
    <w:rsid w:val="002C7949"/>
    <w:rsid w:val="002F38C7"/>
    <w:rsid w:val="002F3CF5"/>
    <w:rsid w:val="00302B81"/>
    <w:rsid w:val="00303492"/>
    <w:rsid w:val="00310331"/>
    <w:rsid w:val="00316186"/>
    <w:rsid w:val="00317A10"/>
    <w:rsid w:val="00341005"/>
    <w:rsid w:val="00341AE3"/>
    <w:rsid w:val="003422CC"/>
    <w:rsid w:val="0035146C"/>
    <w:rsid w:val="00353178"/>
    <w:rsid w:val="003536FA"/>
    <w:rsid w:val="00357037"/>
    <w:rsid w:val="003573EC"/>
    <w:rsid w:val="00362F63"/>
    <w:rsid w:val="00365282"/>
    <w:rsid w:val="00366363"/>
    <w:rsid w:val="0036780C"/>
    <w:rsid w:val="00371EE2"/>
    <w:rsid w:val="00373C2C"/>
    <w:rsid w:val="00376B36"/>
    <w:rsid w:val="00381129"/>
    <w:rsid w:val="00384E23"/>
    <w:rsid w:val="00393579"/>
    <w:rsid w:val="00393D4B"/>
    <w:rsid w:val="00396058"/>
    <w:rsid w:val="003971A9"/>
    <w:rsid w:val="003A4641"/>
    <w:rsid w:val="003A67AB"/>
    <w:rsid w:val="003B4021"/>
    <w:rsid w:val="003B4E3E"/>
    <w:rsid w:val="003B621A"/>
    <w:rsid w:val="003B6221"/>
    <w:rsid w:val="003C067A"/>
    <w:rsid w:val="003C298B"/>
    <w:rsid w:val="003C6123"/>
    <w:rsid w:val="003C6F58"/>
    <w:rsid w:val="003D181B"/>
    <w:rsid w:val="003D40CB"/>
    <w:rsid w:val="003E5F34"/>
    <w:rsid w:val="003F558A"/>
    <w:rsid w:val="003F6A28"/>
    <w:rsid w:val="003F6F49"/>
    <w:rsid w:val="0040199A"/>
    <w:rsid w:val="004044F4"/>
    <w:rsid w:val="00404C80"/>
    <w:rsid w:val="00405C8D"/>
    <w:rsid w:val="00407B13"/>
    <w:rsid w:val="00407D76"/>
    <w:rsid w:val="00410001"/>
    <w:rsid w:val="00410303"/>
    <w:rsid w:val="004110CC"/>
    <w:rsid w:val="00411305"/>
    <w:rsid w:val="00417EBF"/>
    <w:rsid w:val="00421ADD"/>
    <w:rsid w:val="004277D0"/>
    <w:rsid w:val="004277F8"/>
    <w:rsid w:val="00441D25"/>
    <w:rsid w:val="00445A9D"/>
    <w:rsid w:val="00452FF0"/>
    <w:rsid w:val="00456312"/>
    <w:rsid w:val="0045718C"/>
    <w:rsid w:val="004630D2"/>
    <w:rsid w:val="0046340D"/>
    <w:rsid w:val="004646DB"/>
    <w:rsid w:val="00466FF7"/>
    <w:rsid w:val="004757DE"/>
    <w:rsid w:val="00482E17"/>
    <w:rsid w:val="0048389E"/>
    <w:rsid w:val="004956D3"/>
    <w:rsid w:val="004A15CA"/>
    <w:rsid w:val="004A2BA9"/>
    <w:rsid w:val="004A2EB1"/>
    <w:rsid w:val="004B151F"/>
    <w:rsid w:val="004C1729"/>
    <w:rsid w:val="004C5D84"/>
    <w:rsid w:val="004D0C3E"/>
    <w:rsid w:val="004D1354"/>
    <w:rsid w:val="004D4539"/>
    <w:rsid w:val="004D52CC"/>
    <w:rsid w:val="004E1A1E"/>
    <w:rsid w:val="004E515D"/>
    <w:rsid w:val="004F1A45"/>
    <w:rsid w:val="004F1E2E"/>
    <w:rsid w:val="004F2555"/>
    <w:rsid w:val="004F3DB9"/>
    <w:rsid w:val="004F4DF2"/>
    <w:rsid w:val="00502203"/>
    <w:rsid w:val="005113FF"/>
    <w:rsid w:val="00512447"/>
    <w:rsid w:val="0052570B"/>
    <w:rsid w:val="00525B7D"/>
    <w:rsid w:val="0052625E"/>
    <w:rsid w:val="005306EB"/>
    <w:rsid w:val="00531037"/>
    <w:rsid w:val="00543519"/>
    <w:rsid w:val="00546412"/>
    <w:rsid w:val="005468D8"/>
    <w:rsid w:val="00550180"/>
    <w:rsid w:val="0055698D"/>
    <w:rsid w:val="00556E0F"/>
    <w:rsid w:val="005674B0"/>
    <w:rsid w:val="00571BCF"/>
    <w:rsid w:val="00577002"/>
    <w:rsid w:val="00587453"/>
    <w:rsid w:val="00592091"/>
    <w:rsid w:val="00592D4D"/>
    <w:rsid w:val="005944EE"/>
    <w:rsid w:val="005A0465"/>
    <w:rsid w:val="005A2C91"/>
    <w:rsid w:val="005B0D6D"/>
    <w:rsid w:val="005C6D76"/>
    <w:rsid w:val="005D134D"/>
    <w:rsid w:val="005D3C10"/>
    <w:rsid w:val="005D633D"/>
    <w:rsid w:val="005E70A6"/>
    <w:rsid w:val="005F3F6A"/>
    <w:rsid w:val="00602D6F"/>
    <w:rsid w:val="00604B27"/>
    <w:rsid w:val="00605394"/>
    <w:rsid w:val="0060607D"/>
    <w:rsid w:val="006145C7"/>
    <w:rsid w:val="006205EF"/>
    <w:rsid w:val="00622D56"/>
    <w:rsid w:val="00630BA0"/>
    <w:rsid w:val="00633311"/>
    <w:rsid w:val="006350F0"/>
    <w:rsid w:val="00636410"/>
    <w:rsid w:val="00645CC9"/>
    <w:rsid w:val="0065180C"/>
    <w:rsid w:val="006520B3"/>
    <w:rsid w:val="006526D8"/>
    <w:rsid w:val="00654E20"/>
    <w:rsid w:val="0065584C"/>
    <w:rsid w:val="0065639E"/>
    <w:rsid w:val="0067054F"/>
    <w:rsid w:val="00682A4D"/>
    <w:rsid w:val="00684E24"/>
    <w:rsid w:val="0068568A"/>
    <w:rsid w:val="00691CD2"/>
    <w:rsid w:val="00694209"/>
    <w:rsid w:val="00695200"/>
    <w:rsid w:val="00696263"/>
    <w:rsid w:val="006A109D"/>
    <w:rsid w:val="006A2F6F"/>
    <w:rsid w:val="006A3561"/>
    <w:rsid w:val="006B0B12"/>
    <w:rsid w:val="006B1D3F"/>
    <w:rsid w:val="006B4C68"/>
    <w:rsid w:val="006B4FFD"/>
    <w:rsid w:val="006C2828"/>
    <w:rsid w:val="006C6698"/>
    <w:rsid w:val="006E51BB"/>
    <w:rsid w:val="006F003C"/>
    <w:rsid w:val="006F01DB"/>
    <w:rsid w:val="006F2FD6"/>
    <w:rsid w:val="00702C4E"/>
    <w:rsid w:val="00702D58"/>
    <w:rsid w:val="00707501"/>
    <w:rsid w:val="00723EFD"/>
    <w:rsid w:val="007244AE"/>
    <w:rsid w:val="00740582"/>
    <w:rsid w:val="00745761"/>
    <w:rsid w:val="00753EF0"/>
    <w:rsid w:val="007544FC"/>
    <w:rsid w:val="00770DCD"/>
    <w:rsid w:val="00782DA1"/>
    <w:rsid w:val="00790D30"/>
    <w:rsid w:val="007913B4"/>
    <w:rsid w:val="00794E95"/>
    <w:rsid w:val="0079537C"/>
    <w:rsid w:val="00795456"/>
    <w:rsid w:val="00796A5B"/>
    <w:rsid w:val="007A2FE0"/>
    <w:rsid w:val="007A4794"/>
    <w:rsid w:val="007A53B6"/>
    <w:rsid w:val="007A6736"/>
    <w:rsid w:val="007C20EC"/>
    <w:rsid w:val="007C3461"/>
    <w:rsid w:val="007D6465"/>
    <w:rsid w:val="007D6D59"/>
    <w:rsid w:val="007F0C2F"/>
    <w:rsid w:val="007F0D24"/>
    <w:rsid w:val="007F7375"/>
    <w:rsid w:val="00803A14"/>
    <w:rsid w:val="00810A6C"/>
    <w:rsid w:val="008175DE"/>
    <w:rsid w:val="00820E62"/>
    <w:rsid w:val="00830567"/>
    <w:rsid w:val="00835D19"/>
    <w:rsid w:val="00846AA5"/>
    <w:rsid w:val="00852FD8"/>
    <w:rsid w:val="00854741"/>
    <w:rsid w:val="00855463"/>
    <w:rsid w:val="008630E8"/>
    <w:rsid w:val="0087500F"/>
    <w:rsid w:val="008756D5"/>
    <w:rsid w:val="00876496"/>
    <w:rsid w:val="008952F2"/>
    <w:rsid w:val="008A2103"/>
    <w:rsid w:val="008A2517"/>
    <w:rsid w:val="008A60B7"/>
    <w:rsid w:val="008B394C"/>
    <w:rsid w:val="008B3D63"/>
    <w:rsid w:val="008B41A5"/>
    <w:rsid w:val="008B523F"/>
    <w:rsid w:val="008B6952"/>
    <w:rsid w:val="008C164F"/>
    <w:rsid w:val="008C4002"/>
    <w:rsid w:val="008C59D0"/>
    <w:rsid w:val="008C6589"/>
    <w:rsid w:val="008D1C27"/>
    <w:rsid w:val="008D1D36"/>
    <w:rsid w:val="008D3B35"/>
    <w:rsid w:val="008D438C"/>
    <w:rsid w:val="008E049C"/>
    <w:rsid w:val="008F1ACC"/>
    <w:rsid w:val="008F59A5"/>
    <w:rsid w:val="008F67BA"/>
    <w:rsid w:val="009037B7"/>
    <w:rsid w:val="00905889"/>
    <w:rsid w:val="00905A93"/>
    <w:rsid w:val="00907476"/>
    <w:rsid w:val="00916B79"/>
    <w:rsid w:val="009251DE"/>
    <w:rsid w:val="00925E4E"/>
    <w:rsid w:val="0093393A"/>
    <w:rsid w:val="0096533A"/>
    <w:rsid w:val="009668C4"/>
    <w:rsid w:val="009706B1"/>
    <w:rsid w:val="00984F2A"/>
    <w:rsid w:val="00987521"/>
    <w:rsid w:val="009A3712"/>
    <w:rsid w:val="009A3E3C"/>
    <w:rsid w:val="009A6A58"/>
    <w:rsid w:val="009A6D0D"/>
    <w:rsid w:val="009B7052"/>
    <w:rsid w:val="009C0FF0"/>
    <w:rsid w:val="009C4132"/>
    <w:rsid w:val="009C44A7"/>
    <w:rsid w:val="009C6CF9"/>
    <w:rsid w:val="009D080B"/>
    <w:rsid w:val="009D3767"/>
    <w:rsid w:val="009D5295"/>
    <w:rsid w:val="009E08B0"/>
    <w:rsid w:val="009E1196"/>
    <w:rsid w:val="009E119C"/>
    <w:rsid w:val="009E3A65"/>
    <w:rsid w:val="009E3BA1"/>
    <w:rsid w:val="009F0370"/>
    <w:rsid w:val="009F187D"/>
    <w:rsid w:val="009F2390"/>
    <w:rsid w:val="009F5BA2"/>
    <w:rsid w:val="009F7F4A"/>
    <w:rsid w:val="00A002A5"/>
    <w:rsid w:val="00A013CA"/>
    <w:rsid w:val="00A0233E"/>
    <w:rsid w:val="00A0667C"/>
    <w:rsid w:val="00A0699B"/>
    <w:rsid w:val="00A06A57"/>
    <w:rsid w:val="00A2134E"/>
    <w:rsid w:val="00A220A9"/>
    <w:rsid w:val="00A251CE"/>
    <w:rsid w:val="00A26A2B"/>
    <w:rsid w:val="00A34F07"/>
    <w:rsid w:val="00A43FA0"/>
    <w:rsid w:val="00A57AB8"/>
    <w:rsid w:val="00A61D3B"/>
    <w:rsid w:val="00A670CF"/>
    <w:rsid w:val="00A81BBF"/>
    <w:rsid w:val="00A94D22"/>
    <w:rsid w:val="00AA2912"/>
    <w:rsid w:val="00AA345A"/>
    <w:rsid w:val="00AA75F9"/>
    <w:rsid w:val="00AB2D97"/>
    <w:rsid w:val="00AB3570"/>
    <w:rsid w:val="00AC4EEA"/>
    <w:rsid w:val="00AC50BA"/>
    <w:rsid w:val="00AD3BF6"/>
    <w:rsid w:val="00AD5E48"/>
    <w:rsid w:val="00AD64E1"/>
    <w:rsid w:val="00AF398C"/>
    <w:rsid w:val="00AF4CA6"/>
    <w:rsid w:val="00B030C1"/>
    <w:rsid w:val="00B054B1"/>
    <w:rsid w:val="00B2101B"/>
    <w:rsid w:val="00B32106"/>
    <w:rsid w:val="00B3334D"/>
    <w:rsid w:val="00B34F58"/>
    <w:rsid w:val="00B47F73"/>
    <w:rsid w:val="00B54C22"/>
    <w:rsid w:val="00B55F20"/>
    <w:rsid w:val="00B57630"/>
    <w:rsid w:val="00B5789F"/>
    <w:rsid w:val="00B57FD1"/>
    <w:rsid w:val="00B632BA"/>
    <w:rsid w:val="00B63E3A"/>
    <w:rsid w:val="00B66433"/>
    <w:rsid w:val="00B7426B"/>
    <w:rsid w:val="00B8150F"/>
    <w:rsid w:val="00B961FD"/>
    <w:rsid w:val="00B97D83"/>
    <w:rsid w:val="00BC0003"/>
    <w:rsid w:val="00BC1B09"/>
    <w:rsid w:val="00BD23FB"/>
    <w:rsid w:val="00BD6780"/>
    <w:rsid w:val="00BD6B76"/>
    <w:rsid w:val="00BD7F6C"/>
    <w:rsid w:val="00BE08B3"/>
    <w:rsid w:val="00BE408F"/>
    <w:rsid w:val="00BF40FC"/>
    <w:rsid w:val="00BF550E"/>
    <w:rsid w:val="00C01EEE"/>
    <w:rsid w:val="00C025B8"/>
    <w:rsid w:val="00C02E13"/>
    <w:rsid w:val="00C03479"/>
    <w:rsid w:val="00C12B72"/>
    <w:rsid w:val="00C15837"/>
    <w:rsid w:val="00C25F0B"/>
    <w:rsid w:val="00C26B1A"/>
    <w:rsid w:val="00C304EF"/>
    <w:rsid w:val="00C34DD2"/>
    <w:rsid w:val="00C432E2"/>
    <w:rsid w:val="00C518C8"/>
    <w:rsid w:val="00C51A16"/>
    <w:rsid w:val="00C520E4"/>
    <w:rsid w:val="00C63A0D"/>
    <w:rsid w:val="00C641F2"/>
    <w:rsid w:val="00C777B0"/>
    <w:rsid w:val="00C8543A"/>
    <w:rsid w:val="00C855AF"/>
    <w:rsid w:val="00C85C87"/>
    <w:rsid w:val="00C917E8"/>
    <w:rsid w:val="00C92417"/>
    <w:rsid w:val="00CA1C53"/>
    <w:rsid w:val="00CA205E"/>
    <w:rsid w:val="00CA6B5A"/>
    <w:rsid w:val="00CB1865"/>
    <w:rsid w:val="00CB2842"/>
    <w:rsid w:val="00CB5D2B"/>
    <w:rsid w:val="00CC2097"/>
    <w:rsid w:val="00CD1023"/>
    <w:rsid w:val="00CE4EB0"/>
    <w:rsid w:val="00CF1DC5"/>
    <w:rsid w:val="00D02558"/>
    <w:rsid w:val="00D06219"/>
    <w:rsid w:val="00D0784C"/>
    <w:rsid w:val="00D15BA0"/>
    <w:rsid w:val="00D17115"/>
    <w:rsid w:val="00D17F68"/>
    <w:rsid w:val="00D24E9F"/>
    <w:rsid w:val="00D25905"/>
    <w:rsid w:val="00D3796B"/>
    <w:rsid w:val="00D41F42"/>
    <w:rsid w:val="00D42774"/>
    <w:rsid w:val="00D4361A"/>
    <w:rsid w:val="00D44CE6"/>
    <w:rsid w:val="00D56588"/>
    <w:rsid w:val="00D63DDB"/>
    <w:rsid w:val="00D67BF7"/>
    <w:rsid w:val="00D71B05"/>
    <w:rsid w:val="00D73133"/>
    <w:rsid w:val="00D74EDE"/>
    <w:rsid w:val="00D75BE8"/>
    <w:rsid w:val="00D77ECC"/>
    <w:rsid w:val="00D826D7"/>
    <w:rsid w:val="00D86D85"/>
    <w:rsid w:val="00D8751D"/>
    <w:rsid w:val="00D9316D"/>
    <w:rsid w:val="00D933F6"/>
    <w:rsid w:val="00D93B7F"/>
    <w:rsid w:val="00D93F3F"/>
    <w:rsid w:val="00D94FAE"/>
    <w:rsid w:val="00D95547"/>
    <w:rsid w:val="00D9619E"/>
    <w:rsid w:val="00DA2D37"/>
    <w:rsid w:val="00DA4CC8"/>
    <w:rsid w:val="00DB5E95"/>
    <w:rsid w:val="00DB679B"/>
    <w:rsid w:val="00DB696A"/>
    <w:rsid w:val="00DC3DDA"/>
    <w:rsid w:val="00DC4294"/>
    <w:rsid w:val="00DD605B"/>
    <w:rsid w:val="00DE6E7A"/>
    <w:rsid w:val="00DF39AA"/>
    <w:rsid w:val="00E0114D"/>
    <w:rsid w:val="00E03842"/>
    <w:rsid w:val="00E03DA0"/>
    <w:rsid w:val="00E151BC"/>
    <w:rsid w:val="00E21AAD"/>
    <w:rsid w:val="00E21AAE"/>
    <w:rsid w:val="00E253ED"/>
    <w:rsid w:val="00E34802"/>
    <w:rsid w:val="00E44AF9"/>
    <w:rsid w:val="00E476C0"/>
    <w:rsid w:val="00E57124"/>
    <w:rsid w:val="00E65AC4"/>
    <w:rsid w:val="00E83E41"/>
    <w:rsid w:val="00E8611D"/>
    <w:rsid w:val="00E96DCD"/>
    <w:rsid w:val="00EA391C"/>
    <w:rsid w:val="00EA6D1A"/>
    <w:rsid w:val="00EB12FD"/>
    <w:rsid w:val="00EB1FAF"/>
    <w:rsid w:val="00EB4C8B"/>
    <w:rsid w:val="00EC16AE"/>
    <w:rsid w:val="00EC30E5"/>
    <w:rsid w:val="00ED4914"/>
    <w:rsid w:val="00ED5C6D"/>
    <w:rsid w:val="00ED6AE1"/>
    <w:rsid w:val="00ED738C"/>
    <w:rsid w:val="00EE43D4"/>
    <w:rsid w:val="00EE61B3"/>
    <w:rsid w:val="00F02312"/>
    <w:rsid w:val="00F07B49"/>
    <w:rsid w:val="00F130AA"/>
    <w:rsid w:val="00F136B9"/>
    <w:rsid w:val="00F16655"/>
    <w:rsid w:val="00F17743"/>
    <w:rsid w:val="00F17991"/>
    <w:rsid w:val="00F206FA"/>
    <w:rsid w:val="00F22B88"/>
    <w:rsid w:val="00F235B9"/>
    <w:rsid w:val="00F25546"/>
    <w:rsid w:val="00F33433"/>
    <w:rsid w:val="00F35877"/>
    <w:rsid w:val="00F44BC7"/>
    <w:rsid w:val="00F531E5"/>
    <w:rsid w:val="00F54980"/>
    <w:rsid w:val="00F736C8"/>
    <w:rsid w:val="00F76E7F"/>
    <w:rsid w:val="00F81198"/>
    <w:rsid w:val="00F81E56"/>
    <w:rsid w:val="00F83D13"/>
    <w:rsid w:val="00F85C63"/>
    <w:rsid w:val="00F91B3E"/>
    <w:rsid w:val="00F92A12"/>
    <w:rsid w:val="00F92EE1"/>
    <w:rsid w:val="00F95498"/>
    <w:rsid w:val="00FA0366"/>
    <w:rsid w:val="00FA18F3"/>
    <w:rsid w:val="00FA1C28"/>
    <w:rsid w:val="00FA7F00"/>
    <w:rsid w:val="00FB15A2"/>
    <w:rsid w:val="00FB23C7"/>
    <w:rsid w:val="00FB42EA"/>
    <w:rsid w:val="00FB7276"/>
    <w:rsid w:val="00FC05DD"/>
    <w:rsid w:val="00FC610A"/>
    <w:rsid w:val="00FD2F2A"/>
    <w:rsid w:val="00FD4525"/>
    <w:rsid w:val="00FD5BED"/>
    <w:rsid w:val="00FF45B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E8DBFD-C6FE-48D0-ACE8-B567239D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5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 w:val="0"/>
      <w:numPr>
        <w:numId w:val="5"/>
      </w:numPr>
      <w:jc w:val="both"/>
      <w:outlineLvl w:val="1"/>
    </w:pPr>
    <w:rPr>
      <w:b/>
      <w:bCs/>
      <w:iCs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221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B36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B622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376B36"/>
    <w:rPr>
      <w:rFonts w:ascii="Calibri" w:hAnsi="Calibri" w:cs="Times New Roman"/>
      <w:b/>
      <w:i/>
      <w:sz w:val="26"/>
    </w:rPr>
  </w:style>
  <w:style w:type="paragraph" w:styleId="Tekstpodstawowy">
    <w:name w:val="Body Text"/>
    <w:basedOn w:val="Normalny"/>
    <w:link w:val="TekstpodstawowyZnak"/>
    <w:uiPriority w:val="99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pPr>
      <w:ind w:left="5580" w:hanging="30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F3DB9"/>
    <w:rPr>
      <w:rFonts w:cs="Times New Roman"/>
      <w:color w:val="0000FF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645CC9"/>
    <w:rPr>
      <w:rFonts w:ascii="Arial" w:hAnsi="Arial" w:cs="Arial"/>
      <w:sz w:val="24"/>
    </w:rPr>
  </w:style>
  <w:style w:type="paragraph" w:customStyle="1" w:styleId="Zawartotabeli">
    <w:name w:val="Zawartość tabeli"/>
    <w:basedOn w:val="Normalny"/>
    <w:rsid w:val="00212E83"/>
    <w:pPr>
      <w:suppressLineNumbers/>
      <w:suppressAutoHyphens/>
    </w:pPr>
    <w:rPr>
      <w:sz w:val="24"/>
      <w:szCs w:val="20"/>
      <w:lang w:val="en-GB" w:eastAsia="ar-SA"/>
    </w:rPr>
  </w:style>
  <w:style w:type="character" w:styleId="Pogrubienie">
    <w:name w:val="Strong"/>
    <w:basedOn w:val="Domylnaczcionkaakapitu"/>
    <w:uiPriority w:val="22"/>
    <w:qFormat/>
    <w:rsid w:val="00F35877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rsid w:val="00B47F7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B47F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7F7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47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7F73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B47F73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47F73"/>
    <w:rPr>
      <w:rFonts w:ascii="Segoe UI" w:hAnsi="Segoe UI" w:cs="Times New Roman"/>
      <w:sz w:val="18"/>
    </w:rPr>
  </w:style>
  <w:style w:type="paragraph" w:styleId="Tekstprzypisudolnego">
    <w:name w:val="footnote text"/>
    <w:basedOn w:val="Normalny"/>
    <w:link w:val="TekstprzypisudolnegoZnak"/>
    <w:uiPriority w:val="99"/>
    <w:rsid w:val="000C38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C3821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D955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95547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D95547"/>
    <w:rPr>
      <w:rFonts w:cs="Times New Roman"/>
      <w:vertAlign w:val="superscript"/>
    </w:rPr>
  </w:style>
  <w:style w:type="paragraph" w:customStyle="1" w:styleId="E-1">
    <w:name w:val="E-1"/>
    <w:basedOn w:val="Normalny"/>
    <w:rsid w:val="00D71B05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Bartek">
    <w:name w:val="Bartek"/>
    <w:basedOn w:val="Normalny"/>
    <w:uiPriority w:val="99"/>
    <w:rsid w:val="00DB696A"/>
    <w:rPr>
      <w:sz w:val="28"/>
      <w:szCs w:val="20"/>
    </w:rPr>
  </w:style>
  <w:style w:type="paragraph" w:styleId="Akapitzlist">
    <w:name w:val="List Paragraph"/>
    <w:basedOn w:val="Normalny"/>
    <w:uiPriority w:val="34"/>
    <w:qFormat/>
    <w:rsid w:val="0020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CCB73-2EA3-4C5A-B87B-3A9D5562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6982</Words>
  <Characters>41896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PZAZ</vt:lpstr>
    </vt:vector>
  </TitlesOfParts>
  <Company>M&amp;G</Company>
  <LinksUpToDate>false</LinksUpToDate>
  <CharactersWithSpaces>48781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PZAZ</dc:title>
  <dc:subject/>
  <dc:creator>RZUCIDŁO</dc:creator>
  <cp:keywords/>
  <dc:description/>
  <cp:lastModifiedBy>praca</cp:lastModifiedBy>
  <cp:revision>7</cp:revision>
  <cp:lastPrinted>2011-11-15T08:02:00Z</cp:lastPrinted>
  <dcterms:created xsi:type="dcterms:W3CDTF">2018-05-29T07:06:00Z</dcterms:created>
  <dcterms:modified xsi:type="dcterms:W3CDTF">2018-05-29T07:41:00Z</dcterms:modified>
</cp:coreProperties>
</file>