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Default="00F17ACC" w:rsidP="00F17ACC">
      <w:pPr>
        <w:spacing w:line="240" w:lineRule="auto"/>
        <w:rPr>
          <w:b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985F82" w:rsidRPr="00985F82">
        <w:rPr>
          <w:rFonts w:asciiTheme="minorHAnsi" w:hAnsiTheme="minorHAnsi"/>
          <w:b/>
          <w:szCs w:val="24"/>
          <w:lang w:val="pl-PL"/>
        </w:rPr>
        <w:t>zakup i dostawę pomocy dla Szkoły Podstawowej nr 2 im. Jana Kochanowskiego w Lublinie  – 9 części</w:t>
      </w:r>
      <w:r w:rsidRPr="00F17ACC">
        <w:rPr>
          <w:rFonts w:asciiTheme="minorHAnsi" w:hAnsiTheme="minorHAnsi"/>
          <w:sz w:val="22"/>
          <w:lang w:val="pl-PL"/>
        </w:rPr>
        <w:t xml:space="preserve"> 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do </w:t>
      </w:r>
      <w:r w:rsidRPr="000924AE">
        <w:rPr>
          <w:b/>
          <w:lang w:val="pl-PL"/>
        </w:rPr>
        <w:t>Szkoły Podstawowej nr 2 im.</w:t>
      </w:r>
      <w:r>
        <w:rPr>
          <w:b/>
          <w:lang w:val="pl-PL"/>
        </w:rPr>
        <w:t> Jana Kochanowskiego w Lublinie, ul. Adama Mickiewicza 24, 20-433 Lublin.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1. Dla części 1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="00985F82" w:rsidRPr="00985F82">
        <w:rPr>
          <w:rFonts w:eastAsiaTheme="minorHAnsi"/>
          <w:lang w:val="pl-PL" w:bidi="ar-SA"/>
        </w:rPr>
        <w:t>zestawów gier logicznych i językowych</w:t>
      </w:r>
      <w:r w:rsidR="00C94D9C">
        <w:rPr>
          <w:rFonts w:asciiTheme="minorHAnsi" w:hAnsiTheme="minorHAnsi"/>
          <w:sz w:val="22"/>
          <w:lang w:val="pl-PL"/>
        </w:rPr>
        <w:t xml:space="preserve"> </w:t>
      </w:r>
      <w:r w:rsidRPr="00F17ACC">
        <w:rPr>
          <w:rFonts w:asciiTheme="minorHAnsi" w:hAnsiTheme="minorHAnsi"/>
          <w:sz w:val="22"/>
          <w:lang w:val="pl-PL"/>
        </w:rPr>
        <w:t>szczegółowo określon</w:t>
      </w:r>
      <w:r w:rsidR="00C94D9C"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w załączniku nr </w:t>
      </w:r>
      <w:r w:rsidR="00985F82">
        <w:rPr>
          <w:rFonts w:asciiTheme="minorHAnsi" w:hAnsiTheme="minorHAnsi"/>
          <w:sz w:val="22"/>
          <w:lang w:val="pl-PL"/>
        </w:rPr>
        <w:t>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C94D9C" w:rsidRDefault="00C94D9C" w:rsidP="00F17ACC">
      <w:pPr>
        <w:spacing w:line="240" w:lineRule="auto"/>
        <w:ind w:left="567"/>
        <w:rPr>
          <w:rFonts w:asciiTheme="minorHAnsi" w:hAnsiTheme="minorHAnsi"/>
          <w:bCs/>
          <w:sz w:val="22"/>
          <w:lang w:val="pl-PL"/>
        </w:rPr>
      </w:pP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2. Dla części 2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="00945C72" w:rsidRPr="00945C72">
        <w:rPr>
          <w:rFonts w:eastAsiaTheme="minorHAnsi"/>
          <w:lang w:val="pl-PL" w:bidi="ar-SA"/>
        </w:rPr>
        <w:t>wydawnictw</w:t>
      </w:r>
      <w:r w:rsidR="00945C72">
        <w:rPr>
          <w:rFonts w:asciiTheme="minorHAnsi" w:hAnsiTheme="minorHAnsi"/>
          <w:sz w:val="22"/>
          <w:lang w:val="pl-PL"/>
        </w:rPr>
        <w:t xml:space="preserve">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Pr="00F17ACC">
        <w:rPr>
          <w:rFonts w:asciiTheme="minorHAnsi" w:hAnsiTheme="minorHAnsi"/>
          <w:sz w:val="22"/>
          <w:lang w:val="pl-PL"/>
        </w:rPr>
        <w:t xml:space="preserve">załączniku nr </w:t>
      </w:r>
      <w:r w:rsidR="00945C72">
        <w:rPr>
          <w:rFonts w:asciiTheme="minorHAnsi" w:hAnsiTheme="minorHAnsi"/>
          <w:sz w:val="22"/>
          <w:lang w:val="pl-PL"/>
        </w:rPr>
        <w:t>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  <w:r w:rsidR="00945C72" w:rsidRPr="00F17ACC">
        <w:rPr>
          <w:rFonts w:asciiTheme="minorHAnsi" w:hAnsiTheme="minorHAnsi"/>
          <w:sz w:val="22"/>
          <w:lang w:val="pl-PL"/>
        </w:rPr>
        <w:t>stawka podatku VAT .........................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3. Dla części 3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="00945C72" w:rsidRPr="00945C72">
        <w:rPr>
          <w:rFonts w:eastAsiaTheme="minorHAnsi"/>
          <w:lang w:val="pl-PL" w:bidi="ar-SA"/>
        </w:rPr>
        <w:t>pomocy dydaktycznych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Pr="00F17ACC">
        <w:rPr>
          <w:rFonts w:asciiTheme="minorHAnsi" w:hAnsiTheme="minorHAnsi"/>
          <w:sz w:val="22"/>
          <w:lang w:val="pl-PL"/>
        </w:rPr>
        <w:t>szczegółowo określon</w:t>
      </w:r>
      <w:r w:rsidR="00945C72"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4. Dla części 4 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pomocy do j. angielskiego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5. Dla części 5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oprogramowania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ego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6. Dla części 6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sprzętu AV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ego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7. Dla części 7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instrumentów muzycznych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8. Dla części 8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akcesoriów i materiałów plastycznych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945C72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lastRenderedPageBreak/>
        <w:t>9. Dla części 9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 w:rsidRPr="00945C72">
        <w:rPr>
          <w:rFonts w:eastAsiaTheme="minorHAnsi"/>
          <w:lang w:val="pl-PL" w:bidi="ar-SA"/>
        </w:rPr>
        <w:t>materiałów pomocniczych</w:t>
      </w:r>
      <w:r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w załączniku nr 4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57" w:rsidRDefault="00A64C57" w:rsidP="0074730E">
      <w:pPr>
        <w:spacing w:after="0" w:line="240" w:lineRule="auto"/>
      </w:pPr>
      <w:r>
        <w:separator/>
      </w:r>
    </w:p>
  </w:endnote>
  <w:endnote w:type="continuationSeparator" w:id="0">
    <w:p w:rsidR="00A64C57" w:rsidRDefault="00A64C57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837A0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837A0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837A0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837A0E" w:rsidRPr="00FF5E09">
                  <w:rPr>
                    <w:sz w:val="20"/>
                    <w:szCs w:val="20"/>
                  </w:rPr>
                  <w:fldChar w:fldCharType="separate"/>
                </w:r>
                <w:r w:rsidR="00437BCE">
                  <w:rPr>
                    <w:noProof/>
                    <w:sz w:val="20"/>
                    <w:szCs w:val="20"/>
                  </w:rPr>
                  <w:t>1</w:t>
                </w:r>
                <w:r w:rsidR="00837A0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837A0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57" w:rsidRDefault="00A64C57" w:rsidP="0074730E">
      <w:pPr>
        <w:spacing w:after="0" w:line="240" w:lineRule="auto"/>
      </w:pPr>
      <w:r>
        <w:separator/>
      </w:r>
    </w:p>
  </w:footnote>
  <w:footnote w:type="continuationSeparator" w:id="0">
    <w:p w:rsidR="00A64C57" w:rsidRDefault="00A64C57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837A0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2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2013-08-07T11:23:00Z</dcterms:created>
  <dcterms:modified xsi:type="dcterms:W3CDTF">2013-08-07T11:23:00Z</dcterms:modified>
</cp:coreProperties>
</file>