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25" w:rsidRPr="00092FB2" w:rsidRDefault="00D01B8E" w:rsidP="00512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CD21B7">
        <w:rPr>
          <w:rFonts w:ascii="Times New Roman" w:hAnsi="Times New Roman" w:cs="Times New Roman"/>
          <w:sz w:val="24"/>
          <w:szCs w:val="24"/>
        </w:rPr>
        <w:t xml:space="preserve"> 1 do umowy</w:t>
      </w:r>
    </w:p>
    <w:p w:rsidR="008D0B25" w:rsidRDefault="008D0B25" w:rsidP="00512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B25">
        <w:rPr>
          <w:rFonts w:ascii="Times New Roman" w:hAnsi="Times New Roman" w:cs="Times New Roman"/>
          <w:b/>
          <w:sz w:val="32"/>
          <w:szCs w:val="32"/>
        </w:rPr>
        <w:t>Szczegółowy opis przedmiotu zamówienia</w:t>
      </w:r>
    </w:p>
    <w:p w:rsidR="005120DA" w:rsidRPr="005120DA" w:rsidRDefault="005120DA" w:rsidP="005120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0B25" w:rsidRPr="008D0B25" w:rsidRDefault="008D0B25" w:rsidP="005120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B25">
        <w:rPr>
          <w:rFonts w:ascii="Times New Roman" w:hAnsi="Times New Roman" w:cs="Times New Roman"/>
          <w:b/>
          <w:sz w:val="24"/>
          <w:szCs w:val="24"/>
        </w:rPr>
        <w:t xml:space="preserve">Dostawa sprzętu multimedialnego dla potrzeb realizacji Rządowego programu rozwijania szkolnej infrastruktury oraz kompetencji uczniów i nauczycieli w zakresie technologii informacyjno-komunikacyjnych – „Aktywna tablica”     </w:t>
      </w:r>
    </w:p>
    <w:p w:rsidR="003300A1" w:rsidRPr="003300A1" w:rsidRDefault="008D0B25" w:rsidP="000F5DE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0A1">
        <w:rPr>
          <w:rFonts w:ascii="Times New Roman" w:hAnsi="Times New Roman" w:cs="Times New Roman"/>
          <w:b/>
          <w:sz w:val="24"/>
          <w:szCs w:val="24"/>
        </w:rPr>
        <w:t>Zestaw: tablica interaktywna z projektorem ultrakrótkoogniskowym</w:t>
      </w:r>
      <w:r w:rsidR="009D3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0A1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3300A1" w:rsidRPr="003300A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E330B" w:rsidRDefault="003300A1" w:rsidP="000F5DE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D0B25" w:rsidRPr="008D0B25">
        <w:rPr>
          <w:rFonts w:ascii="Times New Roman" w:hAnsi="Times New Roman" w:cs="Times New Roman"/>
          <w:b/>
          <w:sz w:val="24"/>
          <w:szCs w:val="24"/>
        </w:rPr>
        <w:t>programowanie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F6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F67">
        <w:rPr>
          <w:rFonts w:ascii="Times New Roman" w:hAnsi="Times New Roman" w:cs="Times New Roman"/>
          <w:b/>
          <w:sz w:val="24"/>
          <w:szCs w:val="24"/>
        </w:rPr>
        <w:t>szt. 2</w:t>
      </w:r>
      <w:r w:rsidR="008D0B25" w:rsidRPr="008D0B2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7620"/>
      </w:tblGrid>
      <w:tr w:rsidR="00EB1EE0" w:rsidTr="00250BA7">
        <w:tc>
          <w:tcPr>
            <w:tcW w:w="948" w:type="dxa"/>
          </w:tcPr>
          <w:p w:rsidR="00EB1EE0" w:rsidRDefault="00EB1EE0" w:rsidP="00250B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EE0" w:rsidRDefault="00EB1EE0" w:rsidP="00250B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20" w:type="dxa"/>
          </w:tcPr>
          <w:p w:rsidR="00EB1EE0" w:rsidRDefault="00EB1EE0" w:rsidP="00250B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EE0" w:rsidRDefault="00EB1EE0" w:rsidP="00250B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parametru</w:t>
            </w:r>
          </w:p>
          <w:p w:rsidR="00EB1EE0" w:rsidRDefault="00EB1EE0" w:rsidP="00250B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EE0" w:rsidTr="00250BA7">
        <w:tc>
          <w:tcPr>
            <w:tcW w:w="8568" w:type="dxa"/>
            <w:gridSpan w:val="2"/>
          </w:tcPr>
          <w:p w:rsidR="00EB1EE0" w:rsidRDefault="00EB1EE0" w:rsidP="00250B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Tablica interaktywna </w:t>
            </w:r>
          </w:p>
        </w:tc>
      </w:tr>
      <w:tr w:rsidR="00445B5B" w:rsidTr="00250BA7">
        <w:tc>
          <w:tcPr>
            <w:tcW w:w="948" w:type="dxa"/>
          </w:tcPr>
          <w:p w:rsidR="00445B5B" w:rsidRPr="00445B5B" w:rsidRDefault="00445B5B" w:rsidP="005E73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45B5B">
              <w:rPr>
                <w:rFonts w:ascii="Times New Roman" w:hAnsi="Times New Roman" w:cs="Times New Roman"/>
              </w:rPr>
              <w:t>6T-1</w:t>
            </w:r>
          </w:p>
        </w:tc>
        <w:tc>
          <w:tcPr>
            <w:tcW w:w="7620" w:type="dxa"/>
          </w:tcPr>
          <w:p w:rsidR="00445B5B" w:rsidRPr="00445B5B" w:rsidRDefault="00445B5B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445B5B">
              <w:rPr>
                <w:rFonts w:ascii="Times New Roman" w:hAnsi="Times New Roman" w:cs="Times New Roman"/>
              </w:rPr>
              <w:t xml:space="preserve">Obszar aktywny ( tzn. wyświetlany tablicy min 1560 mm szerokość × 1170 mm </w:t>
            </w:r>
            <w:r w:rsidR="00A607D0">
              <w:rPr>
                <w:rFonts w:ascii="Times New Roman" w:hAnsi="Times New Roman" w:cs="Times New Roman"/>
              </w:rPr>
              <w:t>wysokość). Obszar roboczy min 80</w:t>
            </w:r>
            <w:r w:rsidRPr="00445B5B">
              <w:rPr>
                <w:rFonts w:ascii="Times New Roman" w:hAnsi="Times New Roman" w:cs="Times New Roman"/>
              </w:rPr>
              <w:t xml:space="preserve">” (1950 mm). </w:t>
            </w:r>
          </w:p>
        </w:tc>
      </w:tr>
      <w:tr w:rsidR="00445B5B" w:rsidTr="00250BA7">
        <w:tc>
          <w:tcPr>
            <w:tcW w:w="948" w:type="dxa"/>
          </w:tcPr>
          <w:p w:rsidR="00445B5B" w:rsidRPr="00445B5B" w:rsidRDefault="00445B5B" w:rsidP="005E73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45B5B">
              <w:rPr>
                <w:rFonts w:ascii="Times New Roman" w:hAnsi="Times New Roman" w:cs="Times New Roman"/>
              </w:rPr>
              <w:t>6T-2</w:t>
            </w:r>
          </w:p>
        </w:tc>
        <w:tc>
          <w:tcPr>
            <w:tcW w:w="7620" w:type="dxa"/>
          </w:tcPr>
          <w:p w:rsidR="00445B5B" w:rsidRPr="00445B5B" w:rsidRDefault="00445B5B">
            <w:pPr>
              <w:pStyle w:val="Default"/>
              <w:rPr>
                <w:rFonts w:ascii="Times New Roman" w:hAnsi="Times New Roman" w:cs="Times New Roman"/>
              </w:rPr>
            </w:pPr>
            <w:r w:rsidRPr="00445B5B">
              <w:rPr>
                <w:rFonts w:ascii="Times New Roman" w:hAnsi="Times New Roman" w:cs="Times New Roman"/>
              </w:rPr>
              <w:t xml:space="preserve">Powierzchnia tablicy twarda, matowa, odporna na uszkodzenia, magnetyczna, suchościeralna. </w:t>
            </w:r>
          </w:p>
        </w:tc>
      </w:tr>
      <w:tr w:rsidR="00445B5B" w:rsidTr="00250BA7">
        <w:tc>
          <w:tcPr>
            <w:tcW w:w="948" w:type="dxa"/>
          </w:tcPr>
          <w:p w:rsidR="00445B5B" w:rsidRPr="00445B5B" w:rsidRDefault="00445B5B" w:rsidP="005E73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45B5B">
              <w:rPr>
                <w:rFonts w:ascii="Times New Roman" w:hAnsi="Times New Roman" w:cs="Times New Roman"/>
              </w:rPr>
              <w:t>6T-3</w:t>
            </w:r>
          </w:p>
        </w:tc>
        <w:tc>
          <w:tcPr>
            <w:tcW w:w="7620" w:type="dxa"/>
          </w:tcPr>
          <w:p w:rsidR="00445B5B" w:rsidRPr="00445B5B" w:rsidRDefault="00445B5B">
            <w:pPr>
              <w:pStyle w:val="Default"/>
              <w:rPr>
                <w:rFonts w:ascii="Times New Roman" w:hAnsi="Times New Roman" w:cs="Times New Roman"/>
              </w:rPr>
            </w:pPr>
            <w:r w:rsidRPr="00445B5B">
              <w:rPr>
                <w:rFonts w:ascii="Times New Roman" w:hAnsi="Times New Roman" w:cs="Times New Roman"/>
              </w:rPr>
              <w:t xml:space="preserve">Tablica w technologii dotykowej, optycznej lub na podczerwień. </w:t>
            </w:r>
          </w:p>
        </w:tc>
      </w:tr>
      <w:tr w:rsidR="00445B5B" w:rsidTr="00250BA7">
        <w:tc>
          <w:tcPr>
            <w:tcW w:w="948" w:type="dxa"/>
          </w:tcPr>
          <w:p w:rsidR="00445B5B" w:rsidRPr="00445B5B" w:rsidRDefault="00445B5B" w:rsidP="005E73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45B5B">
              <w:rPr>
                <w:rFonts w:ascii="Times New Roman" w:hAnsi="Times New Roman" w:cs="Times New Roman"/>
              </w:rPr>
              <w:t>6T-4</w:t>
            </w:r>
          </w:p>
        </w:tc>
        <w:tc>
          <w:tcPr>
            <w:tcW w:w="7620" w:type="dxa"/>
          </w:tcPr>
          <w:p w:rsidR="00445B5B" w:rsidRPr="00445B5B" w:rsidRDefault="00445B5B">
            <w:pPr>
              <w:pStyle w:val="Default"/>
              <w:rPr>
                <w:rFonts w:ascii="Times New Roman" w:hAnsi="Times New Roman" w:cs="Times New Roman"/>
              </w:rPr>
            </w:pPr>
            <w:r w:rsidRPr="00445B5B">
              <w:rPr>
                <w:rFonts w:ascii="Times New Roman" w:hAnsi="Times New Roman" w:cs="Times New Roman"/>
              </w:rPr>
              <w:t xml:space="preserve">Podłączenie do komputera port USB. </w:t>
            </w:r>
          </w:p>
        </w:tc>
      </w:tr>
      <w:tr w:rsidR="00445B5B" w:rsidTr="00250BA7">
        <w:tc>
          <w:tcPr>
            <w:tcW w:w="948" w:type="dxa"/>
          </w:tcPr>
          <w:p w:rsidR="00445B5B" w:rsidRPr="00445B5B" w:rsidRDefault="00445B5B" w:rsidP="005E73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45B5B">
              <w:rPr>
                <w:rFonts w:ascii="Times New Roman" w:hAnsi="Times New Roman" w:cs="Times New Roman"/>
              </w:rPr>
              <w:t>6T-5</w:t>
            </w:r>
          </w:p>
        </w:tc>
        <w:tc>
          <w:tcPr>
            <w:tcW w:w="7620" w:type="dxa"/>
          </w:tcPr>
          <w:p w:rsidR="00445B5B" w:rsidRPr="00445B5B" w:rsidRDefault="00445B5B">
            <w:pPr>
              <w:pStyle w:val="Default"/>
              <w:rPr>
                <w:rFonts w:ascii="Times New Roman" w:hAnsi="Times New Roman" w:cs="Times New Roman"/>
              </w:rPr>
            </w:pPr>
            <w:r w:rsidRPr="00445B5B">
              <w:rPr>
                <w:rFonts w:ascii="Times New Roman" w:hAnsi="Times New Roman" w:cs="Times New Roman"/>
              </w:rPr>
              <w:t>Pisanie i sterowanie komputerem przez tablicę za pomocą dołączonych pisaków i za pomocą palca. Dostarczyć min dwa pisaki zasilane</w:t>
            </w:r>
            <w:r w:rsidR="0087146F">
              <w:rPr>
                <w:rFonts w:ascii="Times New Roman" w:hAnsi="Times New Roman" w:cs="Times New Roman"/>
              </w:rPr>
              <w:t xml:space="preserve">                           </w:t>
            </w:r>
            <w:r w:rsidRPr="00445B5B">
              <w:rPr>
                <w:rFonts w:ascii="Times New Roman" w:hAnsi="Times New Roman" w:cs="Times New Roman"/>
              </w:rPr>
              <w:t xml:space="preserve"> z akumulatora. </w:t>
            </w:r>
          </w:p>
        </w:tc>
      </w:tr>
      <w:tr w:rsidR="00445B5B" w:rsidTr="00250BA7">
        <w:tc>
          <w:tcPr>
            <w:tcW w:w="948" w:type="dxa"/>
          </w:tcPr>
          <w:p w:rsidR="00445B5B" w:rsidRPr="00445B5B" w:rsidRDefault="00445B5B" w:rsidP="005E73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45B5B">
              <w:rPr>
                <w:rFonts w:ascii="Times New Roman" w:hAnsi="Times New Roman" w:cs="Times New Roman"/>
              </w:rPr>
              <w:t>6T-6</w:t>
            </w:r>
          </w:p>
        </w:tc>
        <w:tc>
          <w:tcPr>
            <w:tcW w:w="7620" w:type="dxa"/>
          </w:tcPr>
          <w:p w:rsidR="00445B5B" w:rsidRPr="00445B5B" w:rsidRDefault="00445B5B">
            <w:pPr>
              <w:pStyle w:val="Default"/>
              <w:rPr>
                <w:rFonts w:ascii="Times New Roman" w:hAnsi="Times New Roman" w:cs="Times New Roman"/>
              </w:rPr>
            </w:pPr>
            <w:r w:rsidRPr="00445B5B">
              <w:rPr>
                <w:rFonts w:ascii="Times New Roman" w:hAnsi="Times New Roman" w:cs="Times New Roman"/>
              </w:rPr>
              <w:t xml:space="preserve">Półka na pisaki producenta tablicy, wyposażona w klawisze do wyboru kolorów pisków. Przycisk uruchamiający funkcję gąbki oraz przyciski do wywoływania procesu orientacji tablicy, klawiatury ekranowej i prawego przycisku myszy. </w:t>
            </w:r>
          </w:p>
        </w:tc>
      </w:tr>
      <w:tr w:rsidR="00B87B66" w:rsidTr="00250BA7">
        <w:tc>
          <w:tcPr>
            <w:tcW w:w="948" w:type="dxa"/>
          </w:tcPr>
          <w:p w:rsidR="00B87B66" w:rsidRPr="00B87B66" w:rsidRDefault="00B87B66" w:rsidP="00B87B6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>6T-7</w:t>
            </w:r>
          </w:p>
        </w:tc>
        <w:tc>
          <w:tcPr>
            <w:tcW w:w="7620" w:type="dxa"/>
          </w:tcPr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Tablica pozwala na pracę pięciu uczniów jednocześnie – pisanie (obsługa 10 punktów dotyku). </w:t>
            </w:r>
          </w:p>
        </w:tc>
      </w:tr>
      <w:tr w:rsidR="00B87B66" w:rsidTr="00250BA7">
        <w:tc>
          <w:tcPr>
            <w:tcW w:w="948" w:type="dxa"/>
          </w:tcPr>
          <w:p w:rsidR="00B87B66" w:rsidRPr="00B87B66" w:rsidRDefault="00B87B66" w:rsidP="00B87B6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>6T-8</w:t>
            </w:r>
          </w:p>
        </w:tc>
        <w:tc>
          <w:tcPr>
            <w:tcW w:w="7620" w:type="dxa"/>
          </w:tcPr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Rozpoznawanie i obsługa gestów: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1. powiększ – zmniejsz obiekt,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2. obróć obiekt,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3. przejdź do następnej strony,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4. zgrupuj – rozgrupuj zaznaczone. </w:t>
            </w:r>
          </w:p>
        </w:tc>
      </w:tr>
      <w:tr w:rsidR="00B87B66" w:rsidTr="00250BA7">
        <w:tc>
          <w:tcPr>
            <w:tcW w:w="948" w:type="dxa"/>
          </w:tcPr>
          <w:p w:rsidR="00B87B66" w:rsidRPr="00B87B66" w:rsidRDefault="00B87B66" w:rsidP="00B87B6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>6T-9</w:t>
            </w:r>
          </w:p>
        </w:tc>
        <w:tc>
          <w:tcPr>
            <w:tcW w:w="7620" w:type="dxa"/>
          </w:tcPr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Producent musi gwarantować dostępność wszystkich opisanych niżej funkcjonalności co najmniej przez rok od daty dostarczenia programu.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Wymaga się aby zaoferowane oprogramowanie można było pobrać z aktualnej strony dostawcy/producenta.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Oprogramowanie musi działać na komputerze bez konieczności podłączenia zaoferowanej tablicy interaktywnej lub monitora interaktywnego.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Oprogramowanie musi działać i zawierać wszystkie wymienione funkcje bez konieczności podłączenia do Internetu. </w:t>
            </w:r>
          </w:p>
        </w:tc>
      </w:tr>
      <w:tr w:rsidR="00B87B66" w:rsidTr="00250BA7">
        <w:tc>
          <w:tcPr>
            <w:tcW w:w="948" w:type="dxa"/>
          </w:tcPr>
          <w:p w:rsidR="00B87B66" w:rsidRPr="00B87B66" w:rsidRDefault="00B87B66" w:rsidP="00B87B6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>6T-10</w:t>
            </w:r>
          </w:p>
        </w:tc>
        <w:tc>
          <w:tcPr>
            <w:tcW w:w="7620" w:type="dxa"/>
          </w:tcPr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Cechy oprogramowania: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1. Wsparcie dla </w:t>
            </w:r>
            <w:proofErr w:type="spellStart"/>
            <w:r w:rsidRPr="00B87B66">
              <w:rPr>
                <w:rFonts w:ascii="Times New Roman" w:hAnsi="Times New Roman" w:cs="Times New Roman"/>
              </w:rPr>
              <w:t>multituch</w:t>
            </w:r>
            <w:proofErr w:type="spellEnd"/>
            <w:r w:rsidRPr="00B87B66">
              <w:rPr>
                <w:rFonts w:ascii="Times New Roman" w:hAnsi="Times New Roman" w:cs="Times New Roman"/>
              </w:rPr>
              <w:t xml:space="preserve">.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2. Obsługa gestów </w:t>
            </w:r>
            <w:proofErr w:type="spellStart"/>
            <w:r w:rsidRPr="00B87B66">
              <w:rPr>
                <w:rFonts w:ascii="Times New Roman" w:hAnsi="Times New Roman" w:cs="Times New Roman"/>
              </w:rPr>
              <w:t>multitouch</w:t>
            </w:r>
            <w:proofErr w:type="spellEnd"/>
            <w:r w:rsidRPr="00B87B66">
              <w:rPr>
                <w:rFonts w:ascii="Times New Roman" w:hAnsi="Times New Roman" w:cs="Times New Roman"/>
              </w:rPr>
              <w:t xml:space="preserve"> dla jednego lub wielu użytkowników </w:t>
            </w:r>
            <w:r w:rsidRPr="00B87B66">
              <w:rPr>
                <w:rFonts w:ascii="Times New Roman" w:hAnsi="Times New Roman" w:cs="Times New Roman"/>
              </w:rPr>
              <w:lastRenderedPageBreak/>
              <w:t xml:space="preserve">jednocześnie.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3. Realizator ćwiczeń interaktywnych pozwalający w krótkim czasie tworzyć zajęcia interaktywne poprzez wybór rodzaju aktywności </w:t>
            </w:r>
            <w:r w:rsidR="00FC69F6">
              <w:rPr>
                <w:rFonts w:ascii="Times New Roman" w:hAnsi="Times New Roman" w:cs="Times New Roman"/>
              </w:rPr>
              <w:t xml:space="preserve">                            </w:t>
            </w:r>
            <w:r w:rsidRPr="00B87B66">
              <w:rPr>
                <w:rFonts w:ascii="Times New Roman" w:hAnsi="Times New Roman" w:cs="Times New Roman"/>
              </w:rPr>
              <w:t xml:space="preserve">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4. Eksport / import plików do / z formatu </w:t>
            </w:r>
            <w:proofErr w:type="spellStart"/>
            <w:r w:rsidRPr="00B87B66">
              <w:rPr>
                <w:rFonts w:ascii="Times New Roman" w:hAnsi="Times New Roman" w:cs="Times New Roman"/>
              </w:rPr>
              <w:t>Common</w:t>
            </w:r>
            <w:proofErr w:type="spellEnd"/>
            <w:r w:rsidRPr="00B87B66">
              <w:rPr>
                <w:rFonts w:ascii="Times New Roman" w:hAnsi="Times New Roman" w:cs="Times New Roman"/>
              </w:rPr>
              <w:t xml:space="preserve"> File Format, rozszerzenie pliku .</w:t>
            </w:r>
            <w:proofErr w:type="spellStart"/>
            <w:r w:rsidRPr="00B87B66">
              <w:rPr>
                <w:rFonts w:ascii="Times New Roman" w:hAnsi="Times New Roman" w:cs="Times New Roman"/>
              </w:rPr>
              <w:t>iwb</w:t>
            </w:r>
            <w:proofErr w:type="spellEnd"/>
            <w:r w:rsidRPr="00B87B66">
              <w:rPr>
                <w:rFonts w:ascii="Times New Roman" w:hAnsi="Times New Roman" w:cs="Times New Roman"/>
              </w:rPr>
              <w:t xml:space="preserve">.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5. Wstawianie tabel oraz rozpoznawanie odręcznych szkiców </w:t>
            </w:r>
            <w:r w:rsidR="00965723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B87B66">
              <w:rPr>
                <w:rFonts w:ascii="Times New Roman" w:hAnsi="Times New Roman" w:cs="Times New Roman"/>
              </w:rPr>
              <w:t xml:space="preserve">i </w:t>
            </w:r>
            <w:r w:rsidR="002B30C4" w:rsidRPr="00B87B66">
              <w:rPr>
                <w:rFonts w:ascii="Times New Roman" w:hAnsi="Times New Roman" w:cs="Times New Roman"/>
              </w:rPr>
              <w:t>przekształ</w:t>
            </w:r>
            <w:r w:rsidR="002B30C4">
              <w:rPr>
                <w:rFonts w:ascii="Times New Roman" w:hAnsi="Times New Roman" w:cs="Times New Roman"/>
              </w:rPr>
              <w:t>c</w:t>
            </w:r>
            <w:r w:rsidR="002B30C4" w:rsidRPr="00B87B66">
              <w:rPr>
                <w:rFonts w:ascii="Times New Roman" w:hAnsi="Times New Roman" w:cs="Times New Roman"/>
              </w:rPr>
              <w:t>anie</w:t>
            </w:r>
            <w:r w:rsidRPr="00B87B66">
              <w:rPr>
                <w:rFonts w:ascii="Times New Roman" w:hAnsi="Times New Roman" w:cs="Times New Roman"/>
              </w:rPr>
              <w:t xml:space="preserve"> ich na tabele.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6. Łączenie stron tablic w grupy.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7. Ustawianie wszystkich właściwości w jednym miejscu w aplikacji.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8. Zawiera narzędzie do graficznego ilustrowania pojęć (koncept </w:t>
            </w:r>
            <w:proofErr w:type="spellStart"/>
            <w:r w:rsidRPr="00B87B66">
              <w:rPr>
                <w:rFonts w:ascii="Times New Roman" w:hAnsi="Times New Roman" w:cs="Times New Roman"/>
              </w:rPr>
              <w:t>mapping</w:t>
            </w:r>
            <w:proofErr w:type="spellEnd"/>
            <w:r w:rsidRPr="00B87B66">
              <w:rPr>
                <w:rFonts w:ascii="Times New Roman" w:hAnsi="Times New Roman" w:cs="Times New Roman"/>
              </w:rPr>
              <w:t xml:space="preserve">).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9. Możliwość sterowania treścią lekcji za pomocą tabletu z systemem operacyjnym Android lub </w:t>
            </w:r>
            <w:proofErr w:type="spellStart"/>
            <w:r w:rsidRPr="00B87B66">
              <w:rPr>
                <w:rFonts w:ascii="Times New Roman" w:hAnsi="Times New Roman" w:cs="Times New Roman"/>
              </w:rPr>
              <w:t>iOS</w:t>
            </w:r>
            <w:proofErr w:type="spellEnd"/>
            <w:r w:rsidRPr="00B87B66">
              <w:rPr>
                <w:rFonts w:ascii="Times New Roman" w:hAnsi="Times New Roman" w:cs="Times New Roman"/>
              </w:rPr>
              <w:t xml:space="preserve">. </w:t>
            </w:r>
          </w:p>
          <w:p w:rsidR="00B87B66" w:rsidRP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10. Prawy przycisk myszy dostępny na dwa różne sposoby. </w:t>
            </w:r>
          </w:p>
          <w:p w:rsidR="00B87B66" w:rsidRDefault="00B87B66">
            <w:pPr>
              <w:pStyle w:val="Default"/>
              <w:rPr>
                <w:rFonts w:ascii="Times New Roman" w:hAnsi="Times New Roman" w:cs="Times New Roman"/>
              </w:rPr>
            </w:pPr>
            <w:r w:rsidRPr="00B87B66">
              <w:rPr>
                <w:rFonts w:ascii="Times New Roman" w:hAnsi="Times New Roman" w:cs="Times New Roman"/>
              </w:rPr>
              <w:t xml:space="preserve">11. Własna przeglądarka stron WWW wstawiana do treści lekcji.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12. Nagrywanie wyświetlanych (cały pulpit, okno, wybrany prostokątny fragment) działań na tablicy lub monitorze w postaci pliku wideo </w:t>
            </w:r>
            <w:r w:rsidR="00C57528">
              <w:rPr>
                <w:rFonts w:ascii="Times New Roman" w:hAnsi="Times New Roman" w:cs="Times New Roman"/>
              </w:rPr>
              <w:t xml:space="preserve">                          </w:t>
            </w:r>
            <w:r w:rsidRPr="00172540">
              <w:rPr>
                <w:rFonts w:ascii="Times New Roman" w:hAnsi="Times New Roman" w:cs="Times New Roman"/>
              </w:rPr>
              <w:t xml:space="preserve">z dźwiękiem.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13. Przewracanie strony do stanu z ostatniego zapisu pliku na dysku.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14. Czyszczenie całego naniesionego cyfrowego atramentu ze strony za pomocą jednej funkcji.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15. Wygładzanie i poprawa czytelności cyfrowego atramentu.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16. Trzyfunkcyjny pisak: koło – uruchamia funkcję reflektora, prostokąt – funkcję lupy, rysowanie – znikający cyfrowy atrament.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17. Funkcja przycinania wstawionego do treści lekcji obrazu.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18. Wypełnienie dowolnym kolorem zamkniętych obszarów narysowanych obiektów i kształtów.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19. Narzędzia do tworzenia elektronicznych adnotacji, takich jak </w:t>
            </w:r>
            <w:proofErr w:type="spellStart"/>
            <w:r w:rsidRPr="00172540">
              <w:rPr>
                <w:rFonts w:ascii="Times New Roman" w:hAnsi="Times New Roman" w:cs="Times New Roman"/>
              </w:rPr>
              <w:t>mi.in</w:t>
            </w:r>
            <w:proofErr w:type="spellEnd"/>
            <w:r w:rsidRPr="00172540">
              <w:rPr>
                <w:rFonts w:ascii="Times New Roman" w:hAnsi="Times New Roman" w:cs="Times New Roman"/>
              </w:rPr>
              <w:t xml:space="preserve">.: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1. różnokolorowe pisaki,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2. nakreślacze,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3. pisaki wielokolorowe,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4. pióro stalówka,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5. pióro pędzel,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6. pióro kredka świecowa,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7. predefiniowane kształty (linie, strzałki, figury geometryczne). </w:t>
            </w:r>
          </w:p>
          <w:p w:rsidR="00172540" w:rsidRPr="00172540" w:rsidRDefault="00172540" w:rsidP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20. Bezpośredni dostęp do lokalnego folderu sieciowego dla nauczycieli do przechowywania wspólnej zawartości do tworzenia materiałów lekcyjnych. </w:t>
            </w:r>
          </w:p>
          <w:p w:rsidR="00172540" w:rsidRPr="00B87B66" w:rsidRDefault="00172540">
            <w:pPr>
              <w:pStyle w:val="Default"/>
              <w:rPr>
                <w:rFonts w:ascii="Times New Roman" w:hAnsi="Times New Roman" w:cs="Times New Roman"/>
              </w:rPr>
            </w:pPr>
            <w:r w:rsidRPr="00172540">
              <w:rPr>
                <w:rFonts w:ascii="Times New Roman" w:hAnsi="Times New Roman" w:cs="Times New Roman"/>
              </w:rPr>
              <w:t xml:space="preserve">21. Internetowa witryna społecznościowa z zasobami edukacyjnymi uruchamiana bezpośrednio z programu. </w:t>
            </w:r>
          </w:p>
        </w:tc>
      </w:tr>
      <w:tr w:rsidR="00EA47C5" w:rsidTr="00250BA7">
        <w:tc>
          <w:tcPr>
            <w:tcW w:w="948" w:type="dxa"/>
          </w:tcPr>
          <w:p w:rsidR="00EA47C5" w:rsidRPr="00EA47C5" w:rsidRDefault="00EA47C5" w:rsidP="00EA47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A47C5">
              <w:rPr>
                <w:rFonts w:ascii="Times New Roman" w:hAnsi="Times New Roman" w:cs="Times New Roman"/>
              </w:rPr>
              <w:lastRenderedPageBreak/>
              <w:t>6T-15</w:t>
            </w:r>
          </w:p>
        </w:tc>
        <w:tc>
          <w:tcPr>
            <w:tcW w:w="7620" w:type="dxa"/>
          </w:tcPr>
          <w:p w:rsidR="00EA47C5" w:rsidRPr="00EA47C5" w:rsidRDefault="00EA47C5">
            <w:pPr>
              <w:pStyle w:val="Default"/>
              <w:rPr>
                <w:rFonts w:ascii="Times New Roman" w:hAnsi="Times New Roman" w:cs="Times New Roman"/>
              </w:rPr>
            </w:pPr>
            <w:r w:rsidRPr="00EA47C5">
              <w:rPr>
                <w:rFonts w:ascii="Times New Roman" w:hAnsi="Times New Roman" w:cs="Times New Roman"/>
              </w:rPr>
              <w:t xml:space="preserve">Gwarancja [miesiące] min 36 </w:t>
            </w:r>
          </w:p>
          <w:p w:rsidR="00EA47C5" w:rsidRPr="00EA47C5" w:rsidRDefault="00EA47C5">
            <w:pPr>
              <w:pStyle w:val="Default"/>
              <w:rPr>
                <w:rFonts w:ascii="Times New Roman" w:hAnsi="Times New Roman" w:cs="Times New Roman"/>
              </w:rPr>
            </w:pPr>
            <w:r w:rsidRPr="00EA47C5">
              <w:rPr>
                <w:rFonts w:ascii="Times New Roman" w:hAnsi="Times New Roman" w:cs="Times New Roman"/>
              </w:rPr>
              <w:t xml:space="preserve">Serwis gwarancyjny na terenie Polski. </w:t>
            </w:r>
          </w:p>
        </w:tc>
      </w:tr>
    </w:tbl>
    <w:p w:rsidR="008D0B25" w:rsidRDefault="008D0B25" w:rsidP="00EA47C5">
      <w:pPr>
        <w:rPr>
          <w:rFonts w:ascii="Times New Roman" w:hAnsi="Times New Roman" w:cs="Times New Roman"/>
          <w:b/>
          <w:sz w:val="24"/>
          <w:szCs w:val="24"/>
        </w:rPr>
      </w:pPr>
    </w:p>
    <w:p w:rsidR="00EA47C5" w:rsidRDefault="00EA47C5" w:rsidP="00EA47C5">
      <w:pPr>
        <w:rPr>
          <w:rFonts w:ascii="Times New Roman" w:hAnsi="Times New Roman" w:cs="Times New Roman"/>
          <w:b/>
          <w:sz w:val="24"/>
          <w:szCs w:val="24"/>
        </w:rPr>
      </w:pPr>
    </w:p>
    <w:p w:rsidR="00EA47C5" w:rsidRDefault="00EA47C5" w:rsidP="00EA47C5">
      <w:pPr>
        <w:rPr>
          <w:rFonts w:ascii="Times New Roman" w:hAnsi="Times New Roman" w:cs="Times New Roman"/>
          <w:b/>
          <w:sz w:val="24"/>
          <w:szCs w:val="24"/>
        </w:rPr>
      </w:pPr>
    </w:p>
    <w:p w:rsidR="00EA47C5" w:rsidRPr="00EA47C5" w:rsidRDefault="00EA47C5" w:rsidP="00EA47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7620"/>
      </w:tblGrid>
      <w:tr w:rsidR="008D0B25" w:rsidTr="008D0B25">
        <w:tc>
          <w:tcPr>
            <w:tcW w:w="948" w:type="dxa"/>
          </w:tcPr>
          <w:p w:rsidR="00205BFE" w:rsidRDefault="00205BFE" w:rsidP="008D0B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25" w:rsidRDefault="008D0B25" w:rsidP="008D0B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20" w:type="dxa"/>
          </w:tcPr>
          <w:p w:rsidR="00205BFE" w:rsidRDefault="00205BFE" w:rsidP="008D0B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25" w:rsidRDefault="008D0B25" w:rsidP="008D0B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parametru</w:t>
            </w:r>
          </w:p>
          <w:p w:rsidR="00205BFE" w:rsidRDefault="00205BFE" w:rsidP="008D0B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B25" w:rsidTr="00055436">
        <w:tc>
          <w:tcPr>
            <w:tcW w:w="8568" w:type="dxa"/>
            <w:gridSpan w:val="2"/>
          </w:tcPr>
          <w:p w:rsidR="00205BFE" w:rsidRDefault="00EC5793" w:rsidP="003300A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Projektor ultrakrótkoogniskowy  </w:t>
            </w:r>
          </w:p>
        </w:tc>
      </w:tr>
      <w:tr w:rsidR="00ED2C72" w:rsidTr="008D0B25">
        <w:tc>
          <w:tcPr>
            <w:tcW w:w="948" w:type="dxa"/>
          </w:tcPr>
          <w:p w:rsidR="00ED2C72" w:rsidRPr="00AF0878" w:rsidRDefault="00ED2C72" w:rsidP="00C14C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0878">
              <w:rPr>
                <w:rFonts w:ascii="Times New Roman" w:hAnsi="Times New Roman" w:cs="Times New Roman"/>
              </w:rPr>
              <w:t>5P-1</w:t>
            </w:r>
          </w:p>
        </w:tc>
        <w:tc>
          <w:tcPr>
            <w:tcW w:w="7620" w:type="dxa"/>
          </w:tcPr>
          <w:p w:rsidR="00ED2C72" w:rsidRPr="00AF0878" w:rsidRDefault="00ED2C72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AF0878">
              <w:rPr>
                <w:rFonts w:ascii="Times New Roman" w:hAnsi="Times New Roman" w:cs="Times New Roman"/>
              </w:rPr>
              <w:t xml:space="preserve">Projektor multimedialny z ultra krótką odległością projekcyjną (dedykowany to wykorzystania z tablica interaktywną). </w:t>
            </w:r>
          </w:p>
        </w:tc>
      </w:tr>
      <w:tr w:rsidR="00ED2C72" w:rsidTr="008D0B25">
        <w:tc>
          <w:tcPr>
            <w:tcW w:w="948" w:type="dxa"/>
          </w:tcPr>
          <w:p w:rsidR="00ED2C72" w:rsidRPr="00AF0878" w:rsidRDefault="00ED2C72" w:rsidP="00C14C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0878">
              <w:rPr>
                <w:rFonts w:ascii="Times New Roman" w:hAnsi="Times New Roman" w:cs="Times New Roman"/>
              </w:rPr>
              <w:t>5P-2</w:t>
            </w:r>
          </w:p>
        </w:tc>
        <w:tc>
          <w:tcPr>
            <w:tcW w:w="7620" w:type="dxa"/>
          </w:tcPr>
          <w:p w:rsidR="00ED2C72" w:rsidRPr="00AF0878" w:rsidRDefault="00ED2C72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AF0878">
              <w:rPr>
                <w:rFonts w:ascii="Times New Roman" w:hAnsi="Times New Roman" w:cs="Times New Roman"/>
              </w:rPr>
              <w:t>Jasność w normalnym try</w:t>
            </w:r>
            <w:r w:rsidR="00CF0DCA">
              <w:rPr>
                <w:rFonts w:ascii="Times New Roman" w:hAnsi="Times New Roman" w:cs="Times New Roman"/>
              </w:rPr>
              <w:t>bie pracy (ANSI lumeny): min</w:t>
            </w:r>
            <w:r w:rsidR="00BD2B66">
              <w:rPr>
                <w:rFonts w:ascii="Times New Roman" w:hAnsi="Times New Roman" w:cs="Times New Roman"/>
              </w:rPr>
              <w:t>. 31</w:t>
            </w:r>
            <w:r w:rsidRPr="00AF0878">
              <w:rPr>
                <w:rFonts w:ascii="Times New Roman" w:hAnsi="Times New Roman" w:cs="Times New Roman"/>
              </w:rPr>
              <w:t xml:space="preserve">00 ANSI lumenów w normalnym trybie pracy. </w:t>
            </w:r>
          </w:p>
        </w:tc>
      </w:tr>
      <w:tr w:rsidR="00ED2C72" w:rsidTr="008D0B25">
        <w:tc>
          <w:tcPr>
            <w:tcW w:w="948" w:type="dxa"/>
          </w:tcPr>
          <w:p w:rsidR="00ED2C72" w:rsidRPr="00AF0878" w:rsidRDefault="00ED2C72" w:rsidP="00C14C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0878">
              <w:rPr>
                <w:rFonts w:ascii="Times New Roman" w:hAnsi="Times New Roman" w:cs="Times New Roman"/>
              </w:rPr>
              <w:t>5P-3</w:t>
            </w:r>
          </w:p>
        </w:tc>
        <w:tc>
          <w:tcPr>
            <w:tcW w:w="7620" w:type="dxa"/>
          </w:tcPr>
          <w:p w:rsidR="00ED2C72" w:rsidRPr="00AF0878" w:rsidRDefault="00ED2C72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AF0878">
              <w:rPr>
                <w:rFonts w:ascii="Times New Roman" w:hAnsi="Times New Roman" w:cs="Times New Roman"/>
              </w:rPr>
              <w:t xml:space="preserve">Współczynnik kontrastu: min. 5000:1. </w:t>
            </w:r>
          </w:p>
        </w:tc>
      </w:tr>
      <w:tr w:rsidR="00ED2C72" w:rsidTr="008D0B25">
        <w:tc>
          <w:tcPr>
            <w:tcW w:w="948" w:type="dxa"/>
          </w:tcPr>
          <w:p w:rsidR="00ED2C72" w:rsidRPr="00AF0878" w:rsidRDefault="00ED2C72" w:rsidP="00C14C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0878">
              <w:rPr>
                <w:rFonts w:ascii="Times New Roman" w:hAnsi="Times New Roman" w:cs="Times New Roman"/>
              </w:rPr>
              <w:t>5P-4</w:t>
            </w:r>
          </w:p>
        </w:tc>
        <w:tc>
          <w:tcPr>
            <w:tcW w:w="7620" w:type="dxa"/>
          </w:tcPr>
          <w:p w:rsidR="00ED2C72" w:rsidRPr="00AF0878" w:rsidRDefault="00ED2C72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AF0878">
              <w:rPr>
                <w:rFonts w:ascii="Times New Roman" w:hAnsi="Times New Roman" w:cs="Times New Roman"/>
              </w:rPr>
              <w:t xml:space="preserve">Rozdzielczość rzeczywista obrazu (natywna): min. WXGA (1280×800 pikseli) </w:t>
            </w:r>
          </w:p>
        </w:tc>
      </w:tr>
      <w:tr w:rsidR="00CD0C9C" w:rsidTr="008D0B25">
        <w:tc>
          <w:tcPr>
            <w:tcW w:w="948" w:type="dxa"/>
          </w:tcPr>
          <w:p w:rsidR="00CD0C9C" w:rsidRPr="00C14CB6" w:rsidRDefault="00CD0C9C" w:rsidP="00C14C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4CB6">
              <w:rPr>
                <w:rFonts w:ascii="Times New Roman" w:hAnsi="Times New Roman" w:cs="Times New Roman"/>
              </w:rPr>
              <w:t>5P-5</w:t>
            </w:r>
          </w:p>
        </w:tc>
        <w:tc>
          <w:tcPr>
            <w:tcW w:w="7620" w:type="dxa"/>
          </w:tcPr>
          <w:p w:rsidR="00CD0C9C" w:rsidRPr="00C14CB6" w:rsidRDefault="00CD0C9C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14CB6">
              <w:rPr>
                <w:rFonts w:ascii="Times New Roman" w:hAnsi="Times New Roman" w:cs="Times New Roman"/>
              </w:rPr>
              <w:t xml:space="preserve">Maksymalna natywnie obsługiwana rozdzielczość obrazu dostarczanego przez komputer: min. UXGA (1600×1200 pikseli). </w:t>
            </w:r>
          </w:p>
        </w:tc>
      </w:tr>
      <w:tr w:rsidR="00CD0C9C" w:rsidTr="008D0B25">
        <w:tc>
          <w:tcPr>
            <w:tcW w:w="948" w:type="dxa"/>
          </w:tcPr>
          <w:p w:rsidR="00CD0C9C" w:rsidRPr="00C14CB6" w:rsidRDefault="00CD0C9C" w:rsidP="00C14C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4CB6">
              <w:rPr>
                <w:rFonts w:ascii="Times New Roman" w:hAnsi="Times New Roman" w:cs="Times New Roman"/>
              </w:rPr>
              <w:t>5P-6</w:t>
            </w:r>
          </w:p>
        </w:tc>
        <w:tc>
          <w:tcPr>
            <w:tcW w:w="7620" w:type="dxa"/>
          </w:tcPr>
          <w:p w:rsidR="00CD0C9C" w:rsidRPr="00C14CB6" w:rsidRDefault="00CD0C9C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14CB6">
              <w:rPr>
                <w:rFonts w:ascii="Times New Roman" w:hAnsi="Times New Roman" w:cs="Times New Roman"/>
              </w:rPr>
              <w:t xml:space="preserve">Układ optyczny: sterowane elektrycznie zwierciadło, które otwiera się automatycznie po włączeniu projektora i zamyka po jego wyłączeniu. Regulacja ostrości i wielkości obrazu. </w:t>
            </w:r>
          </w:p>
        </w:tc>
      </w:tr>
      <w:tr w:rsidR="00ED5E9A" w:rsidTr="008D0B25">
        <w:tc>
          <w:tcPr>
            <w:tcW w:w="948" w:type="dxa"/>
          </w:tcPr>
          <w:p w:rsidR="00ED5E9A" w:rsidRPr="00C14CB6" w:rsidRDefault="00ED5E9A" w:rsidP="003571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4CB6">
              <w:rPr>
                <w:rFonts w:ascii="Times New Roman" w:hAnsi="Times New Roman" w:cs="Times New Roman"/>
              </w:rPr>
              <w:t>5P-7</w:t>
            </w:r>
          </w:p>
        </w:tc>
        <w:tc>
          <w:tcPr>
            <w:tcW w:w="7620" w:type="dxa"/>
          </w:tcPr>
          <w:p w:rsidR="00ED5E9A" w:rsidRPr="00C14CB6" w:rsidRDefault="00ED5E9A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14CB6">
              <w:rPr>
                <w:rFonts w:ascii="Times New Roman" w:hAnsi="Times New Roman" w:cs="Times New Roman"/>
              </w:rPr>
              <w:t xml:space="preserve">Cyfrowa korekcja efektu trapezu. </w:t>
            </w:r>
          </w:p>
        </w:tc>
      </w:tr>
      <w:tr w:rsidR="00B21C83" w:rsidTr="008D0B25">
        <w:tc>
          <w:tcPr>
            <w:tcW w:w="948" w:type="dxa"/>
          </w:tcPr>
          <w:p w:rsidR="00B21C83" w:rsidRPr="0035710C" w:rsidRDefault="00B21C83" w:rsidP="003571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5710C">
              <w:rPr>
                <w:rFonts w:ascii="Times New Roman" w:hAnsi="Times New Roman" w:cs="Times New Roman"/>
              </w:rPr>
              <w:t>5P-8</w:t>
            </w:r>
          </w:p>
        </w:tc>
        <w:tc>
          <w:tcPr>
            <w:tcW w:w="7620" w:type="dxa"/>
          </w:tcPr>
          <w:p w:rsidR="00B21C83" w:rsidRPr="0035710C" w:rsidRDefault="00B21C83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35710C">
              <w:rPr>
                <w:rFonts w:ascii="Times New Roman" w:hAnsi="Times New Roman" w:cs="Times New Roman"/>
              </w:rPr>
              <w:t xml:space="preserve">Obsługiwane rozdzielczości: UXGA (1600×1200), SDTV, HDTV. </w:t>
            </w:r>
          </w:p>
        </w:tc>
      </w:tr>
      <w:tr w:rsidR="0035710C" w:rsidTr="008D0B25">
        <w:tc>
          <w:tcPr>
            <w:tcW w:w="948" w:type="dxa"/>
          </w:tcPr>
          <w:p w:rsidR="0035710C" w:rsidRPr="0035710C" w:rsidRDefault="0035710C" w:rsidP="003571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5710C">
              <w:rPr>
                <w:rFonts w:ascii="Times New Roman" w:hAnsi="Times New Roman" w:cs="Times New Roman"/>
              </w:rPr>
              <w:t>5P-9</w:t>
            </w:r>
          </w:p>
        </w:tc>
        <w:tc>
          <w:tcPr>
            <w:tcW w:w="7620" w:type="dxa"/>
          </w:tcPr>
          <w:p w:rsidR="0035710C" w:rsidRPr="0035710C" w:rsidRDefault="0035710C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35710C">
              <w:rPr>
                <w:rFonts w:ascii="Times New Roman" w:hAnsi="Times New Roman" w:cs="Times New Roman"/>
              </w:rPr>
              <w:t xml:space="preserve">Przekątna obrazu: min. 1,52m. </w:t>
            </w:r>
          </w:p>
        </w:tc>
      </w:tr>
      <w:tr w:rsidR="0035710C" w:rsidTr="008D0B25">
        <w:tc>
          <w:tcPr>
            <w:tcW w:w="948" w:type="dxa"/>
          </w:tcPr>
          <w:p w:rsidR="0035710C" w:rsidRPr="0035710C" w:rsidRDefault="0035710C" w:rsidP="003571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5710C">
              <w:rPr>
                <w:rFonts w:ascii="Times New Roman" w:hAnsi="Times New Roman" w:cs="Times New Roman"/>
              </w:rPr>
              <w:t>5P-10</w:t>
            </w:r>
          </w:p>
        </w:tc>
        <w:tc>
          <w:tcPr>
            <w:tcW w:w="7620" w:type="dxa"/>
          </w:tcPr>
          <w:p w:rsidR="0035710C" w:rsidRPr="0035710C" w:rsidRDefault="0035710C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35710C">
              <w:rPr>
                <w:rFonts w:ascii="Times New Roman" w:hAnsi="Times New Roman" w:cs="Times New Roman"/>
              </w:rPr>
              <w:t xml:space="preserve">Warunki projekcji – wielkość wyświetlanego obrazu przy ustawieniu projektora w odległości około 55 cm od powierzchni ekranu projekcyjnego (odległość liczona do najbliższej krawędzi projektora w stosunku do powierzchni ekranu): min. 1,87 m × 1,17 m (~87” przekątnej obrazu). </w:t>
            </w:r>
          </w:p>
        </w:tc>
      </w:tr>
      <w:tr w:rsidR="00010D0B" w:rsidTr="008D0B25">
        <w:tc>
          <w:tcPr>
            <w:tcW w:w="948" w:type="dxa"/>
          </w:tcPr>
          <w:p w:rsidR="00010D0B" w:rsidRPr="00C76262" w:rsidRDefault="00010D0B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 xml:space="preserve"> 5P-11 </w:t>
            </w:r>
          </w:p>
        </w:tc>
        <w:tc>
          <w:tcPr>
            <w:tcW w:w="7620" w:type="dxa"/>
          </w:tcPr>
          <w:p w:rsidR="00010D0B" w:rsidRPr="00C76262" w:rsidRDefault="00010D0B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 xml:space="preserve">Głośność pracy (normalny tryb pracy/ tryb pracy w pełnej jasności) </w:t>
            </w:r>
            <w:proofErr w:type="spellStart"/>
            <w:r w:rsidRPr="00C76262">
              <w:rPr>
                <w:rFonts w:ascii="Times New Roman" w:hAnsi="Times New Roman" w:cs="Times New Roman"/>
              </w:rPr>
              <w:t>max</w:t>
            </w:r>
            <w:proofErr w:type="spellEnd"/>
            <w:r w:rsidRPr="00C76262">
              <w:rPr>
                <w:rFonts w:ascii="Times New Roman" w:hAnsi="Times New Roman" w:cs="Times New Roman"/>
              </w:rPr>
              <w:t xml:space="preserve">. 32/34 </w:t>
            </w:r>
            <w:proofErr w:type="spellStart"/>
            <w:r w:rsidRPr="00C76262">
              <w:rPr>
                <w:rFonts w:ascii="Times New Roman" w:hAnsi="Times New Roman" w:cs="Times New Roman"/>
              </w:rPr>
              <w:t>dB</w:t>
            </w:r>
            <w:proofErr w:type="spellEnd"/>
            <w:r w:rsidRPr="00C7626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10D0B" w:rsidTr="008D0B25">
        <w:tc>
          <w:tcPr>
            <w:tcW w:w="948" w:type="dxa"/>
          </w:tcPr>
          <w:p w:rsidR="00010D0B" w:rsidRPr="00C76262" w:rsidRDefault="00010D0B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 xml:space="preserve"> 5P-12 </w:t>
            </w:r>
          </w:p>
        </w:tc>
        <w:tc>
          <w:tcPr>
            <w:tcW w:w="7620" w:type="dxa"/>
          </w:tcPr>
          <w:p w:rsidR="00010D0B" w:rsidRPr="00C76262" w:rsidRDefault="00010D0B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 xml:space="preserve">Żywotność lampy (normalny tryb pracy/ tryb </w:t>
            </w:r>
            <w:r w:rsidR="00CF0DCA">
              <w:rPr>
                <w:rFonts w:ascii="Times New Roman" w:hAnsi="Times New Roman" w:cs="Times New Roman"/>
              </w:rPr>
              <w:t>pracy w pełnej jasności): min. 6000/45</w:t>
            </w:r>
            <w:r w:rsidRPr="00C76262">
              <w:rPr>
                <w:rFonts w:ascii="Times New Roman" w:hAnsi="Times New Roman" w:cs="Times New Roman"/>
              </w:rPr>
              <w:t xml:space="preserve">00 godzin. </w:t>
            </w:r>
          </w:p>
        </w:tc>
      </w:tr>
      <w:tr w:rsidR="00010D0B" w:rsidTr="008D0B25">
        <w:tc>
          <w:tcPr>
            <w:tcW w:w="948" w:type="dxa"/>
          </w:tcPr>
          <w:p w:rsidR="00010D0B" w:rsidRPr="00C76262" w:rsidRDefault="00010D0B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 xml:space="preserve"> 5P-13 </w:t>
            </w:r>
          </w:p>
        </w:tc>
        <w:tc>
          <w:tcPr>
            <w:tcW w:w="7620" w:type="dxa"/>
          </w:tcPr>
          <w:p w:rsidR="00010D0B" w:rsidRPr="00C76262" w:rsidRDefault="00010D0B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 xml:space="preserve">Wbudowany głośnik min. 1 × 10 W. </w:t>
            </w:r>
          </w:p>
        </w:tc>
      </w:tr>
      <w:tr w:rsidR="00010D0B" w:rsidTr="008D0B25">
        <w:tc>
          <w:tcPr>
            <w:tcW w:w="948" w:type="dxa"/>
          </w:tcPr>
          <w:p w:rsidR="00010D0B" w:rsidRPr="00C76262" w:rsidRDefault="00010D0B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 xml:space="preserve"> 5P-14 </w:t>
            </w:r>
          </w:p>
        </w:tc>
        <w:tc>
          <w:tcPr>
            <w:tcW w:w="7620" w:type="dxa"/>
          </w:tcPr>
          <w:p w:rsidR="00010D0B" w:rsidRPr="00C76262" w:rsidRDefault="00010D0B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 xml:space="preserve">Wejścia wizyjne: min.: 2×HDMI, 1×D-Sub 15-pin. </w:t>
            </w:r>
          </w:p>
        </w:tc>
      </w:tr>
      <w:tr w:rsidR="00010D0B" w:rsidTr="008D0B25">
        <w:tc>
          <w:tcPr>
            <w:tcW w:w="948" w:type="dxa"/>
          </w:tcPr>
          <w:p w:rsidR="00010D0B" w:rsidRPr="00C76262" w:rsidRDefault="00010D0B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 xml:space="preserve"> 5P-15 </w:t>
            </w:r>
          </w:p>
        </w:tc>
        <w:tc>
          <w:tcPr>
            <w:tcW w:w="7620" w:type="dxa"/>
          </w:tcPr>
          <w:p w:rsidR="00010D0B" w:rsidRPr="00C76262" w:rsidRDefault="00010D0B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 xml:space="preserve">Możliwość sieciowego zarządzania pracą projektora: TAK, gniazdo RJ45 do podłączenia kabla sieciowego sieci LAN. </w:t>
            </w:r>
          </w:p>
        </w:tc>
      </w:tr>
      <w:tr w:rsidR="00010D0B" w:rsidTr="008D0B25">
        <w:tc>
          <w:tcPr>
            <w:tcW w:w="948" w:type="dxa"/>
          </w:tcPr>
          <w:p w:rsidR="00010D0B" w:rsidRPr="00C76262" w:rsidRDefault="00010D0B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 xml:space="preserve"> 5P-16 </w:t>
            </w:r>
          </w:p>
        </w:tc>
        <w:tc>
          <w:tcPr>
            <w:tcW w:w="7620" w:type="dxa"/>
          </w:tcPr>
          <w:p w:rsidR="00010D0B" w:rsidRPr="00C76262" w:rsidRDefault="00010D0B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>Złącza komunikacyjne dl</w:t>
            </w:r>
            <w:r w:rsidR="00B737DA">
              <w:rPr>
                <w:rFonts w:ascii="Times New Roman" w:hAnsi="Times New Roman" w:cs="Times New Roman"/>
              </w:rPr>
              <w:t xml:space="preserve">a sterowania: </w:t>
            </w:r>
            <w:r w:rsidRPr="00C76262">
              <w:rPr>
                <w:rFonts w:ascii="Times New Roman" w:hAnsi="Times New Roman" w:cs="Times New Roman"/>
              </w:rPr>
              <w:t xml:space="preserve">USB. </w:t>
            </w:r>
          </w:p>
        </w:tc>
      </w:tr>
      <w:tr w:rsidR="00C76262" w:rsidTr="008D0B25">
        <w:tc>
          <w:tcPr>
            <w:tcW w:w="948" w:type="dxa"/>
          </w:tcPr>
          <w:p w:rsidR="00C76262" w:rsidRPr="00C76262" w:rsidRDefault="00C76262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 xml:space="preserve"> 5P-17 </w:t>
            </w:r>
          </w:p>
        </w:tc>
        <w:tc>
          <w:tcPr>
            <w:tcW w:w="7620" w:type="dxa"/>
          </w:tcPr>
          <w:p w:rsidR="00C76262" w:rsidRPr="00C76262" w:rsidRDefault="00C76262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C76262">
              <w:rPr>
                <w:rFonts w:ascii="Times New Roman" w:hAnsi="Times New Roman" w:cs="Times New Roman"/>
              </w:rPr>
              <w:t xml:space="preserve">Zabezpieczenia antykradzieżowe producenta fizyczne i programowe. </w:t>
            </w:r>
          </w:p>
        </w:tc>
      </w:tr>
      <w:tr w:rsidR="00471151" w:rsidTr="008D0B25">
        <w:tc>
          <w:tcPr>
            <w:tcW w:w="948" w:type="dxa"/>
          </w:tcPr>
          <w:p w:rsidR="00471151" w:rsidRPr="00471151" w:rsidRDefault="00471151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471151">
              <w:rPr>
                <w:rFonts w:ascii="Times New Roman" w:hAnsi="Times New Roman" w:cs="Times New Roman"/>
              </w:rPr>
              <w:t xml:space="preserve"> 5P-18 </w:t>
            </w:r>
          </w:p>
        </w:tc>
        <w:tc>
          <w:tcPr>
            <w:tcW w:w="7620" w:type="dxa"/>
          </w:tcPr>
          <w:p w:rsidR="00471151" w:rsidRPr="00471151" w:rsidRDefault="00471151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471151">
              <w:rPr>
                <w:rFonts w:ascii="Times New Roman" w:hAnsi="Times New Roman" w:cs="Times New Roman"/>
              </w:rPr>
              <w:t xml:space="preserve">Gwarancja [miesiące] 24 </w:t>
            </w:r>
          </w:p>
        </w:tc>
      </w:tr>
      <w:tr w:rsidR="00471151" w:rsidTr="008D0B25">
        <w:tc>
          <w:tcPr>
            <w:tcW w:w="948" w:type="dxa"/>
          </w:tcPr>
          <w:p w:rsidR="00471151" w:rsidRPr="00471151" w:rsidRDefault="00471151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471151">
              <w:rPr>
                <w:rFonts w:ascii="Times New Roman" w:hAnsi="Times New Roman" w:cs="Times New Roman"/>
              </w:rPr>
              <w:t xml:space="preserve"> 5P-19 </w:t>
            </w:r>
          </w:p>
        </w:tc>
        <w:tc>
          <w:tcPr>
            <w:tcW w:w="7620" w:type="dxa"/>
          </w:tcPr>
          <w:p w:rsidR="00471151" w:rsidRPr="00471151" w:rsidRDefault="00471151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471151">
              <w:rPr>
                <w:rFonts w:ascii="Times New Roman" w:hAnsi="Times New Roman" w:cs="Times New Roman"/>
              </w:rPr>
              <w:t xml:space="preserve">Pilot do zdalnego sterowania </w:t>
            </w:r>
          </w:p>
        </w:tc>
      </w:tr>
      <w:tr w:rsidR="00471151" w:rsidTr="008D0B25">
        <w:tc>
          <w:tcPr>
            <w:tcW w:w="948" w:type="dxa"/>
          </w:tcPr>
          <w:p w:rsidR="00471151" w:rsidRPr="00471151" w:rsidRDefault="00471151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471151">
              <w:rPr>
                <w:rFonts w:ascii="Times New Roman" w:hAnsi="Times New Roman" w:cs="Times New Roman"/>
              </w:rPr>
              <w:t xml:space="preserve"> 5P-20 </w:t>
            </w:r>
          </w:p>
        </w:tc>
        <w:tc>
          <w:tcPr>
            <w:tcW w:w="7620" w:type="dxa"/>
          </w:tcPr>
          <w:p w:rsidR="00471151" w:rsidRPr="00471151" w:rsidRDefault="00471151" w:rsidP="00250BA7">
            <w:pPr>
              <w:pStyle w:val="Default"/>
              <w:rPr>
                <w:rFonts w:ascii="Times New Roman" w:hAnsi="Times New Roman" w:cs="Times New Roman"/>
              </w:rPr>
            </w:pPr>
            <w:r w:rsidRPr="00471151">
              <w:rPr>
                <w:rFonts w:ascii="Times New Roman" w:hAnsi="Times New Roman" w:cs="Times New Roman"/>
              </w:rPr>
              <w:t xml:space="preserve">Możliwość prowadzenia prezentacji bez PC z USB </w:t>
            </w:r>
          </w:p>
        </w:tc>
      </w:tr>
    </w:tbl>
    <w:p w:rsidR="003300A1" w:rsidRDefault="003300A1" w:rsidP="00205BF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300A1" w:rsidRDefault="003300A1" w:rsidP="003300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B4F67">
        <w:rPr>
          <w:rFonts w:ascii="Times New Roman" w:hAnsi="Times New Roman" w:cs="Times New Roman"/>
          <w:b/>
          <w:sz w:val="24"/>
          <w:szCs w:val="24"/>
        </w:rPr>
        <w:t>łośni</w:t>
      </w:r>
      <w:r>
        <w:rPr>
          <w:rFonts w:ascii="Times New Roman" w:hAnsi="Times New Roman" w:cs="Times New Roman"/>
          <w:b/>
          <w:sz w:val="24"/>
          <w:szCs w:val="24"/>
        </w:rPr>
        <w:t xml:space="preserve">ki lub inne urządzenia pozwalające na przekaz dźwięku </w:t>
      </w:r>
      <w:r w:rsidRPr="008B4F6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F67">
        <w:rPr>
          <w:rFonts w:ascii="Times New Roman" w:hAnsi="Times New Roman" w:cs="Times New Roman"/>
          <w:b/>
          <w:sz w:val="24"/>
          <w:szCs w:val="24"/>
        </w:rPr>
        <w:t>szt. 2</w:t>
      </w:r>
      <w:r w:rsidRPr="008D0B2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300A1" w:rsidRDefault="003300A1" w:rsidP="003300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7620"/>
      </w:tblGrid>
      <w:tr w:rsidR="003300A1" w:rsidTr="008F0593">
        <w:tc>
          <w:tcPr>
            <w:tcW w:w="948" w:type="dxa"/>
          </w:tcPr>
          <w:p w:rsidR="003300A1" w:rsidRDefault="003300A1" w:rsidP="008F05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0A1" w:rsidRDefault="003300A1" w:rsidP="008F05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20" w:type="dxa"/>
          </w:tcPr>
          <w:p w:rsidR="003300A1" w:rsidRDefault="003300A1" w:rsidP="008F05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0A1" w:rsidRDefault="003300A1" w:rsidP="008F05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parametru</w:t>
            </w:r>
          </w:p>
          <w:p w:rsidR="003300A1" w:rsidRDefault="003300A1" w:rsidP="008F05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0A1" w:rsidTr="008F0593">
        <w:tc>
          <w:tcPr>
            <w:tcW w:w="8568" w:type="dxa"/>
            <w:gridSpan w:val="2"/>
          </w:tcPr>
          <w:p w:rsidR="003300A1" w:rsidRDefault="003300A1" w:rsidP="008F05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8B4F67">
              <w:rPr>
                <w:rFonts w:ascii="Times New Roman" w:hAnsi="Times New Roman" w:cs="Times New Roman"/>
                <w:b/>
                <w:sz w:val="24"/>
                <w:szCs w:val="24"/>
              </w:rPr>
              <w:t>łośni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 </w:t>
            </w:r>
          </w:p>
        </w:tc>
      </w:tr>
      <w:tr w:rsidR="007F681A" w:rsidTr="008F0593">
        <w:tc>
          <w:tcPr>
            <w:tcW w:w="948" w:type="dxa"/>
          </w:tcPr>
          <w:p w:rsidR="007F681A" w:rsidRPr="007F681A" w:rsidRDefault="007F681A" w:rsidP="00723E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>9-1</w:t>
            </w:r>
          </w:p>
        </w:tc>
        <w:tc>
          <w:tcPr>
            <w:tcW w:w="7620" w:type="dxa"/>
          </w:tcPr>
          <w:p w:rsidR="007F681A" w:rsidRPr="007F681A" w:rsidRDefault="007F681A">
            <w:pPr>
              <w:pStyle w:val="Default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 xml:space="preserve">Typ: Aktywne z własnym oddzielnie zasilanym wzmacniaczem </w:t>
            </w:r>
          </w:p>
        </w:tc>
      </w:tr>
      <w:tr w:rsidR="007F681A" w:rsidTr="008F0593">
        <w:tc>
          <w:tcPr>
            <w:tcW w:w="948" w:type="dxa"/>
          </w:tcPr>
          <w:p w:rsidR="007F681A" w:rsidRPr="007F681A" w:rsidRDefault="007F681A" w:rsidP="00723E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>9-2</w:t>
            </w:r>
          </w:p>
        </w:tc>
        <w:tc>
          <w:tcPr>
            <w:tcW w:w="7620" w:type="dxa"/>
          </w:tcPr>
          <w:p w:rsidR="007F681A" w:rsidRPr="007F681A" w:rsidRDefault="007F681A">
            <w:pPr>
              <w:pStyle w:val="Default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 xml:space="preserve">Ilość kanałów: co najmniej 5+1 </w:t>
            </w:r>
          </w:p>
        </w:tc>
      </w:tr>
      <w:tr w:rsidR="007F681A" w:rsidTr="008F0593">
        <w:tc>
          <w:tcPr>
            <w:tcW w:w="948" w:type="dxa"/>
          </w:tcPr>
          <w:p w:rsidR="007F681A" w:rsidRPr="007F681A" w:rsidRDefault="007F681A" w:rsidP="00723E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>9-3</w:t>
            </w:r>
          </w:p>
        </w:tc>
        <w:tc>
          <w:tcPr>
            <w:tcW w:w="7620" w:type="dxa"/>
          </w:tcPr>
          <w:p w:rsidR="007F681A" w:rsidRPr="007F681A" w:rsidRDefault="007F681A">
            <w:pPr>
              <w:pStyle w:val="Default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 xml:space="preserve">Moc wyjściowa: min 80W (RMS) </w:t>
            </w:r>
          </w:p>
        </w:tc>
      </w:tr>
      <w:tr w:rsidR="007F681A" w:rsidTr="008F0593">
        <w:tc>
          <w:tcPr>
            <w:tcW w:w="948" w:type="dxa"/>
          </w:tcPr>
          <w:p w:rsidR="007F681A" w:rsidRPr="007F681A" w:rsidRDefault="007F681A" w:rsidP="00723E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>9-4</w:t>
            </w:r>
          </w:p>
        </w:tc>
        <w:tc>
          <w:tcPr>
            <w:tcW w:w="7620" w:type="dxa"/>
          </w:tcPr>
          <w:p w:rsidR="007F681A" w:rsidRPr="007F681A" w:rsidRDefault="007F681A">
            <w:pPr>
              <w:pStyle w:val="Default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 xml:space="preserve">Wejście: Mini </w:t>
            </w:r>
            <w:proofErr w:type="spellStart"/>
            <w:r w:rsidRPr="007F681A">
              <w:rPr>
                <w:rFonts w:ascii="Times New Roman" w:hAnsi="Times New Roman" w:cs="Times New Roman"/>
              </w:rPr>
              <w:t>jack</w:t>
            </w:r>
            <w:proofErr w:type="spellEnd"/>
            <w:r w:rsidRPr="007F681A">
              <w:rPr>
                <w:rFonts w:ascii="Times New Roman" w:hAnsi="Times New Roman" w:cs="Times New Roman"/>
              </w:rPr>
              <w:t xml:space="preserve"> stereo (bezpośrednie lub z przejściówką) </w:t>
            </w:r>
          </w:p>
        </w:tc>
      </w:tr>
      <w:tr w:rsidR="007F681A" w:rsidTr="008F0593">
        <w:tc>
          <w:tcPr>
            <w:tcW w:w="948" w:type="dxa"/>
          </w:tcPr>
          <w:p w:rsidR="007F681A" w:rsidRPr="007F681A" w:rsidRDefault="007F681A" w:rsidP="00723E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>9-5</w:t>
            </w:r>
          </w:p>
        </w:tc>
        <w:tc>
          <w:tcPr>
            <w:tcW w:w="7620" w:type="dxa"/>
          </w:tcPr>
          <w:p w:rsidR="007F681A" w:rsidRPr="007F681A" w:rsidRDefault="007F681A">
            <w:pPr>
              <w:pStyle w:val="Default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 xml:space="preserve">Wbudowany interfejs </w:t>
            </w:r>
            <w:proofErr w:type="spellStart"/>
            <w:r w:rsidRPr="007F681A">
              <w:rPr>
                <w:rFonts w:ascii="Times New Roman" w:hAnsi="Times New Roman" w:cs="Times New Roman"/>
              </w:rPr>
              <w:t>Bluetooth</w:t>
            </w:r>
            <w:proofErr w:type="spellEnd"/>
            <w:r w:rsidRPr="007F68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81A" w:rsidTr="008F0593">
        <w:tc>
          <w:tcPr>
            <w:tcW w:w="948" w:type="dxa"/>
          </w:tcPr>
          <w:p w:rsidR="007F681A" w:rsidRPr="007F681A" w:rsidRDefault="007F681A" w:rsidP="00723E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>9-6</w:t>
            </w:r>
          </w:p>
        </w:tc>
        <w:tc>
          <w:tcPr>
            <w:tcW w:w="7620" w:type="dxa"/>
          </w:tcPr>
          <w:p w:rsidR="007F681A" w:rsidRPr="007F681A" w:rsidRDefault="007F681A">
            <w:pPr>
              <w:pStyle w:val="Default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 xml:space="preserve">Pasmo przenoszenia nie mniejsze niż: 120-20000Hz </w:t>
            </w:r>
          </w:p>
        </w:tc>
      </w:tr>
      <w:tr w:rsidR="007F681A" w:rsidTr="008F0593">
        <w:tc>
          <w:tcPr>
            <w:tcW w:w="948" w:type="dxa"/>
          </w:tcPr>
          <w:p w:rsidR="007F681A" w:rsidRPr="007F681A" w:rsidRDefault="007F681A" w:rsidP="00723E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>9-7</w:t>
            </w:r>
          </w:p>
        </w:tc>
        <w:tc>
          <w:tcPr>
            <w:tcW w:w="7620" w:type="dxa"/>
          </w:tcPr>
          <w:p w:rsidR="007F681A" w:rsidRPr="007F681A" w:rsidRDefault="007F681A">
            <w:pPr>
              <w:pStyle w:val="Default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 xml:space="preserve">Pilot zdalnego sterowania z bateriami </w:t>
            </w:r>
          </w:p>
        </w:tc>
      </w:tr>
      <w:tr w:rsidR="007F681A" w:rsidTr="008F0593">
        <w:tc>
          <w:tcPr>
            <w:tcW w:w="948" w:type="dxa"/>
          </w:tcPr>
          <w:p w:rsidR="007F681A" w:rsidRPr="007F681A" w:rsidRDefault="007F681A" w:rsidP="00723E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>9-8</w:t>
            </w:r>
          </w:p>
        </w:tc>
        <w:tc>
          <w:tcPr>
            <w:tcW w:w="7620" w:type="dxa"/>
          </w:tcPr>
          <w:p w:rsidR="007F681A" w:rsidRPr="007F681A" w:rsidRDefault="007F681A">
            <w:pPr>
              <w:pStyle w:val="Default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 xml:space="preserve">Gwarancja [miesiące] 24 </w:t>
            </w:r>
          </w:p>
        </w:tc>
      </w:tr>
      <w:tr w:rsidR="007F681A" w:rsidTr="008F0593">
        <w:tc>
          <w:tcPr>
            <w:tcW w:w="948" w:type="dxa"/>
          </w:tcPr>
          <w:p w:rsidR="007F681A" w:rsidRPr="007F681A" w:rsidRDefault="007F681A" w:rsidP="00723E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>9-9</w:t>
            </w:r>
          </w:p>
        </w:tc>
        <w:tc>
          <w:tcPr>
            <w:tcW w:w="7620" w:type="dxa"/>
          </w:tcPr>
          <w:p w:rsidR="007F681A" w:rsidRPr="007F681A" w:rsidRDefault="007F681A">
            <w:pPr>
              <w:pStyle w:val="Default"/>
              <w:rPr>
                <w:rFonts w:ascii="Times New Roman" w:hAnsi="Times New Roman" w:cs="Times New Roman"/>
              </w:rPr>
            </w:pPr>
            <w:r w:rsidRPr="007F681A">
              <w:rPr>
                <w:rFonts w:ascii="Times New Roman" w:hAnsi="Times New Roman" w:cs="Times New Roman"/>
              </w:rPr>
              <w:t xml:space="preserve">Zasilanie: 230v 50Hz wtyczka typu E tzw. francuska </w:t>
            </w:r>
          </w:p>
        </w:tc>
      </w:tr>
    </w:tbl>
    <w:p w:rsidR="003300A1" w:rsidRDefault="003300A1" w:rsidP="003300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3F56" w:rsidRDefault="00C83F56" w:rsidP="003300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ogólne dotyczące wszystkich urządzeń </w:t>
      </w:r>
    </w:p>
    <w:p w:rsidR="00C83F56" w:rsidRDefault="00C83F56" w:rsidP="003300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7620"/>
      </w:tblGrid>
      <w:tr w:rsidR="00C83F56" w:rsidTr="008F0593">
        <w:tc>
          <w:tcPr>
            <w:tcW w:w="948" w:type="dxa"/>
          </w:tcPr>
          <w:p w:rsidR="00C83F56" w:rsidRDefault="00C83F56" w:rsidP="008F05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F56" w:rsidRDefault="00C83F56" w:rsidP="008F05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20" w:type="dxa"/>
          </w:tcPr>
          <w:p w:rsidR="00C83F56" w:rsidRDefault="00C83F56" w:rsidP="008F05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F56" w:rsidRDefault="00C83F56" w:rsidP="008F05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parametru</w:t>
            </w:r>
          </w:p>
          <w:p w:rsidR="00C83F56" w:rsidRDefault="00C83F56" w:rsidP="008F05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AD" w:rsidTr="008F0593">
        <w:tc>
          <w:tcPr>
            <w:tcW w:w="948" w:type="dxa"/>
          </w:tcPr>
          <w:p w:rsidR="009733AD" w:rsidRPr="009733AD" w:rsidRDefault="009733AD" w:rsidP="000F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AD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7620" w:type="dxa"/>
          </w:tcPr>
          <w:p w:rsidR="009733AD" w:rsidRPr="009733AD" w:rsidRDefault="009733AD" w:rsidP="0077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AD">
              <w:rPr>
                <w:rFonts w:ascii="Times New Roman" w:hAnsi="Times New Roman" w:cs="Times New Roman"/>
                <w:sz w:val="24"/>
                <w:szCs w:val="24"/>
              </w:rPr>
              <w:t xml:space="preserve">Są fabrycznie nowe (wyprodukowane nie wcześniej niż 9 miesięcy przed dostawą) i wolne od obciążeń prawami osób trzecich </w:t>
            </w:r>
          </w:p>
        </w:tc>
      </w:tr>
      <w:tr w:rsidR="009733AD" w:rsidTr="008F0593">
        <w:tc>
          <w:tcPr>
            <w:tcW w:w="948" w:type="dxa"/>
          </w:tcPr>
          <w:p w:rsidR="009733AD" w:rsidRPr="00592584" w:rsidRDefault="009733AD" w:rsidP="000F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2584" w:rsidRPr="0059258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620" w:type="dxa"/>
          </w:tcPr>
          <w:p w:rsidR="009733AD" w:rsidRPr="00592584" w:rsidRDefault="009733AD" w:rsidP="009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584">
              <w:rPr>
                <w:rFonts w:ascii="Times New Roman" w:hAnsi="Times New Roman" w:cs="Times New Roman"/>
                <w:sz w:val="24"/>
                <w:szCs w:val="24"/>
              </w:rPr>
              <w:t xml:space="preserve">Posiadają deklarację CE 10 </w:t>
            </w:r>
          </w:p>
        </w:tc>
      </w:tr>
      <w:tr w:rsidR="00592584" w:rsidTr="008F0593">
        <w:tc>
          <w:tcPr>
            <w:tcW w:w="948" w:type="dxa"/>
          </w:tcPr>
          <w:p w:rsidR="00592584" w:rsidRPr="00E8580A" w:rsidRDefault="00592584" w:rsidP="000F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620" w:type="dxa"/>
          </w:tcPr>
          <w:p w:rsidR="00592584" w:rsidRPr="00592584" w:rsidRDefault="005D313E" w:rsidP="009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3E">
              <w:rPr>
                <w:rFonts w:ascii="Times New Roman" w:hAnsi="Times New Roman" w:cs="Times New Roman"/>
                <w:sz w:val="24"/>
                <w:szCs w:val="24"/>
              </w:rPr>
              <w:t>Posiadają certyfikat ISO 9001 dla producenta</w:t>
            </w:r>
          </w:p>
        </w:tc>
      </w:tr>
      <w:tr w:rsidR="00592584" w:rsidTr="008F0593">
        <w:tc>
          <w:tcPr>
            <w:tcW w:w="948" w:type="dxa"/>
          </w:tcPr>
          <w:p w:rsidR="00592584" w:rsidRPr="00E8580A" w:rsidRDefault="00592584" w:rsidP="000F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620" w:type="dxa"/>
          </w:tcPr>
          <w:p w:rsidR="00592584" w:rsidRPr="00592584" w:rsidRDefault="005D313E" w:rsidP="005D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3E">
              <w:rPr>
                <w:rFonts w:ascii="Times New Roman" w:hAnsi="Times New Roman" w:cs="Times New Roman"/>
                <w:sz w:val="24"/>
                <w:szCs w:val="24"/>
              </w:rPr>
              <w:t xml:space="preserve">W przypadku zakupu danego rodzaju pomocy dydaktycznych w więcej niż jednym egzemplarzu wszystkie pomoce dydaktyczne danego rodzaju pochodzą od jednego producenta </w:t>
            </w:r>
          </w:p>
        </w:tc>
      </w:tr>
      <w:tr w:rsidR="00592584" w:rsidTr="008F0593">
        <w:tc>
          <w:tcPr>
            <w:tcW w:w="948" w:type="dxa"/>
          </w:tcPr>
          <w:p w:rsidR="00592584" w:rsidRPr="00E8580A" w:rsidRDefault="00592584" w:rsidP="000F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620" w:type="dxa"/>
          </w:tcPr>
          <w:p w:rsidR="00592584" w:rsidRPr="005D313E" w:rsidRDefault="005D313E" w:rsidP="008F05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3E">
              <w:rPr>
                <w:rFonts w:ascii="Times New Roman" w:hAnsi="Times New Roman" w:cs="Times New Roman"/>
                <w:sz w:val="24"/>
                <w:szCs w:val="24"/>
              </w:rPr>
              <w:t>Komplet urządzeń i oprogramowania do obsługi pomocy dydaktycznych danego rodzaju pochodzi od jednego dostawcy</w:t>
            </w:r>
          </w:p>
        </w:tc>
      </w:tr>
      <w:tr w:rsidR="00592584" w:rsidTr="008F0593">
        <w:tc>
          <w:tcPr>
            <w:tcW w:w="948" w:type="dxa"/>
          </w:tcPr>
          <w:p w:rsidR="00592584" w:rsidRPr="00E8580A" w:rsidRDefault="00592584" w:rsidP="000F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620" w:type="dxa"/>
          </w:tcPr>
          <w:p w:rsidR="00592584" w:rsidRPr="005D313E" w:rsidRDefault="005D313E" w:rsidP="008F05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13E">
              <w:rPr>
                <w:rFonts w:ascii="Times New Roman" w:hAnsi="Times New Roman" w:cs="Times New Roman"/>
                <w:sz w:val="24"/>
                <w:szCs w:val="24"/>
              </w:rPr>
              <w:t>Posiadają dołączone niezbędne instrukcje i materiały dotyczące użytkowania sporządzone w języku polskim</w:t>
            </w:r>
          </w:p>
        </w:tc>
      </w:tr>
      <w:tr w:rsidR="00592584" w:rsidTr="008F0593">
        <w:tc>
          <w:tcPr>
            <w:tcW w:w="948" w:type="dxa"/>
          </w:tcPr>
          <w:p w:rsidR="00592584" w:rsidRPr="00E8580A" w:rsidRDefault="00592584" w:rsidP="000F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620" w:type="dxa"/>
          </w:tcPr>
          <w:p w:rsidR="00592584" w:rsidRPr="00592584" w:rsidRDefault="005D313E" w:rsidP="006C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3E">
              <w:rPr>
                <w:rFonts w:ascii="Times New Roman" w:hAnsi="Times New Roman" w:cs="Times New Roman"/>
                <w:sz w:val="24"/>
                <w:szCs w:val="24"/>
              </w:rPr>
              <w:t>W ramach dostawy urządzeń wykonawca musi zapewnić transport</w:t>
            </w:r>
            <w:r w:rsidRPr="005D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13E">
              <w:rPr>
                <w:rFonts w:ascii="Times New Roman" w:hAnsi="Times New Roman" w:cs="Times New Roman"/>
                <w:sz w:val="24"/>
                <w:szCs w:val="24"/>
              </w:rPr>
              <w:t>urządzeń we wskazane miejsce w szkole, zainstalować i uruchomić urządzenia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przeszkolić</w:t>
            </w:r>
            <w:r w:rsidRPr="005D313E">
              <w:rPr>
                <w:rFonts w:ascii="Times New Roman" w:hAnsi="Times New Roman" w:cs="Times New Roman"/>
                <w:sz w:val="24"/>
                <w:szCs w:val="24"/>
              </w:rPr>
              <w:t xml:space="preserve"> nauczycieli w placówce, do której jest realizowana dostawa </w:t>
            </w:r>
            <w:r w:rsidR="006C40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D313E">
              <w:rPr>
                <w:rFonts w:ascii="Times New Roman" w:hAnsi="Times New Roman" w:cs="Times New Roman"/>
                <w:sz w:val="24"/>
                <w:szCs w:val="24"/>
              </w:rPr>
              <w:t>w zakresie funkcji i obsługi urządzeń i oprogramowania</w:t>
            </w:r>
          </w:p>
        </w:tc>
      </w:tr>
    </w:tbl>
    <w:p w:rsidR="00C83F56" w:rsidRDefault="00C83F56" w:rsidP="003300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C83F56" w:rsidSect="005120DA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EA" w:rsidRDefault="00C83DEA" w:rsidP="00717469">
      <w:pPr>
        <w:spacing w:after="0" w:line="240" w:lineRule="auto"/>
      </w:pPr>
      <w:r>
        <w:separator/>
      </w:r>
    </w:p>
  </w:endnote>
  <w:endnote w:type="continuationSeparator" w:id="0">
    <w:p w:rsidR="00C83DEA" w:rsidRDefault="00C83DEA" w:rsidP="0071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956"/>
      <w:docPartObj>
        <w:docPartGallery w:val="Page Numbers (Bottom of Page)"/>
        <w:docPartUnique/>
      </w:docPartObj>
    </w:sdtPr>
    <w:sdtContent>
      <w:p w:rsidR="00717469" w:rsidRDefault="001A49B0">
        <w:pPr>
          <w:pStyle w:val="Stopka"/>
          <w:jc w:val="right"/>
        </w:pPr>
        <w:fldSimple w:instr=" PAGE   \* MERGEFORMAT ">
          <w:r w:rsidR="00B737DA">
            <w:rPr>
              <w:noProof/>
            </w:rPr>
            <w:t>3</w:t>
          </w:r>
        </w:fldSimple>
      </w:p>
    </w:sdtContent>
  </w:sdt>
  <w:p w:rsidR="00717469" w:rsidRDefault="007174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EA" w:rsidRDefault="00C83DEA" w:rsidP="00717469">
      <w:pPr>
        <w:spacing w:after="0" w:line="240" w:lineRule="auto"/>
      </w:pPr>
      <w:r>
        <w:separator/>
      </w:r>
    </w:p>
  </w:footnote>
  <w:footnote w:type="continuationSeparator" w:id="0">
    <w:p w:rsidR="00C83DEA" w:rsidRDefault="00C83DEA" w:rsidP="0071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C54"/>
    <w:multiLevelType w:val="hybridMultilevel"/>
    <w:tmpl w:val="11FC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5341"/>
    <w:multiLevelType w:val="hybridMultilevel"/>
    <w:tmpl w:val="4276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25"/>
    <w:rsid w:val="00010D0B"/>
    <w:rsid w:val="00047AF3"/>
    <w:rsid w:val="000576FF"/>
    <w:rsid w:val="00092FB2"/>
    <w:rsid w:val="000A49BB"/>
    <w:rsid w:val="000F5DEC"/>
    <w:rsid w:val="00172540"/>
    <w:rsid w:val="001A49B0"/>
    <w:rsid w:val="001E21CA"/>
    <w:rsid w:val="00205BFE"/>
    <w:rsid w:val="00282F23"/>
    <w:rsid w:val="002B30C4"/>
    <w:rsid w:val="002E3638"/>
    <w:rsid w:val="003300A1"/>
    <w:rsid w:val="0035710C"/>
    <w:rsid w:val="003D1014"/>
    <w:rsid w:val="003E330B"/>
    <w:rsid w:val="00445B5B"/>
    <w:rsid w:val="00471151"/>
    <w:rsid w:val="005120DA"/>
    <w:rsid w:val="00592584"/>
    <w:rsid w:val="005D313E"/>
    <w:rsid w:val="005E739B"/>
    <w:rsid w:val="005F208E"/>
    <w:rsid w:val="00693C85"/>
    <w:rsid w:val="006C2720"/>
    <w:rsid w:val="006C4000"/>
    <w:rsid w:val="00717469"/>
    <w:rsid w:val="00723E17"/>
    <w:rsid w:val="007C442A"/>
    <w:rsid w:val="007F681A"/>
    <w:rsid w:val="0087146F"/>
    <w:rsid w:val="008D0B25"/>
    <w:rsid w:val="008F6AF8"/>
    <w:rsid w:val="00965723"/>
    <w:rsid w:val="009733AD"/>
    <w:rsid w:val="009D3770"/>
    <w:rsid w:val="009F11A9"/>
    <w:rsid w:val="00A607D0"/>
    <w:rsid w:val="00AF0878"/>
    <w:rsid w:val="00B21C83"/>
    <w:rsid w:val="00B737DA"/>
    <w:rsid w:val="00B87B66"/>
    <w:rsid w:val="00B90C92"/>
    <w:rsid w:val="00BD2B66"/>
    <w:rsid w:val="00C14CB6"/>
    <w:rsid w:val="00C57528"/>
    <w:rsid w:val="00C76262"/>
    <w:rsid w:val="00C83DEA"/>
    <w:rsid w:val="00C83F56"/>
    <w:rsid w:val="00CD0C9C"/>
    <w:rsid w:val="00CD21B7"/>
    <w:rsid w:val="00CF0DCA"/>
    <w:rsid w:val="00D01B8E"/>
    <w:rsid w:val="00D45D9C"/>
    <w:rsid w:val="00DD3050"/>
    <w:rsid w:val="00E9389B"/>
    <w:rsid w:val="00EA47C5"/>
    <w:rsid w:val="00EB1EE0"/>
    <w:rsid w:val="00EC5793"/>
    <w:rsid w:val="00ED2C72"/>
    <w:rsid w:val="00ED5E9A"/>
    <w:rsid w:val="00F42315"/>
    <w:rsid w:val="00FC69F6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B25"/>
    <w:pPr>
      <w:ind w:left="720"/>
      <w:contextualSpacing/>
    </w:pPr>
  </w:style>
  <w:style w:type="table" w:styleId="Tabela-Siatka">
    <w:name w:val="Table Grid"/>
    <w:basedOn w:val="Standardowy"/>
    <w:uiPriority w:val="59"/>
    <w:rsid w:val="008D0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1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469"/>
  </w:style>
  <w:style w:type="paragraph" w:styleId="Stopka">
    <w:name w:val="footer"/>
    <w:basedOn w:val="Normalny"/>
    <w:link w:val="StopkaZnak"/>
    <w:uiPriority w:val="99"/>
    <w:unhideWhenUsed/>
    <w:rsid w:val="0071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27CA8-9A42-4636-92BF-6D321539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molek</dc:creator>
  <cp:lastModifiedBy>Piotr</cp:lastModifiedBy>
  <cp:revision>53</cp:revision>
  <dcterms:created xsi:type="dcterms:W3CDTF">2018-06-05T12:20:00Z</dcterms:created>
  <dcterms:modified xsi:type="dcterms:W3CDTF">2018-06-12T20:42:00Z</dcterms:modified>
</cp:coreProperties>
</file>