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3091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OGŁOSZENIE O NABORZE </w:t>
      </w:r>
      <w:r w:rsidR="0091363D">
        <w:rPr>
          <w:rFonts w:ascii="Cambria" w:hAnsi="Cambria" w:cs="Arial"/>
          <w:b/>
          <w:sz w:val="26"/>
          <w:szCs w:val="26"/>
        </w:rPr>
        <w:br/>
      </w:r>
      <w:r w:rsidRPr="00A83065">
        <w:rPr>
          <w:rFonts w:ascii="Cambria" w:hAnsi="Cambria" w:cs="Arial"/>
          <w:b/>
          <w:sz w:val="26"/>
          <w:szCs w:val="26"/>
        </w:rPr>
        <w:t xml:space="preserve">NA WOLNE </w:t>
      </w:r>
      <w:r w:rsidR="0091363D">
        <w:rPr>
          <w:rFonts w:ascii="Cambria" w:hAnsi="Cambria" w:cs="Arial"/>
          <w:b/>
          <w:sz w:val="26"/>
          <w:szCs w:val="26"/>
        </w:rPr>
        <w:t xml:space="preserve">KIEROWNICZE </w:t>
      </w:r>
      <w:r w:rsidRPr="00A83065">
        <w:rPr>
          <w:rFonts w:ascii="Cambria" w:hAnsi="Cambria" w:cs="Arial"/>
          <w:b/>
          <w:sz w:val="26"/>
          <w:szCs w:val="26"/>
        </w:rPr>
        <w:t>STANOWISKO URZĘDNICZE</w:t>
      </w:r>
    </w:p>
    <w:p w14:paraId="4229FCE0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5FD6E647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524D27E1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74FFC6C4" w14:textId="77777777"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137939DA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2CAD225C" w14:textId="77777777"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090BE5D0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287C0D7E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3A1E65B4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3B307672" w14:textId="77777777"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GŁÓWNY KSIĘGOWY</w:t>
      </w:r>
    </w:p>
    <w:p w14:paraId="4D3CB4E7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2CF4D251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47354371" w14:textId="77777777" w:rsidR="001B04DE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0,25</w:t>
      </w:r>
    </w:p>
    <w:p w14:paraId="616933F8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1BFB9CD8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1EBCC597" w14:textId="77777777" w:rsidR="00FF2AD1" w:rsidRPr="00FF2AD1" w:rsidRDefault="00D24732" w:rsidP="00FF2AD1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FF2AD1">
        <w:rPr>
          <w:rFonts w:ascii="Cambria" w:hAnsi="Cambria"/>
          <w:sz w:val="26"/>
          <w:szCs w:val="26"/>
        </w:rPr>
        <w:t xml:space="preserve"> (spełnianie jednego z poniższych warunków):</w:t>
      </w:r>
      <w:r w:rsidR="00FF2AD1" w:rsidRPr="00FF2AD1">
        <w:t xml:space="preserve"> </w:t>
      </w:r>
    </w:p>
    <w:p w14:paraId="4AF4F165" w14:textId="77777777" w:rsidR="00CD473F" w:rsidRDefault="00FF2AD1" w:rsidP="00CD473F">
      <w:pPr>
        <w:pStyle w:val="Akapitzlist"/>
        <w:numPr>
          <w:ilvl w:val="0"/>
          <w:numId w:val="12"/>
        </w:numPr>
        <w:ind w:left="1276" w:hanging="425"/>
        <w:jc w:val="both"/>
        <w:rPr>
          <w:rFonts w:ascii="Cambria" w:hAnsi="Cambria"/>
          <w:sz w:val="26"/>
          <w:szCs w:val="26"/>
        </w:rPr>
      </w:pPr>
      <w:r w:rsidRPr="00FF2AD1">
        <w:rPr>
          <w:rFonts w:ascii="Cambria" w:hAnsi="Cambria"/>
          <w:sz w:val="26"/>
          <w:szCs w:val="26"/>
        </w:rPr>
        <w:t>ukończyła ekonomiczne jednolite studia magisterskie, ekonomiczne</w:t>
      </w:r>
      <w:r w:rsidR="00CD473F">
        <w:rPr>
          <w:rFonts w:ascii="Cambria" w:hAnsi="Cambria"/>
          <w:sz w:val="26"/>
          <w:szCs w:val="26"/>
        </w:rPr>
        <w:t xml:space="preserve"> </w:t>
      </w:r>
      <w:r w:rsidRPr="00CD473F">
        <w:rPr>
          <w:rFonts w:ascii="Cambria" w:hAnsi="Cambria"/>
          <w:sz w:val="26"/>
          <w:szCs w:val="26"/>
        </w:rPr>
        <w:t>wyższe studia zawodowe, uzupełniające ekonomiczne studia</w:t>
      </w:r>
      <w:r w:rsidR="00CD473F">
        <w:rPr>
          <w:rFonts w:ascii="Cambria" w:hAnsi="Cambria"/>
          <w:sz w:val="26"/>
          <w:szCs w:val="26"/>
        </w:rPr>
        <w:t xml:space="preserve"> </w:t>
      </w:r>
      <w:r w:rsidRPr="00CD473F">
        <w:rPr>
          <w:rFonts w:ascii="Cambria" w:hAnsi="Cambria"/>
          <w:sz w:val="26"/>
          <w:szCs w:val="26"/>
        </w:rPr>
        <w:t xml:space="preserve">magisterskie lub ekonomiczne studia podyplomowe i posiada </w:t>
      </w:r>
      <w:r w:rsidR="002531B4">
        <w:rPr>
          <w:rFonts w:ascii="Cambria" w:hAnsi="Cambria"/>
          <w:sz w:val="26"/>
          <w:szCs w:val="26"/>
        </w:rPr>
        <w:br/>
      </w:r>
      <w:r w:rsidRPr="00CD473F">
        <w:rPr>
          <w:rFonts w:ascii="Cambria" w:hAnsi="Cambria"/>
          <w:sz w:val="26"/>
          <w:szCs w:val="26"/>
        </w:rPr>
        <w:t>co</w:t>
      </w:r>
      <w:r w:rsidR="00CD473F">
        <w:rPr>
          <w:rFonts w:ascii="Cambria" w:hAnsi="Cambria"/>
          <w:sz w:val="26"/>
          <w:szCs w:val="26"/>
        </w:rPr>
        <w:t xml:space="preserve"> </w:t>
      </w:r>
      <w:r w:rsidRPr="00CD473F">
        <w:rPr>
          <w:rFonts w:ascii="Cambria" w:hAnsi="Cambria"/>
          <w:sz w:val="26"/>
          <w:szCs w:val="26"/>
        </w:rPr>
        <w:t>najmniej 3-letnią praktykę w księgowości,</w:t>
      </w:r>
    </w:p>
    <w:p w14:paraId="31DD8ABB" w14:textId="77777777" w:rsidR="00CD473F" w:rsidRDefault="00FF2AD1" w:rsidP="00CD473F">
      <w:pPr>
        <w:pStyle w:val="Akapitzlist"/>
        <w:numPr>
          <w:ilvl w:val="0"/>
          <w:numId w:val="12"/>
        </w:numPr>
        <w:ind w:left="1276" w:hanging="425"/>
        <w:jc w:val="both"/>
        <w:rPr>
          <w:rFonts w:ascii="Cambria" w:hAnsi="Cambria"/>
          <w:sz w:val="26"/>
          <w:szCs w:val="26"/>
        </w:rPr>
      </w:pPr>
      <w:r w:rsidRPr="00CD473F">
        <w:rPr>
          <w:rFonts w:ascii="Cambria" w:hAnsi="Cambria"/>
          <w:sz w:val="26"/>
          <w:szCs w:val="26"/>
        </w:rPr>
        <w:t>ukończyła średnią, policealną lub pomaturalną szkołę ekonomiczną</w:t>
      </w:r>
      <w:r w:rsidR="00CD473F">
        <w:rPr>
          <w:rFonts w:ascii="Cambria" w:hAnsi="Cambria"/>
          <w:sz w:val="26"/>
          <w:szCs w:val="26"/>
        </w:rPr>
        <w:t xml:space="preserve"> </w:t>
      </w:r>
      <w:r w:rsidR="002531B4">
        <w:rPr>
          <w:rFonts w:ascii="Cambria" w:hAnsi="Cambria"/>
          <w:sz w:val="26"/>
          <w:szCs w:val="26"/>
        </w:rPr>
        <w:br/>
      </w:r>
      <w:r w:rsidRPr="00CD473F">
        <w:rPr>
          <w:rFonts w:ascii="Cambria" w:hAnsi="Cambria"/>
          <w:sz w:val="26"/>
          <w:szCs w:val="26"/>
        </w:rPr>
        <w:t>i posiada co najmniej 6-letnią praktykę w księgowości,</w:t>
      </w:r>
    </w:p>
    <w:p w14:paraId="1B1FF603" w14:textId="77777777" w:rsidR="00901DB5" w:rsidRDefault="00FF2AD1" w:rsidP="00901DB5">
      <w:pPr>
        <w:pStyle w:val="Akapitzlist"/>
        <w:numPr>
          <w:ilvl w:val="0"/>
          <w:numId w:val="12"/>
        </w:numPr>
        <w:ind w:left="1276" w:hanging="425"/>
        <w:jc w:val="both"/>
        <w:rPr>
          <w:rFonts w:ascii="Cambria" w:hAnsi="Cambria"/>
          <w:sz w:val="26"/>
          <w:szCs w:val="26"/>
        </w:rPr>
      </w:pPr>
      <w:r w:rsidRPr="00CD473F">
        <w:rPr>
          <w:rFonts w:ascii="Cambria" w:hAnsi="Cambria"/>
          <w:sz w:val="26"/>
          <w:szCs w:val="26"/>
        </w:rPr>
        <w:t>jest wpisana do rejestru biegłych rewidentów na podstawie odrębnych</w:t>
      </w:r>
      <w:r w:rsidR="00CD473F">
        <w:rPr>
          <w:rFonts w:ascii="Cambria" w:hAnsi="Cambria"/>
          <w:sz w:val="26"/>
          <w:szCs w:val="26"/>
        </w:rPr>
        <w:t xml:space="preserve"> </w:t>
      </w:r>
      <w:r w:rsidRPr="00CD473F">
        <w:rPr>
          <w:rFonts w:ascii="Cambria" w:hAnsi="Cambria"/>
          <w:sz w:val="26"/>
          <w:szCs w:val="26"/>
        </w:rPr>
        <w:t>przepisów,</w:t>
      </w:r>
    </w:p>
    <w:p w14:paraId="342D8EE8" w14:textId="77777777" w:rsidR="00BE1D5E" w:rsidRPr="00901DB5" w:rsidRDefault="00FF2AD1" w:rsidP="00901DB5">
      <w:pPr>
        <w:pStyle w:val="Akapitzlist"/>
        <w:numPr>
          <w:ilvl w:val="0"/>
          <w:numId w:val="12"/>
        </w:numPr>
        <w:ind w:left="1276" w:hanging="425"/>
        <w:jc w:val="both"/>
        <w:rPr>
          <w:rFonts w:ascii="Cambria" w:hAnsi="Cambria"/>
          <w:sz w:val="26"/>
          <w:szCs w:val="26"/>
        </w:rPr>
      </w:pPr>
      <w:r w:rsidRPr="00901DB5">
        <w:rPr>
          <w:rFonts w:ascii="Cambria" w:hAnsi="Cambria"/>
          <w:sz w:val="26"/>
          <w:szCs w:val="26"/>
        </w:rPr>
        <w:t>posiada certyfikat księgowy uprawniający do usługowego prowadzenia</w:t>
      </w:r>
      <w:r w:rsidR="00CD473F" w:rsidRPr="00901DB5">
        <w:rPr>
          <w:rFonts w:ascii="Cambria" w:hAnsi="Cambria"/>
          <w:sz w:val="26"/>
          <w:szCs w:val="26"/>
        </w:rPr>
        <w:t xml:space="preserve"> </w:t>
      </w:r>
      <w:r w:rsidRPr="00901DB5">
        <w:rPr>
          <w:rFonts w:ascii="Cambria" w:hAnsi="Cambria"/>
          <w:sz w:val="26"/>
          <w:szCs w:val="26"/>
        </w:rPr>
        <w:t>ksiąg rachunkowych albo świadectwo kwalifikacyjne uprawniające do</w:t>
      </w:r>
      <w:r w:rsidR="00CD473F" w:rsidRPr="00901DB5">
        <w:rPr>
          <w:rFonts w:ascii="Cambria" w:hAnsi="Cambria"/>
          <w:sz w:val="26"/>
          <w:szCs w:val="26"/>
        </w:rPr>
        <w:t xml:space="preserve"> </w:t>
      </w:r>
      <w:r w:rsidRPr="00901DB5">
        <w:rPr>
          <w:rFonts w:ascii="Cambria" w:hAnsi="Cambria"/>
          <w:sz w:val="26"/>
          <w:szCs w:val="26"/>
        </w:rPr>
        <w:t>usługowego prowadzenia ksiąg rachunkowych, wydane na podstawie</w:t>
      </w:r>
      <w:r w:rsidR="00CD473F" w:rsidRPr="00901DB5">
        <w:rPr>
          <w:rFonts w:ascii="Cambria" w:hAnsi="Cambria"/>
          <w:sz w:val="26"/>
          <w:szCs w:val="26"/>
        </w:rPr>
        <w:t xml:space="preserve"> odrębnych przepisów;</w:t>
      </w:r>
    </w:p>
    <w:p w14:paraId="52D02E80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14:paraId="1794C4A3" w14:textId="77777777" w:rsidR="00BE1D5E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</w:t>
      </w:r>
      <w:r w:rsidR="0064340D">
        <w:rPr>
          <w:rFonts w:ascii="Cambria" w:hAnsi="Cambria" w:cs="Arial"/>
          <w:sz w:val="26"/>
          <w:szCs w:val="26"/>
        </w:rPr>
        <w:t xml:space="preserve"> oraz </w:t>
      </w:r>
      <w:r w:rsidRPr="0064340D">
        <w:rPr>
          <w:rFonts w:ascii="Cambria" w:hAnsi="Cambria" w:cs="Arial"/>
          <w:sz w:val="26"/>
          <w:szCs w:val="26"/>
        </w:rPr>
        <w:t>korzystanie z pełni praw publicznych;</w:t>
      </w:r>
    </w:p>
    <w:p w14:paraId="4148566A" w14:textId="77777777" w:rsidR="0064340D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 xml:space="preserve">brak prawomocnego </w:t>
      </w:r>
      <w:r w:rsidR="0064340D" w:rsidRPr="0064340D">
        <w:rPr>
          <w:rFonts w:ascii="Cambria" w:hAnsi="Cambria" w:cs="Arial"/>
          <w:sz w:val="26"/>
          <w:szCs w:val="26"/>
        </w:rPr>
        <w:t>skazan</w:t>
      </w:r>
      <w:r w:rsidR="00190620">
        <w:rPr>
          <w:rFonts w:ascii="Cambria" w:hAnsi="Cambria" w:cs="Arial"/>
          <w:sz w:val="26"/>
          <w:szCs w:val="26"/>
        </w:rPr>
        <w:t>i</w:t>
      </w:r>
      <w:r w:rsidR="0064340D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64340D">
        <w:rPr>
          <w:rFonts w:ascii="Cambria" w:hAnsi="Cambria" w:cs="Arial"/>
          <w:sz w:val="26"/>
          <w:szCs w:val="26"/>
        </w:rPr>
        <w:t xml:space="preserve"> </w:t>
      </w:r>
      <w:r w:rsidR="0064340D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skarbowe;</w:t>
      </w:r>
    </w:p>
    <w:p w14:paraId="0F27F900" w14:textId="77777777" w:rsidR="00B60F06" w:rsidRPr="0064340D" w:rsidRDefault="00B60F06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lastRenderedPageBreak/>
        <w:t>nieposzlakowana opinia</w:t>
      </w:r>
      <w:r w:rsidR="00432C37">
        <w:rPr>
          <w:rFonts w:ascii="Cambria" w:hAnsi="Cambria" w:cs="Arial"/>
          <w:sz w:val="26"/>
          <w:szCs w:val="26"/>
        </w:rPr>
        <w:t>;</w:t>
      </w:r>
    </w:p>
    <w:p w14:paraId="0B883C56" w14:textId="77777777" w:rsidR="00BE1D5E" w:rsidRPr="00C64FB2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14:paraId="047F5FBA" w14:textId="77777777" w:rsidR="00C64FB2" w:rsidRPr="00325E16" w:rsidRDefault="00BE1D5E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finansach publicznych;</w:t>
      </w:r>
    </w:p>
    <w:p w14:paraId="258803B1" w14:textId="77777777" w:rsidR="00325E16" w:rsidRPr="00325E16" w:rsidRDefault="00325E16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znajomość ustawy o rachunkowości;</w:t>
      </w:r>
    </w:p>
    <w:p w14:paraId="6E025BB7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pomocy społecznej;</w:t>
      </w:r>
      <w:r w:rsidRPr="00C64FB2">
        <w:rPr>
          <w:rFonts w:ascii="Cambria" w:hAnsi="Cambria" w:cs="Arial"/>
          <w:sz w:val="26"/>
          <w:szCs w:val="26"/>
        </w:rPr>
        <w:t xml:space="preserve"> </w:t>
      </w:r>
    </w:p>
    <w:p w14:paraId="6B856115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znajomość ustawy o samorządzie gminnym oraz ustawy o samorządzie powiatowym;</w:t>
      </w:r>
    </w:p>
    <w:p w14:paraId="76EA4827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 xml:space="preserve">znajomość ustawy </w:t>
      </w:r>
      <w:r w:rsidR="00A83065" w:rsidRPr="00C64FB2">
        <w:rPr>
          <w:rFonts w:ascii="Cambria" w:hAnsi="Cambria"/>
          <w:sz w:val="26"/>
          <w:szCs w:val="26"/>
        </w:rPr>
        <w:t>prawo zamówień publicznych i praktyczne umiejętności w zakresie objętym ustawą</w:t>
      </w:r>
      <w:r w:rsidRPr="00C64FB2">
        <w:rPr>
          <w:rFonts w:ascii="Cambria" w:hAnsi="Cambria"/>
          <w:sz w:val="26"/>
          <w:szCs w:val="26"/>
        </w:rPr>
        <w:t xml:space="preserve">; </w:t>
      </w:r>
    </w:p>
    <w:p w14:paraId="14DF052B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kodeks pracy;</w:t>
      </w:r>
    </w:p>
    <w:p w14:paraId="4AD605FB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</w:t>
      </w:r>
      <w:r w:rsidR="00A83065" w:rsidRPr="00C64FB2">
        <w:rPr>
          <w:rFonts w:ascii="Cambria" w:hAnsi="Cambria"/>
          <w:sz w:val="26"/>
          <w:szCs w:val="26"/>
        </w:rPr>
        <w:t xml:space="preserve">wy o pracownikach samorządowych </w:t>
      </w:r>
      <w:r w:rsidRPr="00C64FB2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14:paraId="0FB05357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14:paraId="7A79EC52" w14:textId="77777777" w:rsidR="00A83065" w:rsidRPr="00325E16" w:rsidRDefault="0007647E" w:rsidP="00325E16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14:paraId="326BFD13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73D8A255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58D88E50" w14:textId="77777777" w:rsidR="00BE1D5E" w:rsidRPr="00325E16" w:rsidRDefault="00325E16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325E16">
        <w:rPr>
          <w:rFonts w:ascii="Cambria" w:hAnsi="Cambria"/>
          <w:sz w:val="26"/>
          <w:szCs w:val="26"/>
        </w:rPr>
        <w:t>doświadczenie w pracy z programem KSAT;</w:t>
      </w:r>
    </w:p>
    <w:p w14:paraId="06D88196" w14:textId="77777777" w:rsidR="00451BE1" w:rsidRPr="00451BE1" w:rsidRDefault="00451BE1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szkolenia dodatkowe w zakresie księgowości;</w:t>
      </w:r>
    </w:p>
    <w:p w14:paraId="3AF007E6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14:paraId="256BC312" w14:textId="77777777" w:rsidR="00A83065" w:rsidRPr="00CC4523" w:rsidRDefault="00325E16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doświadczenie w</w:t>
      </w:r>
      <w:r w:rsidR="00A83065" w:rsidRPr="00CC4523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zarządzaniu zespołem</w:t>
      </w:r>
      <w:r w:rsidR="00A83065" w:rsidRPr="00CC4523">
        <w:rPr>
          <w:rFonts w:ascii="Cambria" w:hAnsi="Cambria"/>
          <w:sz w:val="26"/>
          <w:szCs w:val="26"/>
        </w:rPr>
        <w:t xml:space="preserve"> pracowników;</w:t>
      </w:r>
    </w:p>
    <w:p w14:paraId="32274C14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14:paraId="289E5A22" w14:textId="77777777" w:rsidR="009E6216" w:rsidRDefault="00A83065" w:rsidP="00A44763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14:paraId="5DF48D09" w14:textId="77777777"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14:paraId="09D38570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12B2D422" w14:textId="77777777" w:rsidR="00451BE1" w:rsidRDefault="00451BE1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prowadzenie rachunkowości jednostki;</w:t>
      </w:r>
    </w:p>
    <w:p w14:paraId="7180E9E6" w14:textId="77777777" w:rsidR="00451BE1" w:rsidRDefault="00451BE1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wykonywanie dyspozycji środkami pieniężnymi;</w:t>
      </w:r>
    </w:p>
    <w:p w14:paraId="799A1CAE" w14:textId="77777777" w:rsidR="00451BE1" w:rsidRDefault="00451BE1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51BE1">
        <w:rPr>
          <w:rFonts w:ascii="Cambria" w:hAnsi="Cambria"/>
          <w:sz w:val="26"/>
          <w:szCs w:val="26"/>
        </w:rPr>
        <w:t>dokonywania wstępnej kontroli:</w:t>
      </w:r>
    </w:p>
    <w:p w14:paraId="284B306E" w14:textId="77777777" w:rsidR="0064340D" w:rsidRDefault="00451BE1" w:rsidP="0064340D">
      <w:pPr>
        <w:pStyle w:val="Akapitzlist"/>
        <w:numPr>
          <w:ilvl w:val="0"/>
          <w:numId w:val="11"/>
        </w:numPr>
        <w:tabs>
          <w:tab w:val="left" w:pos="851"/>
        </w:tabs>
        <w:ind w:left="1276" w:hanging="425"/>
        <w:jc w:val="both"/>
        <w:rPr>
          <w:rFonts w:ascii="Cambria" w:hAnsi="Cambria"/>
          <w:sz w:val="26"/>
          <w:szCs w:val="26"/>
        </w:rPr>
      </w:pPr>
      <w:r w:rsidRPr="00451BE1">
        <w:rPr>
          <w:rFonts w:ascii="Cambria" w:hAnsi="Cambria"/>
          <w:sz w:val="26"/>
          <w:szCs w:val="26"/>
        </w:rPr>
        <w:t>zgodności operacji gospodarczych i finansowych z planem finansowym,</w:t>
      </w:r>
    </w:p>
    <w:p w14:paraId="678DB11E" w14:textId="77777777" w:rsidR="00451BE1" w:rsidRPr="0064340D" w:rsidRDefault="0064340D" w:rsidP="0064340D">
      <w:pPr>
        <w:pStyle w:val="Akapitzlist"/>
        <w:numPr>
          <w:ilvl w:val="0"/>
          <w:numId w:val="11"/>
        </w:numPr>
        <w:tabs>
          <w:tab w:val="left" w:pos="851"/>
        </w:tabs>
        <w:ind w:left="1276" w:hanging="425"/>
        <w:jc w:val="both"/>
        <w:rPr>
          <w:rFonts w:ascii="Cambria" w:hAnsi="Cambria"/>
          <w:sz w:val="26"/>
          <w:szCs w:val="26"/>
        </w:rPr>
      </w:pPr>
      <w:r w:rsidRPr="0064340D">
        <w:rPr>
          <w:rFonts w:ascii="Cambria" w:hAnsi="Cambria"/>
          <w:sz w:val="26"/>
          <w:szCs w:val="26"/>
        </w:rPr>
        <w:t>kompletności i rzetelności dokumentów dotyczących operacj</w:t>
      </w:r>
      <w:r>
        <w:rPr>
          <w:rFonts w:ascii="Cambria" w:hAnsi="Cambria"/>
          <w:sz w:val="26"/>
          <w:szCs w:val="26"/>
        </w:rPr>
        <w:t>i gospodarczych i finansowych;</w:t>
      </w:r>
    </w:p>
    <w:p w14:paraId="41D0BED7" w14:textId="77777777" w:rsidR="007B6201" w:rsidRDefault="0064340D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nadzór nad zamówieniami publicznymi udzielanymi przez Ośrodek;</w:t>
      </w:r>
    </w:p>
    <w:p w14:paraId="00360A03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>
        <w:rPr>
          <w:rFonts w:ascii="Cambria" w:hAnsi="Cambria"/>
          <w:sz w:val="26"/>
          <w:szCs w:val="26"/>
        </w:rPr>
        <w:br/>
      </w:r>
      <w:r w:rsidRPr="007B6201">
        <w:rPr>
          <w:rFonts w:ascii="Cambria" w:hAnsi="Cambria"/>
          <w:sz w:val="26"/>
          <w:szCs w:val="26"/>
        </w:rPr>
        <w:t>i wydatków budżetowych jednostki;</w:t>
      </w:r>
    </w:p>
    <w:p w14:paraId="342AC8A4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organizacja oraz obsługa zakładowego funduszu świadczeń socjalnych;</w:t>
      </w:r>
    </w:p>
    <w:p w14:paraId="68601438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lastRenderedPageBreak/>
        <w:t>ewidencjonowanie wydatków z zakładowego funduszu świadczeń socjalnych;</w:t>
      </w:r>
    </w:p>
    <w:p w14:paraId="48F48C00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dekretowanie dokumentów księgowych;</w:t>
      </w:r>
    </w:p>
    <w:p w14:paraId="68ABA5CD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sporządzanie zleceń płatniczych w systemie elektronicznym;</w:t>
      </w:r>
    </w:p>
    <w:p w14:paraId="1C04A675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terminowe regulowanie zobowiązań;</w:t>
      </w:r>
    </w:p>
    <w:p w14:paraId="79728914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bieżąca analiza obrotów i sald na rachunkach bankowych;</w:t>
      </w:r>
    </w:p>
    <w:p w14:paraId="3A01B568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analiza sald kont na koniec każdego miesiąca;</w:t>
      </w:r>
    </w:p>
    <w:p w14:paraId="6E993B68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potwierdzanie sald kont z kontrahentami;</w:t>
      </w:r>
    </w:p>
    <w:p w14:paraId="078902D0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weryfikacja sald kont na koniec każdego roku obrotowego;</w:t>
      </w:r>
    </w:p>
    <w:p w14:paraId="2E3DAD1F" w14:textId="77777777" w:rsid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>przygotowywanie pism z zakresu realizowanych zadań;</w:t>
      </w:r>
    </w:p>
    <w:p w14:paraId="0F2743A6" w14:textId="77777777" w:rsidR="007B6201" w:rsidRPr="007B6201" w:rsidRDefault="007B6201" w:rsidP="007B620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7B6201">
        <w:rPr>
          <w:rFonts w:ascii="Cambria" w:hAnsi="Cambria"/>
          <w:sz w:val="26"/>
          <w:szCs w:val="26"/>
        </w:rPr>
        <w:t xml:space="preserve">sporządzanie list płac, deklaracji ZUS oraz podatkowych zgodnie </w:t>
      </w:r>
      <w:r w:rsidR="002531B4">
        <w:rPr>
          <w:rFonts w:ascii="Cambria" w:hAnsi="Cambria"/>
          <w:sz w:val="26"/>
          <w:szCs w:val="26"/>
        </w:rPr>
        <w:br/>
      </w:r>
      <w:r w:rsidRPr="007B6201">
        <w:rPr>
          <w:rFonts w:ascii="Cambria" w:hAnsi="Cambria"/>
          <w:sz w:val="26"/>
          <w:szCs w:val="26"/>
        </w:rPr>
        <w:t>z obowiązującymi przepisami prawa.</w:t>
      </w:r>
    </w:p>
    <w:p w14:paraId="705AF26C" w14:textId="77777777" w:rsidR="00394E54" w:rsidRDefault="00325E16" w:rsidP="00394E54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realizacja sprawozdawczości w zakresie księgowości</w:t>
      </w:r>
      <w:r w:rsidR="00394E54">
        <w:rPr>
          <w:rFonts w:ascii="Cambria" w:hAnsi="Cambria"/>
          <w:sz w:val="26"/>
          <w:szCs w:val="26"/>
        </w:rPr>
        <w:t xml:space="preserve"> oraz </w:t>
      </w:r>
      <w:r w:rsidRPr="00394E54">
        <w:rPr>
          <w:rFonts w:ascii="Cambria" w:hAnsi="Cambria"/>
          <w:sz w:val="26"/>
          <w:szCs w:val="26"/>
        </w:rPr>
        <w:t xml:space="preserve">nadzór </w:t>
      </w:r>
      <w:r w:rsidR="002531B4">
        <w:rPr>
          <w:rFonts w:ascii="Cambria" w:hAnsi="Cambria"/>
          <w:sz w:val="26"/>
          <w:szCs w:val="26"/>
        </w:rPr>
        <w:br/>
      </w:r>
      <w:r w:rsidRPr="00394E54">
        <w:rPr>
          <w:rFonts w:ascii="Cambria" w:hAnsi="Cambria"/>
          <w:sz w:val="26"/>
          <w:szCs w:val="26"/>
        </w:rPr>
        <w:t xml:space="preserve">nad </w:t>
      </w:r>
      <w:r w:rsidR="00394E54" w:rsidRPr="00394E54">
        <w:rPr>
          <w:rFonts w:ascii="Cambria" w:hAnsi="Cambria"/>
          <w:sz w:val="26"/>
          <w:szCs w:val="26"/>
        </w:rPr>
        <w:t xml:space="preserve">pozostałą </w:t>
      </w:r>
      <w:r w:rsidRPr="00394E54">
        <w:rPr>
          <w:rFonts w:ascii="Cambria" w:hAnsi="Cambria"/>
          <w:sz w:val="26"/>
          <w:szCs w:val="26"/>
        </w:rPr>
        <w:t>sprawozdawczością</w:t>
      </w:r>
      <w:r w:rsidR="00394E54" w:rsidRPr="00394E54">
        <w:rPr>
          <w:rFonts w:ascii="Cambria" w:hAnsi="Cambria"/>
          <w:sz w:val="26"/>
          <w:szCs w:val="26"/>
        </w:rPr>
        <w:t xml:space="preserve"> Ośrodka</w:t>
      </w:r>
      <w:r w:rsidR="00394E54">
        <w:rPr>
          <w:rFonts w:ascii="Cambria" w:hAnsi="Cambria"/>
          <w:sz w:val="26"/>
          <w:szCs w:val="26"/>
        </w:rPr>
        <w:t>;</w:t>
      </w:r>
    </w:p>
    <w:p w14:paraId="6C12FF22" w14:textId="77777777" w:rsidR="00214A65" w:rsidRPr="00394E54" w:rsidRDefault="00FC010C" w:rsidP="00394E54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394E54">
        <w:rPr>
          <w:rFonts w:ascii="Cambria" w:hAnsi="Cambria"/>
          <w:sz w:val="26"/>
          <w:szCs w:val="26"/>
        </w:rPr>
        <w:t>organizowanie pracy podległych pracowników, efektywny podział obowiązków oraz nadzór nad podległymi pracownikami;</w:t>
      </w:r>
    </w:p>
    <w:p w14:paraId="2FD2BCC1" w14:textId="77777777" w:rsidR="000413DE" w:rsidRDefault="0073662A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dbałość o majątek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hAnsi="Cambria"/>
          <w:sz w:val="26"/>
          <w:szCs w:val="26"/>
        </w:rPr>
        <w:t>;</w:t>
      </w:r>
    </w:p>
    <w:p w14:paraId="42A00643" w14:textId="77777777" w:rsidR="00FC010C" w:rsidRDefault="00CC4523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ewidencjonowanie majątku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hAnsi="Cambria"/>
          <w:sz w:val="26"/>
          <w:szCs w:val="26"/>
        </w:rPr>
        <w:t>;</w:t>
      </w:r>
    </w:p>
    <w:p w14:paraId="101D237E" w14:textId="77777777" w:rsidR="00CC4523" w:rsidRDefault="000413DE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tworzenie wewnętrznych regulacji i procedur </w:t>
      </w:r>
      <w:r w:rsidR="00394E54">
        <w:rPr>
          <w:rFonts w:ascii="Cambria" w:hAnsi="Cambria"/>
          <w:sz w:val="26"/>
          <w:szCs w:val="26"/>
        </w:rPr>
        <w:t>postępowania</w:t>
      </w:r>
      <w:r>
        <w:rPr>
          <w:rFonts w:ascii="Cambria" w:hAnsi="Cambria"/>
          <w:sz w:val="26"/>
          <w:szCs w:val="26"/>
        </w:rPr>
        <w:t xml:space="preserve"> w zakresie dzia</w:t>
      </w:r>
      <w:r w:rsidR="000D5A2E">
        <w:rPr>
          <w:rFonts w:ascii="Cambria" w:hAnsi="Cambria"/>
          <w:sz w:val="26"/>
          <w:szCs w:val="26"/>
        </w:rPr>
        <w:t>ła</w:t>
      </w:r>
      <w:r>
        <w:rPr>
          <w:rFonts w:ascii="Cambria" w:hAnsi="Cambria"/>
          <w:sz w:val="26"/>
          <w:szCs w:val="26"/>
        </w:rPr>
        <w:t>nia powierzonej komórki organizacyjnej;</w:t>
      </w:r>
    </w:p>
    <w:p w14:paraId="48E74282" w14:textId="77777777" w:rsidR="000413DE" w:rsidRPr="00A83065" w:rsidRDefault="000413DE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14:paraId="6AEF55BB" w14:textId="77777777"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7AB8E556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2242FE91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7B6201">
        <w:rPr>
          <w:rFonts w:ascii="Cambria" w:hAnsi="Cambria" w:cs="Arial"/>
          <w:sz w:val="26"/>
          <w:szCs w:val="26"/>
        </w:rPr>
        <w:t>Środowiskowego Ośrodka Wsparcia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7F2CD0EC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7557DC2D" w14:textId="77777777" w:rsidR="0007647E" w:rsidRPr="007B6201" w:rsidRDefault="00BE1D5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46A6A0A9" w14:textId="77777777" w:rsidR="007B6201" w:rsidRDefault="0007647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190620"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190620">
        <w:rPr>
          <w:rFonts w:ascii="Cambria" w:eastAsiaTheme="minorHAnsi" w:hAnsi="Cambria" w:cs="ArialMT"/>
          <w:sz w:val="26"/>
          <w:szCs w:val="26"/>
        </w:rPr>
        <w:t>9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14:paraId="016E460B" w14:textId="77777777" w:rsidR="007B6201" w:rsidRDefault="007B6201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7E81D4E1" w14:textId="77777777" w:rsidR="0007647E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55D0C77B" w14:textId="77777777" w:rsidR="003E59DC" w:rsidRDefault="003E59DC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>zarządzanie pracownikami;</w:t>
      </w:r>
    </w:p>
    <w:p w14:paraId="458195EC" w14:textId="77777777" w:rsidR="003E59DC" w:rsidRDefault="00060DA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14:paraId="17614937" w14:textId="77777777" w:rsidR="00D24732" w:rsidRPr="003E59DC" w:rsidRDefault="003E59D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14:paraId="0A428B97" w14:textId="77777777"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14:paraId="35F1D3B5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195394E8" w14:textId="77777777"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36844D11" w14:textId="77777777"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0C8D5547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250D3EF0" w14:textId="77777777"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pracy;</w:t>
      </w:r>
    </w:p>
    <w:p w14:paraId="0834553B" w14:textId="77777777"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5AB67C51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25CC1EFF" w14:textId="77777777"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22CDE1DF" w14:textId="77777777"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4F5EFB8E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09E564BC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40563439" w14:textId="77777777" w:rsidR="0073073A" w:rsidRPr="00A83065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461E43D3" w14:textId="77777777"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14:paraId="121CDCAF" w14:textId="77777777"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głównego księgowego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2531B4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854C8C">
        <w:rPr>
          <w:rFonts w:ascii="Cambria" w:hAnsi="Cambria" w:cs="Arial"/>
          <w:b/>
          <w:sz w:val="26"/>
          <w:szCs w:val="26"/>
        </w:rPr>
        <w:t>2</w:t>
      </w:r>
      <w:r w:rsidR="002531B4">
        <w:rPr>
          <w:rFonts w:ascii="Cambria" w:hAnsi="Cambria" w:cs="Arial"/>
          <w:b/>
          <w:sz w:val="26"/>
          <w:szCs w:val="26"/>
        </w:rPr>
        <w:t>5</w:t>
      </w:r>
      <w:r w:rsidR="00854C8C">
        <w:rPr>
          <w:rFonts w:ascii="Cambria" w:hAnsi="Cambria" w:cs="Arial"/>
          <w:b/>
          <w:sz w:val="26"/>
          <w:szCs w:val="26"/>
        </w:rPr>
        <w:t xml:space="preserve"> listopada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="002531B4">
        <w:rPr>
          <w:rFonts w:ascii="Cambria" w:hAnsi="Cambria" w:cs="Arial"/>
          <w:b/>
          <w:sz w:val="26"/>
          <w:szCs w:val="26"/>
        </w:rPr>
        <w:br/>
      </w:r>
      <w:r w:rsidR="004713D6" w:rsidRPr="00A83065">
        <w:rPr>
          <w:rFonts w:ascii="Cambria" w:hAnsi="Cambria" w:cs="Arial"/>
          <w:b/>
          <w:sz w:val="26"/>
          <w:szCs w:val="26"/>
        </w:rPr>
        <w:t>2020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784ACFAE" w14:textId="77777777"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 xml:space="preserve">Życiorys  i  list  motywacyjny  należy  opatrzyć  klauzulą  „Wyrażam  zgodę  na  przetwarzanie  danych  osobowych zawartych  w  ofercie  pracy  dla potrzeb  niezbędnych  do  realizacji  procesu  rekrutacji  na  stanowisko  </w:t>
      </w:r>
      <w:r w:rsidR="002531B4" w:rsidRPr="002531B4">
        <w:rPr>
          <w:rFonts w:ascii="Cambria" w:hAnsi="Cambria" w:cs="Arial"/>
          <w:sz w:val="26"/>
          <w:szCs w:val="26"/>
        </w:rPr>
        <w:t>głównego 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14:paraId="690E498F" w14:textId="77777777"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6428DCD2" w14:textId="77777777"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2881AE85" w14:textId="5CDEA2FB" w:rsidR="00E83612" w:rsidRPr="00E83612" w:rsidRDefault="00E83612" w:rsidP="00E83612">
      <w:pPr>
        <w:ind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pict w14:anchorId="641F4F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75pt;margin-top:51.25pt;width:145.2pt;height:51pt;z-index:251658240" stroked="f">
            <v:textbox>
              <w:txbxContent>
                <w:p w14:paraId="414E174C" w14:textId="6A556CBC" w:rsidR="00E83612" w:rsidRPr="00E83612" w:rsidRDefault="00E83612" w:rsidP="00E83612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3612">
                    <w:rPr>
                      <w:b/>
                      <w:bCs/>
                      <w:sz w:val="16"/>
                      <w:szCs w:val="16"/>
                    </w:rPr>
                    <w:t>Kierownik Środowiskowego Ośrodka Wsparcia</w:t>
                  </w:r>
                </w:p>
                <w:p w14:paraId="5A81F471" w14:textId="6A394B6D" w:rsidR="00E83612" w:rsidRPr="00E83612" w:rsidRDefault="00E83612" w:rsidP="00E83612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3612">
                    <w:rPr>
                      <w:b/>
                      <w:bCs/>
                      <w:sz w:val="16"/>
                      <w:szCs w:val="16"/>
                    </w:rPr>
                    <w:t>„Kalina”</w:t>
                  </w:r>
                </w:p>
                <w:p w14:paraId="23DC1DE1" w14:textId="6C6ADBDF" w:rsidR="00E83612" w:rsidRPr="00E83612" w:rsidRDefault="00E83612" w:rsidP="00E83612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3612">
                    <w:rPr>
                      <w:b/>
                      <w:bCs/>
                      <w:sz w:val="16"/>
                      <w:szCs w:val="16"/>
                    </w:rPr>
                    <w:t>mgr Anna Bogusz</w:t>
                  </w:r>
                </w:p>
              </w:txbxContent>
            </v:textbox>
          </v:shape>
        </w:pict>
      </w:r>
      <w:r w:rsidR="00643CC5"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sectPr w:rsidR="00E83612" w:rsidRPr="00E83612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BE6F" w14:textId="77777777" w:rsidR="002F267E" w:rsidRDefault="002F267E" w:rsidP="00242EB8">
      <w:pPr>
        <w:spacing w:after="0" w:line="240" w:lineRule="auto"/>
      </w:pPr>
      <w:r>
        <w:separator/>
      </w:r>
    </w:p>
  </w:endnote>
  <w:endnote w:type="continuationSeparator" w:id="0">
    <w:p w14:paraId="10B42E6A" w14:textId="77777777" w:rsidR="002F267E" w:rsidRDefault="002F267E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4A4A" w14:textId="77777777" w:rsidR="002F267E" w:rsidRDefault="002F267E" w:rsidP="00242EB8">
      <w:pPr>
        <w:spacing w:after="0" w:line="240" w:lineRule="auto"/>
      </w:pPr>
      <w:r>
        <w:separator/>
      </w:r>
    </w:p>
  </w:footnote>
  <w:footnote w:type="continuationSeparator" w:id="0">
    <w:p w14:paraId="44B4D80A" w14:textId="77777777" w:rsidR="002F267E" w:rsidRDefault="002F267E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1081D"/>
    <w:rsid w:val="001275A9"/>
    <w:rsid w:val="00141FC6"/>
    <w:rsid w:val="00147948"/>
    <w:rsid w:val="00152996"/>
    <w:rsid w:val="00190620"/>
    <w:rsid w:val="001A6543"/>
    <w:rsid w:val="001B04DE"/>
    <w:rsid w:val="001D2ECB"/>
    <w:rsid w:val="00214A65"/>
    <w:rsid w:val="002225E8"/>
    <w:rsid w:val="00242EB8"/>
    <w:rsid w:val="002531B4"/>
    <w:rsid w:val="00297200"/>
    <w:rsid w:val="002B2B2F"/>
    <w:rsid w:val="002D2CE1"/>
    <w:rsid w:val="002F267E"/>
    <w:rsid w:val="00325E16"/>
    <w:rsid w:val="00346324"/>
    <w:rsid w:val="00381A8E"/>
    <w:rsid w:val="00394E54"/>
    <w:rsid w:val="003D4F56"/>
    <w:rsid w:val="003E59DC"/>
    <w:rsid w:val="00432C37"/>
    <w:rsid w:val="00446B18"/>
    <w:rsid w:val="00451BE1"/>
    <w:rsid w:val="00462FB4"/>
    <w:rsid w:val="004713D6"/>
    <w:rsid w:val="004B10EA"/>
    <w:rsid w:val="004B2286"/>
    <w:rsid w:val="0051750F"/>
    <w:rsid w:val="005550A0"/>
    <w:rsid w:val="005A04CF"/>
    <w:rsid w:val="005E4480"/>
    <w:rsid w:val="00624ABD"/>
    <w:rsid w:val="0064340D"/>
    <w:rsid w:val="00643CC5"/>
    <w:rsid w:val="00693963"/>
    <w:rsid w:val="006A0227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B6201"/>
    <w:rsid w:val="008326DE"/>
    <w:rsid w:val="00840AEE"/>
    <w:rsid w:val="00847F19"/>
    <w:rsid w:val="00854C8C"/>
    <w:rsid w:val="008E4826"/>
    <w:rsid w:val="00901DB5"/>
    <w:rsid w:val="00904F90"/>
    <w:rsid w:val="0091363D"/>
    <w:rsid w:val="00917B59"/>
    <w:rsid w:val="00935ABD"/>
    <w:rsid w:val="009E6216"/>
    <w:rsid w:val="00A028AA"/>
    <w:rsid w:val="00A072D7"/>
    <w:rsid w:val="00A21C92"/>
    <w:rsid w:val="00A44763"/>
    <w:rsid w:val="00A6739A"/>
    <w:rsid w:val="00A83065"/>
    <w:rsid w:val="00AA2EA8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64FB2"/>
    <w:rsid w:val="00CC4523"/>
    <w:rsid w:val="00CD473F"/>
    <w:rsid w:val="00CE0C20"/>
    <w:rsid w:val="00CE459A"/>
    <w:rsid w:val="00CF26D4"/>
    <w:rsid w:val="00D24732"/>
    <w:rsid w:val="00DB7031"/>
    <w:rsid w:val="00DD3CBA"/>
    <w:rsid w:val="00E31EA5"/>
    <w:rsid w:val="00E377FB"/>
    <w:rsid w:val="00E4150E"/>
    <w:rsid w:val="00E64717"/>
    <w:rsid w:val="00E83612"/>
    <w:rsid w:val="00EE78D8"/>
    <w:rsid w:val="00F07E1B"/>
    <w:rsid w:val="00F169F4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87D31"/>
  <w15:docId w15:val="{155CC7C3-96F1-4106-B878-7B8D6DC5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Kalina</dc:creator>
  <cp:lastModifiedBy>Anna Bogusz</cp:lastModifiedBy>
  <cp:revision>10</cp:revision>
  <cp:lastPrinted>2020-11-09T11:37:00Z</cp:lastPrinted>
  <dcterms:created xsi:type="dcterms:W3CDTF">2020-11-10T14:09:00Z</dcterms:created>
  <dcterms:modified xsi:type="dcterms:W3CDTF">2020-11-12T14:35:00Z</dcterms:modified>
</cp:coreProperties>
</file>