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rPr/>
      </w:pPr>
      <w:r>
        <w:rPr/>
      </w:r>
    </w:p>
    <w:p>
      <w:pPr>
        <w:pStyle w:val="Default"/>
        <w:jc w:val="cente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b/>
          <w:bCs/>
        </w:rPr>
        <w:t>REGULAMIN REKRUTACJI DZIECI DO PRZEDSZKOLA NR 2 W LUBLINIE.</w:t>
      </w:r>
    </w:p>
    <w:p>
      <w:pPr>
        <w:pStyle w:val="Default"/>
        <w:rPr>
          <w:rFonts w:ascii="Calibri" w:hAnsi="Calibri" w:asciiTheme="minorHAnsi" w:hAnsiTheme="minorHAnsi"/>
        </w:rPr>
      </w:pPr>
      <w:r>
        <w:rPr>
          <w:rFonts w:ascii="Calibri" w:hAnsi="Calibri" w:asciiTheme="minorHAnsi" w:hAnsiTheme="minorHAnsi"/>
          <w:b/>
          <w:bCs/>
          <w:i/>
          <w:iCs/>
          <w:u w:val="single"/>
        </w:rPr>
        <w:t>Podstawa prawna:</w:t>
      </w:r>
    </w:p>
    <w:p>
      <w:pPr>
        <w:pStyle w:val="Default"/>
        <w:jc w:val="both"/>
        <w:rPr>
          <w:rFonts w:ascii="Calibri" w:hAnsi="Calibri" w:asciiTheme="minorHAnsi" w:hAnsiTheme="minorHAnsi"/>
        </w:rPr>
      </w:pPr>
      <w:r>
        <w:rPr>
          <w:rFonts w:ascii="Calibri" w:hAnsi="Calibri" w:asciiTheme="minorHAnsi" w:hAnsiTheme="minorHAnsi"/>
          <w:i/>
          <w:iCs/>
        </w:rPr>
        <w:t>- Ustawa z dnia 14 grudnia 2016 roku - Prawo oświatowe (Dz. U. z 2023 r., poz. 900 z późn. zm.)</w:t>
      </w:r>
    </w:p>
    <w:p>
      <w:pPr>
        <w:pStyle w:val="Default"/>
        <w:jc w:val="both"/>
        <w:rPr>
          <w:rFonts w:ascii="Calibri" w:hAnsi="Calibri" w:asciiTheme="minorHAnsi" w:hAnsiTheme="minorHAnsi"/>
        </w:rPr>
      </w:pPr>
      <w:r>
        <w:rPr>
          <w:rFonts w:ascii="Calibri" w:hAnsi="Calibri" w:asciiTheme="minorHAnsi" w:hAnsiTheme="minorHAnsi"/>
          <w:i/>
          <w:iCs/>
        </w:rPr>
        <w:t>- Rozporządzenie Ministra Edukacji i Nauki z dnia 18 listopada 2022 roku w sprawie przeprowadzania postępowania rekrutacyjnego oraz postępowania uzupełniającego do publicznych przedszkoli, szkół, placówek i centrów (Dz. U. z 2022r. poz. 2431)</w:t>
      </w:r>
    </w:p>
    <w:p>
      <w:pPr>
        <w:pStyle w:val="Default"/>
        <w:jc w:val="both"/>
        <w:rPr>
          <w:rFonts w:ascii="Calibri" w:hAnsi="Calibri" w:asciiTheme="minorHAnsi" w:hAnsiTheme="minorHAnsi"/>
        </w:rPr>
      </w:pPr>
      <w:r>
        <w:rPr>
          <w:rFonts w:ascii="Calibri" w:hAnsi="Calibri" w:asciiTheme="minorHAnsi" w:hAnsiTheme="minorHAnsi"/>
          <w:i/>
          <w:iCs/>
        </w:rPr>
        <w:t>- Uchwała nr 1569/LIII/2023 Rady Miasta Lublin z dnia 19 października 2023 roku w sprawie ustalenia kryteriów wraz z liczbą punktów w postępowaniu rekrutacyjnym do publicznych przedszkoli i oddziałów przedszkolnych w szkołach podstawowych prowadzonych przez Miasto Lublin (Dz. Urz. Woj. Lub. Z 2023 r., poz. 6146)</w:t>
      </w:r>
    </w:p>
    <w:p>
      <w:pPr>
        <w:pStyle w:val="Default"/>
        <w:jc w:val="both"/>
        <w:rPr>
          <w:rFonts w:ascii="Calibri" w:hAnsi="Calibri" w:asciiTheme="minorHAnsi" w:hAnsiTheme="minorHAnsi"/>
        </w:rPr>
      </w:pPr>
      <w:r>
        <w:rPr>
          <w:rFonts w:ascii="Calibri" w:hAnsi="Calibri" w:asciiTheme="minorHAnsi" w:hAnsiTheme="minorHAnsi"/>
          <w:i/>
          <w:iCs/>
        </w:rPr>
        <w:t>- Zarządzenie nr 1/12/2023 Prezydenta Miasta Lublin z dnia 1 grudnia 2023 roku w sprawie ustalenia dla roku szkolnego 2024/2025 harmonogramu czynności w postępowaniu rekrutacyjnym oraz postępowaniu uzupełniającym do przedszkoli, oddziałów przedszkolnych w szkołach podstawowych, a także terminów składania dokumentów</w:t>
      </w:r>
    </w:p>
    <w:p>
      <w:pPr>
        <w:pStyle w:val="Default"/>
        <w:jc w:val="both"/>
        <w:rPr>
          <w:rFonts w:ascii="Calibri" w:hAnsi="Calibri" w:asciiTheme="minorHAnsi" w:hAnsiTheme="minorHAnsi"/>
        </w:rPr>
      </w:pPr>
      <w:r>
        <w:rPr>
          <w:rFonts w:ascii="Calibri" w:hAnsi="Calibri" w:asciiTheme="minorHAnsi" w:hAnsiTheme="minorHAnsi"/>
          <w:i/>
          <w:iCs/>
        </w:rPr>
        <w:t>- Zarządzenie nr 2/12/2023 Prezydenta Miasta Lublin z dnia 1 grudnia 2023 roku w sprawie określenia wzoru wniosku o przyjęcie dziecka do publicznego przedszkola/oddziału przedszkolnego w szkole podstawowej prowadzonych przez miasto Lublin</w:t>
      </w:r>
    </w:p>
    <w:p>
      <w:pPr>
        <w:pStyle w:val="Default"/>
        <w:jc w:val="center"/>
        <w:rPr>
          <w:rFonts w:ascii="Calibri" w:hAnsi="Calibri" w:asciiTheme="minorHAnsi" w:hAnsiTheme="minorHAnsi"/>
          <w:b/>
          <w:bCs/>
        </w:rPr>
      </w:pPr>
      <w:r>
        <w:rPr>
          <w:rFonts w:asciiTheme="minorHAnsi" w:hAnsiTheme="minorHAnsi" w:ascii="Calibri" w:hAnsi="Calibri"/>
          <w:b/>
          <w:bCs/>
        </w:rPr>
      </w:r>
    </w:p>
    <w:p>
      <w:pPr>
        <w:pStyle w:val="Default"/>
        <w:jc w:val="center"/>
        <w:rPr>
          <w:rFonts w:ascii="Calibri" w:hAnsi="Calibri" w:asciiTheme="minorHAnsi" w:hAnsiTheme="minorHAnsi"/>
          <w:b/>
          <w:bCs/>
        </w:rPr>
      </w:pPr>
      <w:r>
        <w:rPr>
          <w:rFonts w:asciiTheme="minorHAnsi" w:hAnsiTheme="minorHAnsi" w:ascii="Calibri" w:hAnsi="Calibri"/>
          <w:b/>
          <w:bCs/>
        </w:rPr>
      </w:r>
    </w:p>
    <w:p>
      <w:pPr>
        <w:pStyle w:val="Default"/>
        <w:jc w:val="center"/>
        <w:rPr>
          <w:rFonts w:ascii="Calibri" w:hAnsi="Calibri" w:asciiTheme="minorHAnsi" w:hAnsiTheme="minorHAnsi"/>
        </w:rPr>
      </w:pPr>
      <w:bookmarkStart w:id="0" w:name="_GoBack"/>
      <w:bookmarkEnd w:id="0"/>
      <w:r>
        <w:rPr>
          <w:rFonts w:ascii="Calibri" w:hAnsi="Calibri" w:asciiTheme="minorHAnsi" w:hAnsiTheme="minorHAnsi"/>
          <w:b/>
          <w:bCs/>
        </w:rPr>
        <w:t>Rozdział I Postanowienia ogólne.</w:t>
      </w:r>
    </w:p>
    <w:p>
      <w:pPr>
        <w:pStyle w:val="Default"/>
        <w:jc w:val="both"/>
        <w:rPr>
          <w:rFonts w:ascii="Calibri" w:hAnsi="Calibri" w:asciiTheme="minorHAnsi" w:hAnsiTheme="minorHAnsi"/>
        </w:rPr>
      </w:pPr>
      <w:r>
        <w:rPr>
          <w:rFonts w:ascii="Calibri" w:hAnsi="Calibri" w:asciiTheme="minorHAnsi" w:hAnsiTheme="minorHAnsi"/>
          <w:b/>
          <w:bCs/>
        </w:rPr>
        <w:t xml:space="preserve">§1. </w:t>
      </w:r>
      <w:r>
        <w:rPr>
          <w:rFonts w:ascii="Calibri" w:hAnsi="Calibri" w:asciiTheme="minorHAnsi" w:hAnsiTheme="minorHAnsi"/>
        </w:rPr>
        <w:t>Dzieci do Przedszkola nr 2 w Lublinie przyjmuje się po przeprowadzeniu postępowania rekrutacyjnego.</w:t>
      </w:r>
    </w:p>
    <w:p>
      <w:pPr>
        <w:pStyle w:val="Default"/>
        <w:jc w:val="both"/>
        <w:rPr>
          <w:rFonts w:ascii="Calibri" w:hAnsi="Calibri" w:asciiTheme="minorHAnsi" w:hAnsiTheme="minorHAnsi"/>
        </w:rPr>
      </w:pPr>
      <w:r>
        <w:rPr>
          <w:rFonts w:ascii="Calibri" w:hAnsi="Calibri" w:asciiTheme="minorHAnsi" w:hAnsiTheme="minorHAnsi"/>
          <w:b/>
          <w:bCs/>
        </w:rPr>
        <w:t xml:space="preserve">§2. </w:t>
      </w:r>
      <w:r>
        <w:rPr>
          <w:rFonts w:ascii="Calibri" w:hAnsi="Calibri" w:asciiTheme="minorHAnsi" w:hAnsiTheme="minorHAnsi"/>
        </w:rPr>
        <w:t>Postępowanie rekrutacyjne prowadzone będzie z zastosowaniem systemu informatycznego dostępnego na portalu edu.lublin.eu</w:t>
      </w:r>
    </w:p>
    <w:p>
      <w:pPr>
        <w:pStyle w:val="Default"/>
        <w:jc w:val="both"/>
        <w:rPr>
          <w:rFonts w:ascii="Calibri" w:hAnsi="Calibri" w:asciiTheme="minorHAnsi" w:hAnsiTheme="minorHAnsi"/>
        </w:rPr>
      </w:pPr>
      <w:r>
        <w:rPr>
          <w:rFonts w:ascii="Calibri" w:hAnsi="Calibri" w:asciiTheme="minorHAnsi" w:hAnsiTheme="minorHAnsi"/>
          <w:b/>
          <w:bCs/>
        </w:rPr>
        <w:t xml:space="preserve">§3. </w:t>
      </w:r>
      <w:r>
        <w:rPr>
          <w:rFonts w:ascii="Calibri" w:hAnsi="Calibri" w:asciiTheme="minorHAnsi" w:hAnsiTheme="minorHAnsi"/>
        </w:rPr>
        <w:t>Ilekroć w niniejszym regulaminie używa się określenia rodzice należy przez to rozumieć także prawnych opiekunów dziecka oraz osoby (podmioty) sprawujące pieczę zastępczą nad dzieckiem.</w:t>
      </w:r>
    </w:p>
    <w:p>
      <w:pPr>
        <w:pStyle w:val="Default"/>
        <w:jc w:val="center"/>
        <w:rPr>
          <w:rFonts w:ascii="Calibri" w:hAnsi="Calibri" w:asciiTheme="minorHAnsi" w:hAnsiTheme="minorHAnsi"/>
          <w:b/>
          <w:bCs/>
        </w:rPr>
      </w:pPr>
      <w:r>
        <w:rPr>
          <w:rFonts w:asciiTheme="minorHAnsi" w:hAnsiTheme="minorHAnsi" w:ascii="Calibri" w:hAnsi="Calibri"/>
          <w:b/>
          <w:bCs/>
        </w:rPr>
      </w:r>
    </w:p>
    <w:p>
      <w:pPr>
        <w:pStyle w:val="Default"/>
        <w:jc w:val="center"/>
        <w:rPr>
          <w:rFonts w:ascii="Calibri" w:hAnsi="Calibri" w:asciiTheme="minorHAnsi" w:hAnsiTheme="minorHAnsi"/>
        </w:rPr>
      </w:pPr>
      <w:r>
        <w:rPr>
          <w:rFonts w:ascii="Calibri" w:hAnsi="Calibri" w:asciiTheme="minorHAnsi" w:hAnsiTheme="minorHAnsi"/>
          <w:b/>
          <w:bCs/>
        </w:rPr>
        <w:t>Rozdział II Postępowanie rekrutacyjne i uzupełniające.</w:t>
      </w:r>
    </w:p>
    <w:p>
      <w:pPr>
        <w:pStyle w:val="Default"/>
        <w:jc w:val="both"/>
        <w:rPr>
          <w:rFonts w:ascii="Calibri" w:hAnsi="Calibri" w:asciiTheme="minorHAnsi" w:hAnsiTheme="minorHAnsi"/>
        </w:rPr>
      </w:pPr>
      <w:r>
        <w:rPr>
          <w:rFonts w:ascii="Calibri" w:hAnsi="Calibri" w:asciiTheme="minorHAnsi" w:hAnsiTheme="minorHAnsi"/>
          <w:b/>
          <w:bCs/>
        </w:rPr>
        <w:t xml:space="preserve">§4. </w:t>
      </w:r>
      <w:r>
        <w:rPr>
          <w:rFonts w:ascii="Calibri" w:hAnsi="Calibri" w:asciiTheme="minorHAnsi" w:hAnsiTheme="minorHAnsi"/>
        </w:rPr>
        <w:t>Harmonogram czynności w postępowaniu rekrutacyjnym i postępowaniu uzupełniającym do przedszkoli, a także terminy składania dokumentów ustala co roku w Załączniku do Zarządzenia Prezydent Miasta Lublin.</w:t>
      </w:r>
    </w:p>
    <w:p>
      <w:pPr>
        <w:pStyle w:val="Default"/>
        <w:rPr>
          <w:rFonts w:ascii="Calibri" w:hAnsi="Calibri" w:asciiTheme="minorHAnsi" w:hAnsiTheme="minorHAnsi"/>
        </w:rPr>
      </w:pPr>
      <w:r>
        <w:rPr>
          <w:rFonts w:ascii="Calibri" w:hAnsi="Calibri" w:asciiTheme="minorHAnsi" w:hAnsiTheme="minorHAnsi"/>
          <w:b/>
          <w:bCs/>
        </w:rPr>
        <w:t xml:space="preserve">§5. </w:t>
      </w:r>
      <w:r>
        <w:rPr>
          <w:rFonts w:ascii="Calibri" w:hAnsi="Calibri" w:asciiTheme="minorHAnsi" w:hAnsiTheme="minorHAnsi"/>
        </w:rPr>
        <w:t>Proces rekrutacji dzieci do przedszkola obejmuje:</w:t>
      </w:r>
    </w:p>
    <w:p>
      <w:pPr>
        <w:pStyle w:val="Default"/>
        <w:jc w:val="both"/>
        <w:rPr>
          <w:rFonts w:ascii="Calibri" w:hAnsi="Calibri" w:asciiTheme="minorHAnsi" w:hAnsiTheme="minorHAnsi"/>
        </w:rPr>
      </w:pPr>
      <w:r>
        <w:rPr>
          <w:rFonts w:ascii="Calibri" w:hAnsi="Calibri" w:asciiTheme="minorHAnsi" w:hAnsiTheme="minorHAnsi"/>
        </w:rPr>
        <w:t>1) sporządzenie ogłoszenia o rekrutacji dzieci do przedszkoli;</w:t>
      </w:r>
    </w:p>
    <w:p>
      <w:pPr>
        <w:pStyle w:val="Default"/>
        <w:jc w:val="both"/>
        <w:rPr>
          <w:rFonts w:ascii="Calibri" w:hAnsi="Calibri" w:asciiTheme="minorHAnsi" w:hAnsiTheme="minorHAnsi"/>
        </w:rPr>
      </w:pPr>
      <w:r>
        <w:rPr>
          <w:rFonts w:ascii="Calibri" w:hAnsi="Calibri" w:asciiTheme="minorHAnsi" w:hAnsiTheme="minorHAnsi"/>
        </w:rPr>
        <w:t>2) powołanie komisji rekrutacyjnej;</w:t>
      </w:r>
    </w:p>
    <w:p>
      <w:pPr>
        <w:pStyle w:val="Default"/>
        <w:jc w:val="both"/>
        <w:rPr>
          <w:rFonts w:ascii="Calibri" w:hAnsi="Calibri" w:asciiTheme="minorHAnsi" w:hAnsiTheme="minorHAnsi"/>
        </w:rPr>
      </w:pPr>
      <w:r>
        <w:rPr>
          <w:rFonts w:ascii="Calibri" w:hAnsi="Calibri" w:asciiTheme="minorHAnsi" w:hAnsiTheme="minorHAnsi"/>
        </w:rPr>
        <w:t xml:space="preserve">3) składanie deklaracji o kontynuacji wychowania przedszkolnego bądź deklaracji rezygnacji przez rodziców dzieci uczęszczających do przedszkola; </w:t>
      </w:r>
    </w:p>
    <w:p>
      <w:pPr>
        <w:pStyle w:val="Default"/>
        <w:rPr>
          <w:rFonts w:ascii="Calibri" w:hAnsi="Calibri" w:asciiTheme="minorHAnsi" w:hAnsiTheme="minorHAnsi"/>
        </w:rPr>
      </w:pPr>
      <w:r>
        <w:rPr>
          <w:rFonts w:ascii="Calibri" w:hAnsi="Calibri" w:asciiTheme="minorHAnsi" w:hAnsiTheme="minorHAnsi"/>
        </w:rPr>
        <w:t>4) publikację oferty - określenie liczby miejsc organizowanych w przedszkolu;</w:t>
      </w:r>
    </w:p>
    <w:p>
      <w:pPr>
        <w:pStyle w:val="Default"/>
        <w:jc w:val="both"/>
        <w:rPr>
          <w:rFonts w:ascii="Calibri" w:hAnsi="Calibri" w:asciiTheme="minorHAnsi" w:hAnsiTheme="minorHAnsi"/>
        </w:rPr>
      </w:pPr>
      <w:r>
        <w:rPr>
          <w:rFonts w:ascii="Calibri" w:hAnsi="Calibri" w:asciiTheme="minorHAnsi" w:hAnsiTheme="minorHAnsi"/>
        </w:rPr>
        <w:t>5) rejestrację kandydatów przystępujących do naboru - wprowadzanie do systemu wniosków przez rodziców;</w:t>
      </w:r>
    </w:p>
    <w:p>
      <w:pPr>
        <w:pStyle w:val="Default"/>
        <w:jc w:val="both"/>
        <w:rPr>
          <w:rFonts w:ascii="Calibri" w:hAnsi="Calibri" w:asciiTheme="minorHAnsi" w:hAnsiTheme="minorHAnsi"/>
        </w:rPr>
      </w:pPr>
      <w:r>
        <w:rPr>
          <w:rFonts w:ascii="Calibri" w:hAnsi="Calibri" w:asciiTheme="minorHAnsi" w:hAnsiTheme="minorHAnsi"/>
        </w:rPr>
        <w:t>6) zakończenie etapu wprowadzania wniosków przez rodziców - zamknięcie w systemie etapu wprowadzania wniosków na stronie dla rodziców;</w:t>
      </w:r>
    </w:p>
    <w:p>
      <w:pPr>
        <w:pStyle w:val="Default"/>
        <w:jc w:val="both"/>
        <w:rPr>
          <w:rFonts w:ascii="Calibri" w:hAnsi="Calibri" w:asciiTheme="minorHAnsi" w:hAnsiTheme="minorHAnsi"/>
        </w:rPr>
      </w:pPr>
      <w:r>
        <w:rPr>
          <w:rFonts w:ascii="Calibri" w:hAnsi="Calibri" w:asciiTheme="minorHAnsi" w:hAnsiTheme="minorHAnsi"/>
        </w:rPr>
        <w:t>7) publikację listy kandydatów zakwalifikowanych i niezakwalifikowanych;</w:t>
      </w:r>
    </w:p>
    <w:p>
      <w:pPr>
        <w:pStyle w:val="Default"/>
        <w:jc w:val="both"/>
        <w:rPr>
          <w:rFonts w:ascii="Calibri" w:hAnsi="Calibri" w:asciiTheme="minorHAnsi" w:hAnsiTheme="minorHAnsi"/>
        </w:rPr>
      </w:pPr>
      <w:r>
        <w:rPr>
          <w:rFonts w:ascii="Calibri" w:hAnsi="Calibri" w:asciiTheme="minorHAnsi" w:hAnsiTheme="minorHAnsi"/>
        </w:rPr>
        <w:t>8) potwierdzenie przez rodziców lub prawnych opiekunów woli przyjęcia w placówce zakwalifikowania;</w:t>
      </w:r>
    </w:p>
    <w:p>
      <w:pPr>
        <w:pStyle w:val="Default"/>
        <w:jc w:val="both"/>
        <w:rPr>
          <w:rFonts w:ascii="Calibri" w:hAnsi="Calibri" w:asciiTheme="minorHAnsi" w:hAnsiTheme="minorHAnsi"/>
        </w:rPr>
      </w:pPr>
      <w:r>
        <w:rPr>
          <w:rFonts w:ascii="Calibri" w:hAnsi="Calibri" w:asciiTheme="minorHAnsi" w:hAnsiTheme="minorHAnsi"/>
        </w:rPr>
        <w:t>9) podanie do publicznej wiadomości listy dzieci przyjętych i nieprzyjętych.</w:t>
      </w:r>
    </w:p>
    <w:p>
      <w:pPr>
        <w:pStyle w:val="Default"/>
        <w:jc w:val="both"/>
        <w:rPr>
          <w:rFonts w:ascii="Calibri" w:hAnsi="Calibri" w:asciiTheme="minorHAnsi" w:hAnsiTheme="minorHAnsi"/>
        </w:rPr>
      </w:pPr>
      <w:r>
        <w:rPr>
          <w:rFonts w:ascii="Calibri" w:hAnsi="Calibri" w:asciiTheme="minorHAnsi" w:hAnsiTheme="minorHAnsi"/>
          <w:b/>
          <w:bCs/>
        </w:rPr>
        <w:t xml:space="preserve">§5a. </w:t>
      </w:r>
      <w:r>
        <w:rPr>
          <w:rFonts w:ascii="Calibri" w:hAnsi="Calibri" w:asciiTheme="minorHAnsi" w:hAnsiTheme="minorHAnsi"/>
        </w:rPr>
        <w:t>W przypadku, gdy po przeprowadzeniu postępowania rekrutacyjnego przedszkole posiada jeszcze wolne miejsca, przeprowadza postępowanie uzupełniające, które obejmuje:</w:t>
      </w:r>
    </w:p>
    <w:p>
      <w:pPr>
        <w:pStyle w:val="Default"/>
        <w:jc w:val="both"/>
        <w:rPr>
          <w:rFonts w:ascii="Calibri" w:hAnsi="Calibri" w:asciiTheme="minorHAnsi" w:hAnsiTheme="minorHAnsi"/>
        </w:rPr>
      </w:pPr>
      <w:r>
        <w:rPr>
          <w:rFonts w:ascii="Calibri" w:hAnsi="Calibri" w:asciiTheme="minorHAnsi" w:hAnsiTheme="minorHAnsi"/>
        </w:rPr>
        <w:t>1) publikację wolnych miejsc;</w:t>
      </w:r>
    </w:p>
    <w:p>
      <w:pPr>
        <w:pStyle w:val="Default"/>
        <w:jc w:val="both"/>
        <w:rPr>
          <w:rFonts w:ascii="Calibri" w:hAnsi="Calibri" w:asciiTheme="minorHAnsi" w:hAnsiTheme="minorHAnsi"/>
        </w:rPr>
      </w:pPr>
      <w:r>
        <w:rPr>
          <w:rFonts w:ascii="Calibri" w:hAnsi="Calibri" w:asciiTheme="minorHAnsi" w:hAnsiTheme="minorHAnsi"/>
        </w:rPr>
        <w:t>2) rejestrację kandydatów przystępujących do naboru - wprowadzanie do systemu wniosków przez rodziców;</w:t>
      </w:r>
    </w:p>
    <w:p>
      <w:pPr>
        <w:pStyle w:val="Normal"/>
        <w:rPr>
          <w:sz w:val="24"/>
          <w:szCs w:val="24"/>
        </w:rPr>
      </w:pPr>
      <w:r>
        <w:rPr>
          <w:sz w:val="24"/>
          <w:szCs w:val="24"/>
        </w:rPr>
        <w:t>3) zakończenie etapu wprowadzania wniosków przez rodziców - zamknięcie w systemie etapu wprowadzania wniosków na stronie dla rodziców;</w:t>
      </w:r>
    </w:p>
    <w:p>
      <w:pPr>
        <w:pStyle w:val="Normal"/>
        <w:spacing w:lineRule="auto" w:line="240" w:before="0" w:after="0"/>
        <w:jc w:val="both"/>
        <w:rPr>
          <w:rFonts w:cs="Liberation Serif"/>
          <w:color w:val="000000"/>
          <w:sz w:val="24"/>
          <w:szCs w:val="24"/>
        </w:rPr>
      </w:pPr>
      <w:r>
        <w:rPr>
          <w:rFonts w:cs="Liberation Serif"/>
          <w:color w:val="000000"/>
          <w:sz w:val="24"/>
          <w:szCs w:val="24"/>
        </w:rPr>
        <w:t>4) publikację listy kandydatów zakwalifikowanych i niezakwalifikowanych;</w:t>
      </w:r>
    </w:p>
    <w:p>
      <w:pPr>
        <w:pStyle w:val="Normal"/>
        <w:spacing w:lineRule="auto" w:line="240" w:before="0" w:after="0"/>
        <w:jc w:val="both"/>
        <w:rPr>
          <w:rFonts w:cs="Liberation Serif"/>
          <w:color w:val="000000"/>
          <w:sz w:val="24"/>
          <w:szCs w:val="24"/>
        </w:rPr>
      </w:pPr>
      <w:r>
        <w:rPr>
          <w:rFonts w:cs="Liberation Serif"/>
          <w:color w:val="000000"/>
          <w:sz w:val="24"/>
          <w:szCs w:val="24"/>
        </w:rPr>
        <w:t>5) potwierdzenie przez rodziców lub prawnych opiekunów woli przyjęcia w placówce zakwalifikowania;</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6) podanie do publicznej wiadomości listy dzieci przyjętych i nieprzyjętych. </w:t>
      </w:r>
    </w:p>
    <w:p>
      <w:pPr>
        <w:pStyle w:val="Normal"/>
        <w:spacing w:lineRule="auto" w:line="240" w:before="0" w:after="0"/>
        <w:jc w:val="center"/>
        <w:rPr>
          <w:rFonts w:cs="Liberation Serif"/>
          <w:b/>
          <w:bCs/>
          <w:color w:val="000000"/>
          <w:sz w:val="24"/>
          <w:szCs w:val="24"/>
        </w:rPr>
      </w:pPr>
      <w:r>
        <w:rPr>
          <w:rFonts w:cs="Liberation Serif"/>
          <w:b/>
          <w:bCs/>
          <w:color w:val="000000"/>
          <w:sz w:val="24"/>
          <w:szCs w:val="24"/>
        </w:rPr>
      </w:r>
    </w:p>
    <w:p>
      <w:pPr>
        <w:pStyle w:val="Normal"/>
        <w:spacing w:lineRule="auto" w:line="240" w:before="0" w:after="0"/>
        <w:jc w:val="center"/>
        <w:rPr>
          <w:rFonts w:cs="Liberation Serif"/>
          <w:color w:val="000000"/>
          <w:sz w:val="24"/>
          <w:szCs w:val="24"/>
        </w:rPr>
      </w:pPr>
      <w:r>
        <w:rPr>
          <w:rFonts w:cs="Liberation Serif"/>
          <w:b/>
          <w:bCs/>
          <w:color w:val="000000"/>
          <w:sz w:val="24"/>
          <w:szCs w:val="24"/>
        </w:rPr>
        <w:t>Rozdział III Zasady postępowania rekrutacyjnego.</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§6. </w:t>
      </w:r>
      <w:r>
        <w:rPr>
          <w:rFonts w:cs="Liberation Serif"/>
          <w:color w:val="000000"/>
          <w:sz w:val="24"/>
          <w:szCs w:val="24"/>
        </w:rPr>
        <w:t>Postępowanie rekrutacyjne do przedszkola przeprowadza się co roku na kolejny rok szkolny na wolne miejsca w przedszkolu.</w:t>
      </w:r>
    </w:p>
    <w:p>
      <w:pPr>
        <w:pStyle w:val="Normal"/>
        <w:spacing w:lineRule="auto" w:line="240" w:before="0" w:after="0"/>
        <w:ind w:hanging="9"/>
        <w:jc w:val="both"/>
        <w:rPr>
          <w:rFonts w:cs="Liberation Serif"/>
          <w:color w:val="000000"/>
          <w:sz w:val="24"/>
          <w:szCs w:val="24"/>
        </w:rPr>
      </w:pPr>
      <w:r>
        <w:rPr>
          <w:rFonts w:cs="Liberation Serif"/>
          <w:b/>
          <w:bCs/>
          <w:color w:val="000000"/>
          <w:sz w:val="24"/>
          <w:szCs w:val="24"/>
        </w:rPr>
        <w:t>§7</w:t>
      </w:r>
      <w:r>
        <w:rPr>
          <w:rFonts w:cs="Liberation Serif"/>
          <w:color w:val="000000"/>
          <w:sz w:val="24"/>
          <w:szCs w:val="24"/>
        </w:rPr>
        <w:t>. Do przedszkola przyjmowane są dzieci w wieku od 3 do 6 lat, z zastrzeżeniem § 8.</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§8. </w:t>
      </w:r>
      <w:r>
        <w:rPr>
          <w:rFonts w:cs="Liberation Serif"/>
          <w:color w:val="000000"/>
          <w:sz w:val="24"/>
          <w:szCs w:val="24"/>
        </w:rPr>
        <w:t>1.Wychowaniem przedszkolnym może być objęte dziecko w wieku powyżej 6 lat, posiadające orzeczenie o potrzebie kształcenia specjalnego, jednak nie dłużej niż do końca roku szkolnego w roku kalendarzowym, w którym dziecko kończy 9 lat. Obowiązek szkolny tego dziecka może zostać odroczony do końca roku szkolnego w roku kalendarzowym, w którym dziecko kończy 9 lat.</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2. W szczególnie uzasadnionych przypadkach wychowaniem przedszkolnym może także zostać objęte dziecko, które ukończyło 2,5 roku. </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§9. </w:t>
      </w:r>
      <w:r>
        <w:rPr>
          <w:rFonts w:cs="Liberation Serif"/>
          <w:color w:val="000000"/>
          <w:sz w:val="24"/>
          <w:szCs w:val="24"/>
        </w:rPr>
        <w:t xml:space="preserve">Do przedszkola przyjmuje się dzieci zamieszkałe na obszarze Gminy Lublin. </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§10. </w:t>
      </w:r>
      <w:r>
        <w:rPr>
          <w:rFonts w:cs="Liberation Serif"/>
          <w:color w:val="000000"/>
          <w:sz w:val="24"/>
          <w:szCs w:val="24"/>
        </w:rPr>
        <w:t xml:space="preserve">Dzieci zamieszkałe poza obszarem Gminy Lublin mogą być przyjęte do przedszkola, jeżeli po przeprowadzeniu postępowania rekrutacyjnego gmina dysponuje nadal wolnymi miejscami w przedszkolu. </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§11. </w:t>
      </w:r>
      <w:r>
        <w:rPr>
          <w:rFonts w:cs="Liberation Serif"/>
          <w:color w:val="000000"/>
          <w:sz w:val="24"/>
          <w:szCs w:val="24"/>
        </w:rPr>
        <w:t>O przyjęciu dziecka do przedszkola w trakcie roku szkolnego decyduje dyrektor.</w:t>
      </w:r>
    </w:p>
    <w:p>
      <w:pPr>
        <w:pStyle w:val="Normal"/>
        <w:spacing w:lineRule="auto" w:line="240" w:before="0" w:after="0"/>
        <w:ind w:hanging="9"/>
        <w:jc w:val="center"/>
        <w:rPr>
          <w:rFonts w:cs="Liberation Serif"/>
          <w:b/>
          <w:bCs/>
          <w:color w:val="000000"/>
          <w:sz w:val="24"/>
          <w:szCs w:val="24"/>
        </w:rPr>
      </w:pPr>
      <w:r>
        <w:rPr>
          <w:rFonts w:cs="Liberation Serif"/>
          <w:b/>
          <w:bCs/>
          <w:color w:val="000000"/>
          <w:sz w:val="24"/>
          <w:szCs w:val="24"/>
        </w:rPr>
      </w:r>
    </w:p>
    <w:p>
      <w:pPr>
        <w:pStyle w:val="Normal"/>
        <w:spacing w:lineRule="auto" w:line="240" w:before="0" w:after="0"/>
        <w:ind w:hanging="9"/>
        <w:jc w:val="center"/>
        <w:rPr>
          <w:rFonts w:cs="Liberation Serif"/>
          <w:color w:val="000000"/>
          <w:sz w:val="24"/>
          <w:szCs w:val="24"/>
        </w:rPr>
      </w:pPr>
      <w:r>
        <w:rPr>
          <w:rFonts w:cs="Liberation Serif"/>
          <w:b/>
          <w:bCs/>
          <w:color w:val="000000"/>
          <w:sz w:val="24"/>
          <w:szCs w:val="24"/>
        </w:rPr>
        <w:t>Rozdział IV Zasady ogłaszania rekrutacji.</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§12. </w:t>
      </w:r>
      <w:r>
        <w:rPr>
          <w:rFonts w:cs="Liberation Serif"/>
          <w:color w:val="000000"/>
          <w:sz w:val="24"/>
          <w:szCs w:val="24"/>
        </w:rPr>
        <w:t>Dyrektor przedszkola ogłasza i podaje do publicznej wiadomości terminy związane z postępowaniem rekrutacyjnym, ustalone przez Prezydenta Miasta Lublin, w formie:</w:t>
      </w:r>
    </w:p>
    <w:p>
      <w:pPr>
        <w:pStyle w:val="Normal"/>
        <w:spacing w:lineRule="auto" w:line="240" w:before="0" w:after="0"/>
        <w:jc w:val="both"/>
        <w:rPr>
          <w:rFonts w:cs="Liberation Serif"/>
          <w:color w:val="000000"/>
          <w:sz w:val="24"/>
          <w:szCs w:val="24"/>
        </w:rPr>
      </w:pPr>
      <w:r>
        <w:rPr>
          <w:rFonts w:cs="Liberation Serif"/>
          <w:color w:val="000000"/>
          <w:sz w:val="24"/>
          <w:szCs w:val="24"/>
        </w:rPr>
        <w:t>1) pisemnego ogłoszenia w przedszkolu;</w:t>
      </w:r>
    </w:p>
    <w:p>
      <w:pPr>
        <w:pStyle w:val="Normal"/>
        <w:spacing w:lineRule="auto" w:line="240" w:before="0" w:after="0"/>
        <w:jc w:val="both"/>
        <w:rPr>
          <w:rFonts w:cs="Liberation Serif"/>
          <w:color w:val="000000"/>
          <w:sz w:val="24"/>
          <w:szCs w:val="24"/>
        </w:rPr>
      </w:pPr>
      <w:r>
        <w:rPr>
          <w:rFonts w:cs="Liberation Serif"/>
          <w:color w:val="000000"/>
          <w:sz w:val="24"/>
          <w:szCs w:val="24"/>
        </w:rPr>
        <w:t>2) umieszczenia informacji na stronie internetowej przedszkola.</w:t>
      </w:r>
    </w:p>
    <w:p>
      <w:pPr>
        <w:pStyle w:val="Normal"/>
        <w:spacing w:lineRule="auto" w:line="240" w:before="0" w:after="0"/>
        <w:ind w:left="14"/>
        <w:jc w:val="center"/>
        <w:rPr>
          <w:rFonts w:cs="Liberation Serif"/>
          <w:b/>
          <w:bCs/>
          <w:color w:val="000000"/>
          <w:sz w:val="24"/>
          <w:szCs w:val="24"/>
        </w:rPr>
      </w:pPr>
      <w:r>
        <w:rPr>
          <w:rFonts w:cs="Liberation Serif"/>
          <w:b/>
          <w:bCs/>
          <w:color w:val="000000"/>
          <w:sz w:val="24"/>
          <w:szCs w:val="24"/>
        </w:rPr>
      </w:r>
    </w:p>
    <w:p>
      <w:pPr>
        <w:pStyle w:val="Normal"/>
        <w:spacing w:lineRule="auto" w:line="240" w:before="0" w:after="0"/>
        <w:ind w:left="14"/>
        <w:jc w:val="center"/>
        <w:rPr>
          <w:rFonts w:cs="Liberation Serif"/>
          <w:color w:val="000000"/>
          <w:sz w:val="24"/>
          <w:szCs w:val="24"/>
        </w:rPr>
      </w:pPr>
      <w:r>
        <w:rPr>
          <w:rFonts w:cs="Liberation Serif"/>
          <w:b/>
          <w:bCs/>
          <w:color w:val="000000"/>
          <w:sz w:val="24"/>
          <w:szCs w:val="24"/>
        </w:rPr>
        <w:t>Rozdział V Składanie wniosków rekrutacyjnych.</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§13. </w:t>
      </w:r>
      <w:r>
        <w:rPr>
          <w:rFonts w:cs="Liberation Serif"/>
          <w:color w:val="000000"/>
          <w:sz w:val="24"/>
          <w:szCs w:val="24"/>
        </w:rPr>
        <w:t>1. Postępowanie rekrutacyjne jest prowadzone na wniosek rodzica.</w:t>
      </w:r>
    </w:p>
    <w:p>
      <w:pPr>
        <w:pStyle w:val="Normal"/>
        <w:spacing w:lineRule="auto" w:line="240" w:before="0" w:after="0"/>
        <w:jc w:val="both"/>
        <w:rPr>
          <w:rFonts w:cs="Liberation Serif"/>
          <w:color w:val="000000"/>
          <w:sz w:val="24"/>
          <w:szCs w:val="24"/>
        </w:rPr>
      </w:pPr>
      <w:r>
        <w:rPr>
          <w:rFonts w:cs="Liberation Serif"/>
          <w:color w:val="000000"/>
          <w:sz w:val="24"/>
          <w:szCs w:val="24"/>
        </w:rPr>
        <w:t>2. Wniosek o przyjęcie dziecka do przedszkola składa się do przedszkola pierwszego wyboru.</w:t>
      </w:r>
    </w:p>
    <w:p>
      <w:pPr>
        <w:pStyle w:val="Normal"/>
        <w:spacing w:lineRule="auto" w:line="240" w:before="0" w:after="0"/>
        <w:jc w:val="both"/>
        <w:rPr>
          <w:rFonts w:cs="Liberation Serif"/>
          <w:color w:val="000000"/>
          <w:sz w:val="24"/>
          <w:szCs w:val="24"/>
        </w:rPr>
      </w:pPr>
      <w:r>
        <w:rPr>
          <w:rFonts w:cs="Liberation Serif"/>
          <w:color w:val="000000"/>
          <w:sz w:val="24"/>
          <w:szCs w:val="24"/>
        </w:rPr>
        <w:t>3. Rodzic może aplikować do nie więcej niż 7 przedszkoli publicznych Miasta Lublin.</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4. Wniosek zawiera: </w:t>
      </w:r>
    </w:p>
    <w:p>
      <w:pPr>
        <w:pStyle w:val="Normal"/>
        <w:spacing w:lineRule="auto" w:line="240" w:before="0" w:after="0"/>
        <w:jc w:val="both"/>
        <w:rPr>
          <w:rFonts w:cs="Liberation Serif"/>
          <w:color w:val="000000"/>
          <w:sz w:val="24"/>
          <w:szCs w:val="24"/>
        </w:rPr>
      </w:pPr>
      <w:r>
        <w:rPr>
          <w:rFonts w:cs="Liberation Serif"/>
          <w:color w:val="000000"/>
          <w:sz w:val="24"/>
          <w:szCs w:val="24"/>
        </w:rPr>
        <w:t>1) imię, nazwisko, datę urodzenia oraz numer PESEL dziecka, a w przypadku braku numeru PESEL - serię i numer paszportu lub innego dokumentu potwierdzającego tożsamość, adres zamieszkania, w tym: nazwę gminy, kod pocztowy, pocztę, nazwę miejscowości, ulicę, numer domu, numer mieszkania oraz informacje dodatkowe o kandydacie;</w:t>
      </w:r>
    </w:p>
    <w:p>
      <w:pPr>
        <w:pStyle w:val="Normal"/>
        <w:spacing w:lineRule="auto" w:line="240" w:before="0" w:after="0"/>
        <w:jc w:val="both"/>
        <w:rPr>
          <w:rFonts w:cs="Liberation Serif"/>
          <w:color w:val="000000"/>
          <w:sz w:val="24"/>
          <w:szCs w:val="24"/>
        </w:rPr>
      </w:pPr>
      <w:r>
        <w:rPr>
          <w:rFonts w:cs="Liberation Serif"/>
          <w:color w:val="000000"/>
          <w:sz w:val="24"/>
          <w:szCs w:val="24"/>
        </w:rPr>
        <w:t>2) imiona i nazwiska rodziców dziecka;</w:t>
      </w:r>
    </w:p>
    <w:p>
      <w:pPr>
        <w:pStyle w:val="Normal"/>
        <w:spacing w:lineRule="auto" w:line="240" w:before="0" w:after="0"/>
        <w:jc w:val="both"/>
        <w:rPr>
          <w:rFonts w:cs="Liberation Serif"/>
          <w:color w:val="000000"/>
          <w:sz w:val="24"/>
          <w:szCs w:val="24"/>
        </w:rPr>
      </w:pPr>
      <w:r>
        <w:rPr>
          <w:rFonts w:cs="Liberation Serif"/>
          <w:color w:val="000000"/>
          <w:sz w:val="24"/>
          <w:szCs w:val="24"/>
        </w:rPr>
        <w:t>3) adres miejsca zamieszkania rodziców dziecka;</w:t>
      </w:r>
    </w:p>
    <w:p>
      <w:pPr>
        <w:pStyle w:val="Normal"/>
        <w:spacing w:lineRule="auto" w:line="240" w:before="0" w:after="0"/>
        <w:jc w:val="both"/>
        <w:rPr>
          <w:rFonts w:cs="Liberation Serif"/>
          <w:color w:val="000000"/>
          <w:sz w:val="24"/>
          <w:szCs w:val="24"/>
        </w:rPr>
      </w:pPr>
      <w:r>
        <w:rPr>
          <w:rFonts w:cs="Liberation Serif"/>
          <w:color w:val="000000"/>
          <w:sz w:val="24"/>
          <w:szCs w:val="24"/>
        </w:rPr>
        <w:t>4) adres poczty elektronicznej i numery telefonów rodziców dziecka;</w:t>
      </w:r>
    </w:p>
    <w:p>
      <w:pPr>
        <w:pStyle w:val="Normal"/>
        <w:spacing w:lineRule="auto" w:line="240" w:before="0" w:after="0"/>
        <w:jc w:val="both"/>
        <w:rPr>
          <w:rFonts w:cs="Liberation Serif"/>
          <w:color w:val="000000"/>
          <w:sz w:val="24"/>
          <w:szCs w:val="24"/>
        </w:rPr>
      </w:pPr>
      <w:r>
        <w:rPr>
          <w:rFonts w:cs="Liberation Serif"/>
          <w:color w:val="000000"/>
          <w:sz w:val="24"/>
          <w:szCs w:val="24"/>
        </w:rPr>
        <w:t>5) wskazanie kolejności wybranych publicznych przedszkoli od najbardziej do najmniej preferowanych;</w:t>
      </w:r>
    </w:p>
    <w:p>
      <w:pPr>
        <w:pStyle w:val="Normal"/>
        <w:rPr>
          <w:rFonts w:cs="Liberation Serif"/>
          <w:color w:val="000000"/>
          <w:sz w:val="24"/>
          <w:szCs w:val="24"/>
        </w:rPr>
      </w:pPr>
      <w:r>
        <w:rPr>
          <w:rFonts w:cs="Liberation Serif"/>
          <w:color w:val="000000"/>
          <w:sz w:val="24"/>
          <w:szCs w:val="24"/>
        </w:rPr>
        <w:t>6) kryteria pierwszeństwa przyjęć zgodnie z art. 131 ust. 2 ustawy z dnia 14 grudnia 2016 roku - Prawo oświatowe;                                                                                                                                      7) kryteria brane pod uwagę w drugim etapie postępowania rekrutacyjnego określone przez organ prowadzący na podstawie art. 131 ust. 4 ustawy z dnia 14 grudnia 2016 roku - Prawo oświatowe;                                                                                                                                               8) informację komisji rekrutacyjnej dotyczącą zakwalifikowania/ niezakwalifikowania kandydata;                                                                                                                                                      9) informację komisji rekrutacyjnej dotyczącą przyjęcia/ nieprzyjęcia kandydata;                         10) załączniki.</w:t>
      </w:r>
    </w:p>
    <w:p>
      <w:pPr>
        <w:pStyle w:val="Normal"/>
        <w:spacing w:lineRule="auto" w:line="240" w:before="0" w:after="0"/>
        <w:rPr>
          <w:rFonts w:cs="Liberation Serif"/>
          <w:color w:val="000000"/>
          <w:sz w:val="24"/>
          <w:szCs w:val="24"/>
        </w:rPr>
      </w:pPr>
      <w:r>
        <w:rPr>
          <w:rFonts w:cs="Liberation Serif"/>
          <w:color w:val="000000"/>
          <w:sz w:val="24"/>
          <w:szCs w:val="24"/>
        </w:rPr>
        <w:t>5. Szczegółowy wzór „Wniosku o przyjęcie dziecka do publicznego przedszkola” określa Prezydent Miasta Lublin.</w:t>
      </w:r>
    </w:p>
    <w:p>
      <w:pPr>
        <w:pStyle w:val="Normal"/>
        <w:spacing w:lineRule="auto" w:line="240" w:before="0" w:after="0"/>
        <w:ind w:hanging="43"/>
        <w:jc w:val="center"/>
        <w:rPr>
          <w:rFonts w:cs="Liberation Serif"/>
          <w:b/>
          <w:bCs/>
          <w:color w:val="000000"/>
          <w:sz w:val="24"/>
          <w:szCs w:val="24"/>
        </w:rPr>
      </w:pPr>
      <w:r>
        <w:rPr>
          <w:rFonts w:cs="Liberation Serif"/>
          <w:b/>
          <w:bCs/>
          <w:color w:val="000000"/>
          <w:sz w:val="24"/>
          <w:szCs w:val="24"/>
        </w:rPr>
      </w:r>
    </w:p>
    <w:p>
      <w:pPr>
        <w:pStyle w:val="Normal"/>
        <w:spacing w:lineRule="auto" w:line="240" w:before="0" w:after="0"/>
        <w:ind w:hanging="43"/>
        <w:jc w:val="center"/>
        <w:rPr>
          <w:rFonts w:cs="Liberation Serif"/>
          <w:color w:val="000000"/>
          <w:sz w:val="24"/>
          <w:szCs w:val="24"/>
        </w:rPr>
      </w:pPr>
      <w:r>
        <w:rPr>
          <w:rFonts w:cs="Liberation Serif"/>
          <w:b/>
          <w:bCs/>
          <w:color w:val="000000"/>
          <w:sz w:val="24"/>
          <w:szCs w:val="24"/>
        </w:rPr>
        <w:t>Rozdział VI Kryteria rekrutacyjne.</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§14. </w:t>
      </w:r>
      <w:r>
        <w:rPr>
          <w:rFonts w:cs="Liberation Serif"/>
          <w:color w:val="000000"/>
          <w:sz w:val="24"/>
          <w:szCs w:val="24"/>
        </w:rPr>
        <w:t xml:space="preserve">W przypadku większej liczby kandydatów spełniających warunek, o którym mowa w §9 niż liczba wolnych miejsc w przedszkolu na pierwszym etapie postępowania rekrutacyjnego są brane pod uwagę łącznie następujące kryteria mające jednakową wartość </w:t>
      </w:r>
      <w:r>
        <w:rPr>
          <w:rFonts w:cs="Liberation Serif"/>
          <w:b/>
          <w:bCs/>
          <w:color w:val="000000"/>
          <w:sz w:val="24"/>
          <w:szCs w:val="24"/>
        </w:rPr>
        <w:t>(20 punktów każde)</w:t>
      </w:r>
      <w:r>
        <w:rPr>
          <w:rFonts w:cs="Liberation Serif"/>
          <w:color w:val="000000"/>
          <w:sz w:val="24"/>
          <w:szCs w:val="24"/>
        </w:rPr>
        <w:t xml:space="preserve">: </w:t>
      </w:r>
    </w:p>
    <w:p>
      <w:pPr>
        <w:pStyle w:val="Normal"/>
        <w:spacing w:lineRule="auto" w:line="240" w:before="0" w:after="0"/>
        <w:jc w:val="both"/>
        <w:rPr>
          <w:rFonts w:cs="Liberation Serif"/>
          <w:color w:val="000000"/>
          <w:sz w:val="24"/>
          <w:szCs w:val="24"/>
        </w:rPr>
      </w:pPr>
      <w:r>
        <w:rPr>
          <w:rFonts w:cs="Liberation Serif"/>
          <w:color w:val="000000"/>
          <w:sz w:val="24"/>
          <w:szCs w:val="24"/>
        </w:rPr>
        <w:t>1) wielodzietność rodziny kandydata - oznacza to rodzinę wychowującą troje i więcej dzieci;</w:t>
      </w:r>
    </w:p>
    <w:p>
      <w:pPr>
        <w:pStyle w:val="Normal"/>
        <w:spacing w:lineRule="auto" w:line="240" w:before="0" w:after="0"/>
        <w:jc w:val="both"/>
        <w:rPr>
          <w:rFonts w:cs="Liberation Serif"/>
          <w:color w:val="000000"/>
          <w:sz w:val="24"/>
          <w:szCs w:val="24"/>
        </w:rPr>
      </w:pPr>
      <w:r>
        <w:rPr>
          <w:rFonts w:cs="Liberation Serif"/>
          <w:color w:val="000000"/>
          <w:sz w:val="24"/>
          <w:szCs w:val="24"/>
        </w:rPr>
        <w:t>2) niepełnosprawność kandydata;</w:t>
      </w:r>
    </w:p>
    <w:p>
      <w:pPr>
        <w:pStyle w:val="Normal"/>
        <w:spacing w:lineRule="auto" w:line="240" w:before="0" w:after="0"/>
        <w:jc w:val="both"/>
        <w:rPr>
          <w:rFonts w:cs="Liberation Serif"/>
          <w:color w:val="000000"/>
          <w:sz w:val="24"/>
          <w:szCs w:val="24"/>
        </w:rPr>
      </w:pPr>
      <w:r>
        <w:rPr>
          <w:rFonts w:cs="Liberation Serif"/>
          <w:color w:val="000000"/>
          <w:sz w:val="24"/>
          <w:szCs w:val="24"/>
        </w:rPr>
        <w:t>3) niepełnosprawność jednego z rodziców kandydata;</w:t>
      </w:r>
    </w:p>
    <w:p>
      <w:pPr>
        <w:pStyle w:val="Normal"/>
        <w:spacing w:lineRule="auto" w:line="240" w:before="0" w:after="0"/>
        <w:jc w:val="both"/>
        <w:rPr>
          <w:rFonts w:cs="Liberation Serif"/>
          <w:color w:val="000000"/>
          <w:sz w:val="24"/>
          <w:szCs w:val="24"/>
        </w:rPr>
      </w:pPr>
      <w:r>
        <w:rPr>
          <w:rFonts w:cs="Liberation Serif"/>
          <w:color w:val="000000"/>
          <w:sz w:val="24"/>
          <w:szCs w:val="24"/>
        </w:rPr>
        <w:t>4) niepełnosprawność obojga rodziców kandydata;</w:t>
      </w:r>
    </w:p>
    <w:p>
      <w:pPr>
        <w:pStyle w:val="Normal"/>
        <w:spacing w:lineRule="auto" w:line="240" w:before="0" w:after="0"/>
        <w:jc w:val="both"/>
        <w:rPr>
          <w:rFonts w:cs="Liberation Serif"/>
          <w:color w:val="000000"/>
          <w:sz w:val="24"/>
          <w:szCs w:val="24"/>
        </w:rPr>
      </w:pPr>
      <w:r>
        <w:rPr>
          <w:rFonts w:cs="Liberation Serif"/>
          <w:color w:val="000000"/>
          <w:sz w:val="24"/>
          <w:szCs w:val="24"/>
        </w:rPr>
        <w:t>5) niepełnosprawność rodzeństwa kandydata;</w:t>
      </w:r>
    </w:p>
    <w:p>
      <w:pPr>
        <w:pStyle w:val="Normal"/>
        <w:spacing w:lineRule="auto" w:line="240" w:before="0" w:after="0"/>
        <w:jc w:val="both"/>
        <w:rPr>
          <w:rFonts w:cs="Liberation Serif"/>
          <w:color w:val="000000"/>
          <w:sz w:val="24"/>
          <w:szCs w:val="24"/>
        </w:rPr>
      </w:pPr>
      <w:r>
        <w:rPr>
          <w:rFonts w:cs="Liberation Serif"/>
          <w:color w:val="000000"/>
          <w:sz w:val="24"/>
          <w:szCs w:val="24"/>
        </w:rPr>
        <w:t>6) samotne wychowywanie kandydata w rodzinie – oznacza to wychowanie kandydata przez pannę, kawalera, wdowę, wdowca, osobę pozostającą w separacji orzeczonej prawomocnym wyrokiem sądu, osobę rozwiedzioną, chyba że osoba taka wychowuje wspólnie co najmniej jedno dziecko z jego rodzicem;</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7) objęcie kandydata pieczą zastępczą. </w:t>
      </w:r>
    </w:p>
    <w:p>
      <w:pPr>
        <w:pStyle w:val="Normal"/>
        <w:spacing w:lineRule="auto" w:line="240" w:before="0" w:after="0"/>
        <w:jc w:val="both"/>
        <w:rPr>
          <w:rFonts w:cs="Liberation Serif"/>
          <w:color w:val="000000"/>
          <w:sz w:val="24"/>
          <w:szCs w:val="24"/>
        </w:rPr>
      </w:pPr>
      <w:r>
        <w:rPr>
          <w:rFonts w:cs="Liberation Serif"/>
          <w:b/>
          <w:bCs/>
          <w:color w:val="000000"/>
          <w:sz w:val="24"/>
          <w:szCs w:val="24"/>
        </w:rPr>
        <w:t>§15.</w:t>
      </w:r>
      <w:r>
        <w:rPr>
          <w:rFonts w:cs="Liberation Serif"/>
          <w:color w:val="000000"/>
          <w:sz w:val="24"/>
          <w:szCs w:val="24"/>
        </w:rPr>
        <w:t>W przypadku równorzędnych wyników uzyskanych na pierwszym etapie postępowania rekrutacyjnego lub jeżeli po zakończeniu tego etapu przedszkole dysponuje wolnymi miejscami, to na drugim etapie postępowania rekrutacyjnego są brane pod uwagę kryteria gminne wraz z ilością punktów określone w uchwale Rady Miasta Lublin. Są to:</w:t>
      </w:r>
    </w:p>
    <w:p>
      <w:pPr>
        <w:pStyle w:val="Normal"/>
        <w:spacing w:lineRule="auto" w:line="240" w:before="0" w:after="0"/>
        <w:jc w:val="both"/>
        <w:rPr>
          <w:rFonts w:cs="Liberation Serif"/>
          <w:color w:val="000000"/>
          <w:sz w:val="24"/>
          <w:szCs w:val="24"/>
        </w:rPr>
      </w:pPr>
      <w:r>
        <w:rPr>
          <w:rFonts w:cs="Liberation Serif"/>
          <w:color w:val="000000"/>
          <w:sz w:val="24"/>
          <w:szCs w:val="24"/>
        </w:rPr>
        <w:t>1) pozostawanie obojga rodziców (prawnych opiekunów) lub rodzica samotnie wychowującego dziecko (prawnego opiekuna) w zatrudnieniu lub prowadzenie przez nich/niego działalności gospodarczej lub pobieranie nauki w systemie dziennym lub prowadzenie gospodarstwa rolnego - 4 punkty;</w:t>
      </w:r>
    </w:p>
    <w:p>
      <w:pPr>
        <w:pStyle w:val="Normal"/>
        <w:spacing w:lineRule="auto" w:line="240" w:before="0" w:after="0"/>
        <w:jc w:val="both"/>
        <w:rPr>
          <w:rFonts w:cs="Liberation Serif"/>
          <w:color w:val="000000"/>
          <w:sz w:val="24"/>
          <w:szCs w:val="24"/>
        </w:rPr>
      </w:pPr>
      <w:r>
        <w:rPr>
          <w:rFonts w:cs="Liberation Serif"/>
          <w:color w:val="000000"/>
          <w:sz w:val="24"/>
          <w:szCs w:val="24"/>
        </w:rPr>
        <w:t>2) oboje rodzice (prawni opiekunowie) lub rodzic (prawny opiekun) samotnie wychowujący kandydata wskazali miasto Lublin jako miejsce zamieszkania a ich roczne zeznania podatkowe PIT za rok ubiegły zostały złożone w Pierwszym lub Trzecim Urzędzie Skarbowym w Lublinie - 3 punkty;</w:t>
      </w:r>
    </w:p>
    <w:p>
      <w:pPr>
        <w:pStyle w:val="Normal"/>
        <w:spacing w:lineRule="auto" w:line="240" w:before="0" w:after="0"/>
        <w:jc w:val="both"/>
        <w:rPr>
          <w:rFonts w:cs="Liberation Serif"/>
          <w:color w:val="000000"/>
          <w:sz w:val="24"/>
          <w:szCs w:val="24"/>
        </w:rPr>
      </w:pPr>
      <w:r>
        <w:rPr>
          <w:rFonts w:cs="Liberation Serif"/>
          <w:color w:val="000000"/>
          <w:sz w:val="24"/>
          <w:szCs w:val="24"/>
        </w:rPr>
        <w:t>3) tylko jeden z rodziców (prawnych opiekunów) wskazał miasto Lublin jako miejsce zamieszkania, a jego roczne zeznanie podatkowe PIT za rok ubiegły zostało złożone w Pierwszym lub Trzecim Urzędzie Skarbowym w Lublinie - 2 punkty;</w:t>
      </w:r>
    </w:p>
    <w:p>
      <w:pPr>
        <w:pStyle w:val="Normal"/>
        <w:spacing w:lineRule="auto" w:line="240" w:before="0" w:after="0"/>
        <w:jc w:val="both"/>
        <w:rPr>
          <w:rFonts w:cs="Liberation Serif"/>
          <w:color w:val="000000"/>
          <w:sz w:val="24"/>
          <w:szCs w:val="24"/>
        </w:rPr>
      </w:pPr>
      <w:r>
        <w:rPr>
          <w:rFonts w:cs="Liberation Serif"/>
          <w:color w:val="000000"/>
          <w:sz w:val="24"/>
          <w:szCs w:val="24"/>
        </w:rPr>
        <w:t>4) rodzeństwo kandydata w roku szkolnym, którego dotyczy rekrutacja będzie uczęszczało do tego samego przedszkola, o przyjęcie do którego ubiega się kandydat - 5 punktów;</w:t>
      </w:r>
    </w:p>
    <w:p>
      <w:pPr>
        <w:pStyle w:val="Normal"/>
        <w:spacing w:lineRule="auto" w:line="240" w:before="0" w:after="0"/>
        <w:jc w:val="both"/>
        <w:rPr>
          <w:rFonts w:cs="Liberation Serif"/>
          <w:color w:val="000000"/>
          <w:sz w:val="24"/>
          <w:szCs w:val="24"/>
        </w:rPr>
      </w:pPr>
      <w:r>
        <w:rPr>
          <w:rFonts w:cs="Liberation Serif"/>
          <w:color w:val="000000"/>
          <w:sz w:val="24"/>
          <w:szCs w:val="24"/>
        </w:rPr>
        <w:t>5) rodzice (prawni opiekunowie) lub rodzic (prawny opiekun) samotnie wychowujący kandydata złożyli wnioski o przyjęcie dwojga lub więcej dzieci do tego samego przedszkola - 4 punkty;</w:t>
      </w:r>
    </w:p>
    <w:p>
      <w:pPr>
        <w:pStyle w:val="Normal"/>
        <w:spacing w:lineRule="auto" w:line="240" w:before="0" w:after="0"/>
        <w:jc w:val="both"/>
        <w:rPr>
          <w:rFonts w:cs="Liberation Serif"/>
          <w:color w:val="000000"/>
          <w:sz w:val="24"/>
          <w:szCs w:val="24"/>
        </w:rPr>
      </w:pPr>
      <w:r>
        <w:rPr>
          <w:rFonts w:cs="Liberation Serif"/>
          <w:color w:val="000000"/>
          <w:sz w:val="24"/>
          <w:szCs w:val="24"/>
        </w:rPr>
        <w:t>6) rodzice (prawni opiekunowie) lub rodzic (prawny opiekun) samotnie wychowujący kandydata wskazali we wniosku o przyjęcie, w pierwszej preferencji dane przedszkole jako najdogodniejsze - 2 punkty.</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§16. </w:t>
      </w:r>
      <w:r>
        <w:rPr>
          <w:rFonts w:cs="Liberation Serif"/>
          <w:color w:val="000000"/>
          <w:sz w:val="24"/>
          <w:szCs w:val="24"/>
        </w:rPr>
        <w:t xml:space="preserve">1. W przypadku liczby kandydatów większej niż liczba miejsc w przedszkolu i uzyskaniu przez kandydatów równorzędnej liczby punktów, na drugim etapie postępowania rekrutacyjnego, komisja rekrutacyjna dokonuje wyboru kandydata według wieku od najstarszego. </w:t>
      </w:r>
    </w:p>
    <w:p>
      <w:pPr>
        <w:pStyle w:val="Normal"/>
        <w:rPr>
          <w:rFonts w:cs="Liberation Serif"/>
          <w:color w:val="000000"/>
          <w:sz w:val="24"/>
          <w:szCs w:val="24"/>
        </w:rPr>
      </w:pPr>
      <w:r>
        <w:rPr>
          <w:rFonts w:cs="Liberation Serif"/>
          <w:color w:val="000000"/>
          <w:sz w:val="24"/>
          <w:szCs w:val="24"/>
        </w:rPr>
        <w:t>2. W czynności tej komisja wykorzystuje elektroniczny system wspierający proces rekrutacji.</w:t>
      </w:r>
    </w:p>
    <w:p>
      <w:pPr>
        <w:pStyle w:val="Normal"/>
        <w:spacing w:lineRule="auto" w:line="240" w:before="0" w:after="0"/>
        <w:jc w:val="center"/>
        <w:rPr>
          <w:rFonts w:cs="Liberation Serif"/>
          <w:b/>
          <w:bCs/>
          <w:color w:val="000000"/>
          <w:sz w:val="24"/>
          <w:szCs w:val="24"/>
        </w:rPr>
      </w:pPr>
      <w:r>
        <w:rPr>
          <w:rFonts w:cs="Liberation Serif"/>
          <w:b/>
          <w:bCs/>
          <w:color w:val="000000"/>
          <w:sz w:val="24"/>
          <w:szCs w:val="24"/>
        </w:rPr>
      </w:r>
    </w:p>
    <w:p>
      <w:pPr>
        <w:pStyle w:val="Normal"/>
        <w:spacing w:lineRule="auto" w:line="240" w:before="0" w:after="0"/>
        <w:jc w:val="center"/>
        <w:rPr>
          <w:rFonts w:cs="Liberation Serif"/>
          <w:color w:val="000000"/>
          <w:sz w:val="24"/>
          <w:szCs w:val="24"/>
        </w:rPr>
      </w:pPr>
      <w:r>
        <w:rPr>
          <w:rFonts w:cs="Liberation Serif"/>
          <w:b/>
          <w:bCs/>
          <w:color w:val="000000"/>
          <w:sz w:val="24"/>
          <w:szCs w:val="24"/>
        </w:rPr>
        <w:t>Rozdział VII Dokumenty rekrutacyjne.</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§17. </w:t>
      </w:r>
      <w:r>
        <w:rPr>
          <w:rFonts w:cs="Liberation Serif"/>
          <w:color w:val="000000"/>
          <w:sz w:val="24"/>
          <w:szCs w:val="24"/>
        </w:rPr>
        <w:t>Dokumenty potwierdzające spełnianie kryteriów, o których mowa w § 14 dołącza się do wniosku o przyjęcie dziecka do przedszkola, są to:</w:t>
      </w:r>
    </w:p>
    <w:p>
      <w:pPr>
        <w:pStyle w:val="Normal"/>
        <w:spacing w:lineRule="auto" w:line="240" w:before="0" w:after="0"/>
        <w:jc w:val="both"/>
        <w:rPr>
          <w:rFonts w:cs="Liberation Serif"/>
          <w:color w:val="000000"/>
          <w:sz w:val="24"/>
          <w:szCs w:val="24"/>
        </w:rPr>
      </w:pPr>
      <w:r>
        <w:rPr>
          <w:rFonts w:cs="Liberation Serif"/>
          <w:color w:val="000000"/>
          <w:sz w:val="24"/>
          <w:szCs w:val="24"/>
        </w:rPr>
        <w:t>1) oświadczenie o wielodzietności rodziny kandydata;</w:t>
      </w:r>
    </w:p>
    <w:p>
      <w:pPr>
        <w:pStyle w:val="Normal"/>
        <w:spacing w:lineRule="auto" w:line="240" w:before="0" w:after="0"/>
        <w:jc w:val="both"/>
        <w:rPr>
          <w:rFonts w:cs="Liberation Serif"/>
          <w:color w:val="000000"/>
          <w:sz w:val="24"/>
          <w:szCs w:val="24"/>
        </w:rPr>
      </w:pPr>
      <w:r>
        <w:rPr>
          <w:rFonts w:cs="Liberation Serif"/>
          <w:color w:val="000000"/>
          <w:sz w:val="24"/>
          <w:szCs w:val="24"/>
        </w:rPr>
        <w:t>2) orzeczenie o potrzebie kształcenia specjalnego wydane ze względu na niepełnosprawności lub o stopniu niepełnosprawności lub orzeczenie równoważne w rozumieniu przepisów ustawy z dnia 27 sierpnia 1997 roku o rehabilitacji zawodowej i społecznej oraz zatrudnianiu osób niepełnosprawnych (Dz. U. z 2023 r. poz. 100 z późn. zm.);</w:t>
      </w:r>
    </w:p>
    <w:p>
      <w:pPr>
        <w:pStyle w:val="Normal"/>
        <w:spacing w:lineRule="auto" w:line="240" w:before="0" w:after="0"/>
        <w:jc w:val="both"/>
        <w:rPr>
          <w:rFonts w:cs="Liberation Serif"/>
          <w:color w:val="000000"/>
          <w:sz w:val="24"/>
          <w:szCs w:val="24"/>
        </w:rPr>
      </w:pPr>
      <w:r>
        <w:rPr>
          <w:rFonts w:cs="Liberation Serif"/>
          <w:color w:val="000000"/>
          <w:sz w:val="24"/>
          <w:szCs w:val="24"/>
        </w:rPr>
        <w:t>3) prawomocny wyrok sądu rodzinnego orzekający rozwód lub separację lub akt zgonu oraz oświadczenie o samotnym wychowywaniu dziecka oraz niewychowywaniu żadnego dziecka wspólnie z jego rodzicem;</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4) oświadczenie osoby samotnie wychowującej dziecko oraz niewychowywaniu żadnego dziecka wspólnie z jego rodzicem; </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5) dokument poświadczający objęcie dziecka pieczą zastępczą zgodnie z ustawą z dnia 9 czerwca 2011 roku o wspieraniu rodziny i systemie pieczy zastępczej (Dz. U. z 2023 r. poz. 1426 z późn. zm.). </w:t>
      </w:r>
    </w:p>
    <w:p>
      <w:pPr>
        <w:pStyle w:val="Normal"/>
        <w:spacing w:lineRule="auto" w:line="240" w:before="0" w:after="0"/>
        <w:jc w:val="both"/>
        <w:rPr>
          <w:rFonts w:cs="Liberation Serif"/>
          <w:color w:val="000000"/>
          <w:sz w:val="24"/>
          <w:szCs w:val="24"/>
        </w:rPr>
      </w:pPr>
      <w:r>
        <w:rPr>
          <w:rFonts w:cs="Liberation Serif"/>
          <w:b/>
          <w:bCs/>
          <w:color w:val="000000"/>
          <w:sz w:val="24"/>
          <w:szCs w:val="24"/>
        </w:rPr>
        <w:t>§18</w:t>
      </w:r>
      <w:r>
        <w:rPr>
          <w:rFonts w:cs="Liberation Serif"/>
          <w:color w:val="000000"/>
          <w:sz w:val="24"/>
          <w:szCs w:val="24"/>
        </w:rPr>
        <w:t xml:space="preserve">. Dokumenty, o których mowa w § 17 są składane w oryginale, notarialnie poświadczonej kopii lub w postaci urzędowo poświadczonego zgodnie z art. 76a § 1 Kodeksu postępowania administracyjnego odpisu lub wyciągu z dokumentu wystawionego przez właściwy organ lub podmiot. Dokumenty te mogą być składane także w postaci kopii poświadczonej za zgodność z oryginałem przez rodzica. </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§19. </w:t>
      </w:r>
      <w:r>
        <w:rPr>
          <w:rFonts w:cs="Liberation Serif"/>
          <w:color w:val="000000"/>
          <w:sz w:val="24"/>
          <w:szCs w:val="24"/>
        </w:rPr>
        <w:t xml:space="preserve">Oświadczenia, o których mowa w § 17 składa się pod rygorem odpowiedzialności karnej za składanie fałszywych zeznań. </w:t>
      </w:r>
    </w:p>
    <w:p>
      <w:pPr>
        <w:pStyle w:val="Normal"/>
        <w:spacing w:lineRule="auto" w:line="240" w:before="0" w:after="0"/>
        <w:jc w:val="both"/>
        <w:rPr>
          <w:rFonts w:cs="Liberation Serif"/>
          <w:color w:val="000000"/>
          <w:sz w:val="24"/>
          <w:szCs w:val="24"/>
        </w:rPr>
      </w:pPr>
      <w:r>
        <w:rPr>
          <w:rFonts w:cs="Liberation Serif"/>
          <w:b/>
          <w:bCs/>
          <w:color w:val="000000"/>
          <w:sz w:val="24"/>
          <w:szCs w:val="24"/>
        </w:rPr>
        <w:t>§21.</w:t>
      </w:r>
      <w:r>
        <w:rPr>
          <w:rFonts w:cs="Liberation Serif"/>
          <w:color w:val="000000"/>
          <w:sz w:val="24"/>
          <w:szCs w:val="24"/>
        </w:rPr>
        <w:t>Przewodniczący komisji rekrutacyjnej może żądać dokumentów potwierdzających okoliczności zawarte w oświadczeniach w terminie wyznaczonym przez przewodniczącego lub może zwrócić się do organu prowadzącego o potwierdzenie tych okoliczności. Organ prowadzący potwierdza te okoliczności w ciągu 14 dni.</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§22. </w:t>
      </w:r>
      <w:r>
        <w:rPr>
          <w:rFonts w:cs="Liberation Serif"/>
          <w:color w:val="000000"/>
          <w:sz w:val="24"/>
          <w:szCs w:val="24"/>
        </w:rPr>
        <w:t xml:space="preserve">Do potwierdzenia kryteriów, w drugim etapie postępowania rekrutacyjnego, zawartych w § 15 służą dokumenty: </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1) oświadczenie obojga rodziców (prawnych opiekunów) lub rodzica </w:t>
      </w:r>
      <w:r>
        <w:rPr>
          <w:rFonts w:cs="Times New Roman"/>
          <w:color w:val="000000"/>
          <w:sz w:val="24"/>
          <w:szCs w:val="24"/>
        </w:rPr>
        <w:t xml:space="preserve">(prawnego opiekuna) </w:t>
      </w:r>
      <w:r>
        <w:rPr>
          <w:rFonts w:cs="Liberation Serif"/>
          <w:color w:val="000000"/>
          <w:sz w:val="24"/>
          <w:szCs w:val="24"/>
        </w:rPr>
        <w:t>samotnie wychowującego dziecko o pozostawaniu w zatrudnieniu lub prowadzeniu działalności gospodarczej lub pobieraniu nauki w systemie dziennym lub prowadzeniu gospodarstwa rolnego;</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2) oświadczenie obojga rodziców (prawnych opiekunów) lub rodzica (prawnego opiekuna) samotnie wychowującego kandydata o zamieszkaniu na terenie miasta Lublin i złożeniu rocznego zeznania podatkowego PIT za ubiegły rok w Pierwszym lub Trzecim Urzędzie Skarbowym w Lublinie, </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3) oświadczenie jednego z rodziców (prawnych opiekunów) kandydata o zamieszkaniu na terenie miasta Lublin i złożeniu rocznego zeznania podatkowego PIT za ubiegły rok w Pierwszym lub Trzecim Urzędzie Skarbowym w Lublinie. </w:t>
      </w:r>
    </w:p>
    <w:p>
      <w:pPr>
        <w:pStyle w:val="Normal"/>
        <w:spacing w:lineRule="auto" w:line="240" w:before="0" w:after="0"/>
        <w:ind w:hanging="12"/>
        <w:jc w:val="center"/>
        <w:rPr>
          <w:rFonts w:cs="Liberation Serif"/>
          <w:b/>
          <w:bCs/>
          <w:color w:val="000000"/>
          <w:sz w:val="24"/>
          <w:szCs w:val="24"/>
        </w:rPr>
      </w:pPr>
      <w:r>
        <w:rPr>
          <w:rFonts w:cs="Liberation Serif"/>
          <w:b/>
          <w:bCs/>
          <w:color w:val="000000"/>
          <w:sz w:val="24"/>
          <w:szCs w:val="24"/>
        </w:rPr>
      </w:r>
    </w:p>
    <w:p>
      <w:pPr>
        <w:pStyle w:val="Normal"/>
        <w:spacing w:lineRule="auto" w:line="240" w:before="0" w:after="0"/>
        <w:ind w:hanging="12"/>
        <w:jc w:val="center"/>
        <w:rPr>
          <w:rFonts w:cs="Liberation Serif"/>
          <w:b/>
          <w:bCs/>
          <w:color w:val="000000"/>
          <w:sz w:val="24"/>
          <w:szCs w:val="24"/>
        </w:rPr>
      </w:pPr>
      <w:r>
        <w:rPr>
          <w:rFonts w:cs="Liberation Serif"/>
          <w:b/>
          <w:bCs/>
          <w:color w:val="000000"/>
          <w:sz w:val="24"/>
          <w:szCs w:val="24"/>
        </w:rPr>
      </w:r>
    </w:p>
    <w:p>
      <w:pPr>
        <w:pStyle w:val="Normal"/>
        <w:spacing w:lineRule="auto" w:line="240" w:before="0" w:after="0"/>
        <w:ind w:hanging="12"/>
        <w:jc w:val="center"/>
        <w:rPr>
          <w:rFonts w:cs="Liberation Serif"/>
          <w:color w:val="000000"/>
          <w:sz w:val="24"/>
          <w:szCs w:val="24"/>
        </w:rPr>
      </w:pPr>
      <w:r>
        <w:rPr>
          <w:rFonts w:cs="Liberation Serif"/>
          <w:b/>
          <w:bCs/>
          <w:color w:val="000000"/>
          <w:sz w:val="24"/>
          <w:szCs w:val="24"/>
        </w:rPr>
        <w:t>Rozdział VIII Komisja Rekrutacyjna.</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§23. </w:t>
      </w:r>
      <w:r>
        <w:rPr>
          <w:rFonts w:cs="Liberation Serif"/>
          <w:color w:val="000000"/>
          <w:sz w:val="24"/>
          <w:szCs w:val="24"/>
        </w:rPr>
        <w:t>1. Postępowanie rekrutacyjne do przedszkola przeprowadza komisja rekrutacyjna powołana przez dyrektora przedszkola.</w:t>
      </w:r>
    </w:p>
    <w:p>
      <w:pPr>
        <w:pStyle w:val="Normal"/>
        <w:spacing w:lineRule="auto" w:line="240" w:before="0" w:after="0"/>
        <w:jc w:val="both"/>
        <w:rPr>
          <w:rFonts w:cs="Liberation Serif"/>
          <w:color w:val="000000"/>
          <w:sz w:val="24"/>
          <w:szCs w:val="24"/>
        </w:rPr>
      </w:pPr>
      <w:r>
        <w:rPr>
          <w:rFonts w:cs="Liberation Serif"/>
          <w:color w:val="000000"/>
          <w:sz w:val="24"/>
          <w:szCs w:val="24"/>
        </w:rPr>
        <w:t>2. W skład komisji nie mogą wchodzić:</w:t>
      </w:r>
    </w:p>
    <w:p>
      <w:pPr>
        <w:pStyle w:val="Normal"/>
        <w:rPr>
          <w:rFonts w:cs="Liberation Serif"/>
          <w:color w:val="000000"/>
          <w:sz w:val="24"/>
          <w:szCs w:val="24"/>
        </w:rPr>
      </w:pPr>
      <w:r>
        <w:rPr>
          <w:rFonts w:cs="Liberation Serif"/>
          <w:color w:val="000000"/>
          <w:sz w:val="24"/>
          <w:szCs w:val="24"/>
        </w:rPr>
        <w:t>1) dyrektor przedszkola, w którym działa komisja;</w:t>
      </w:r>
    </w:p>
    <w:p>
      <w:pPr>
        <w:pStyle w:val="Normal"/>
        <w:spacing w:lineRule="auto" w:line="240" w:before="0" w:after="0"/>
        <w:jc w:val="both"/>
        <w:rPr>
          <w:rFonts w:cs="Liberation Serif"/>
          <w:color w:val="000000"/>
          <w:sz w:val="24"/>
          <w:szCs w:val="24"/>
        </w:rPr>
      </w:pPr>
      <w:r>
        <w:rPr>
          <w:rFonts w:cs="Liberation Serif"/>
          <w:color w:val="000000"/>
          <w:sz w:val="24"/>
          <w:szCs w:val="24"/>
        </w:rPr>
        <w:t>2) osoba, której dziecko uczestniczy w postępowaniu rekrutacyjnym do danego przedszkola.</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3. W skład komisji rekrutacyjnej wchodzi co najmniej 3 nauczycieli zatrudnionych w przedszkolu. </w:t>
      </w:r>
    </w:p>
    <w:p>
      <w:pPr>
        <w:pStyle w:val="Normal"/>
        <w:spacing w:lineRule="auto" w:line="240" w:before="0" w:after="0"/>
        <w:jc w:val="both"/>
        <w:rPr>
          <w:rFonts w:cs="Liberation Serif"/>
          <w:color w:val="000000"/>
          <w:sz w:val="24"/>
          <w:szCs w:val="24"/>
        </w:rPr>
      </w:pPr>
      <w:r>
        <w:rPr>
          <w:rFonts w:cs="Liberation Serif"/>
          <w:color w:val="000000"/>
          <w:sz w:val="24"/>
          <w:szCs w:val="24"/>
        </w:rPr>
        <w:t>4. Dyrektor wyznacza przewodniczącego komisji rekrutacyjnej.</w:t>
      </w:r>
    </w:p>
    <w:p>
      <w:pPr>
        <w:pStyle w:val="Normal"/>
        <w:spacing w:lineRule="auto" w:line="240" w:before="0" w:after="0"/>
        <w:jc w:val="both"/>
        <w:rPr>
          <w:rFonts w:cs="Liberation Serif"/>
          <w:color w:val="000000"/>
          <w:sz w:val="24"/>
          <w:szCs w:val="24"/>
        </w:rPr>
      </w:pPr>
      <w:r>
        <w:rPr>
          <w:rFonts w:cs="Liberation Serif"/>
          <w:color w:val="000000"/>
          <w:sz w:val="24"/>
          <w:szCs w:val="24"/>
        </w:rPr>
        <w:t>5. Komisja może wykonywać czynności w postępowaniu rekrutacyjnym lub uzupełniającym, jeżeli bierze w nich udział co najmniej 2/3 składu komisji.</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6. Rozstrzygnięcia komisji są podejmowane zwykłą większością głosów w obecności co najmniej 2/3 składu komisji. W przypadku równej liczby głosów rozstrzyga głos przewodniczącego komisji. </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7. W sprawach wymagających rozstrzygnięcia komisja obraduje na posiedzeniach. Posiedzenia zwołuje i prowadzi przewodniczący komisji. </w:t>
      </w:r>
    </w:p>
    <w:p>
      <w:pPr>
        <w:pStyle w:val="Normal"/>
        <w:spacing w:lineRule="auto" w:line="240" w:before="0" w:after="0"/>
        <w:jc w:val="both"/>
        <w:rPr>
          <w:rFonts w:cs="Liberation Serif"/>
          <w:color w:val="000000"/>
          <w:sz w:val="24"/>
          <w:szCs w:val="24"/>
        </w:rPr>
      </w:pPr>
      <w:r>
        <w:rPr>
          <w:rFonts w:cs="Liberation Serif"/>
          <w:color w:val="000000"/>
          <w:sz w:val="24"/>
          <w:szCs w:val="24"/>
        </w:rPr>
        <w:t>8. Do zadań komisji rekrutacyjnej należy:</w:t>
      </w:r>
    </w:p>
    <w:p>
      <w:pPr>
        <w:pStyle w:val="Normal"/>
        <w:spacing w:lineRule="auto" w:line="240" w:before="0" w:after="0"/>
        <w:jc w:val="both"/>
        <w:rPr>
          <w:rFonts w:cs="Liberation Serif"/>
          <w:color w:val="000000"/>
          <w:sz w:val="24"/>
          <w:szCs w:val="24"/>
        </w:rPr>
      </w:pPr>
      <w:r>
        <w:rPr>
          <w:rFonts w:cs="Liberation Serif"/>
          <w:color w:val="000000"/>
          <w:sz w:val="24"/>
          <w:szCs w:val="24"/>
        </w:rPr>
        <w:t>1) sporządzenie informacji o liczbie punktów przyznanych poszczególnym kandydatom po przeprowadzeniu postępowania rekrutacyjnego lub postępowania uzupełniającego;</w:t>
      </w:r>
    </w:p>
    <w:p>
      <w:pPr>
        <w:pStyle w:val="Normal"/>
        <w:spacing w:lineRule="auto" w:line="240" w:before="0" w:after="0"/>
        <w:jc w:val="both"/>
        <w:rPr>
          <w:rFonts w:cs="Liberation Serif"/>
          <w:color w:val="000000"/>
          <w:sz w:val="24"/>
          <w:szCs w:val="24"/>
        </w:rPr>
      </w:pPr>
      <w:r>
        <w:rPr>
          <w:rFonts w:cs="Liberation Serif"/>
          <w:color w:val="000000"/>
          <w:sz w:val="24"/>
          <w:szCs w:val="24"/>
        </w:rPr>
        <w:t>2) sporządzenie listy kandydatów zakwalifikowanych i kandydatów niezakwalifikowanych oraz sporządzenie listy kandydatów przyjętych i kandydatów nieprzyjętych;</w:t>
      </w:r>
    </w:p>
    <w:p>
      <w:pPr>
        <w:pStyle w:val="Normal"/>
        <w:spacing w:lineRule="auto" w:line="240" w:before="0" w:after="0"/>
        <w:jc w:val="both"/>
        <w:rPr>
          <w:rFonts w:cs="Liberation Serif"/>
          <w:color w:val="000000"/>
          <w:sz w:val="24"/>
          <w:szCs w:val="24"/>
        </w:rPr>
      </w:pPr>
      <w:r>
        <w:rPr>
          <w:rFonts w:cs="Liberation Serif"/>
          <w:color w:val="000000"/>
          <w:sz w:val="24"/>
          <w:szCs w:val="24"/>
        </w:rPr>
        <w:t>3) sporządzenie i przekazanie kuratorowi oświaty – w celu udostępnienia na stronie internetowej kuratorium oświaty – informacji o wolnych miejscach w przedszkolu, w którym jest przeprowadzane postępowanie rekrutacyjne lub postępowanie uzupełniające;</w:t>
      </w:r>
    </w:p>
    <w:p>
      <w:pPr>
        <w:pStyle w:val="Normal"/>
        <w:spacing w:lineRule="auto" w:line="240" w:before="0" w:after="0"/>
        <w:jc w:val="both"/>
        <w:rPr>
          <w:rFonts w:cs="Liberation Serif"/>
          <w:color w:val="000000"/>
          <w:sz w:val="24"/>
          <w:szCs w:val="24"/>
        </w:rPr>
      </w:pPr>
      <w:r>
        <w:rPr>
          <w:rFonts w:cs="Liberation Serif"/>
          <w:color w:val="000000"/>
          <w:sz w:val="24"/>
          <w:szCs w:val="24"/>
        </w:rPr>
        <w:t>4) sporządzenie protokołu postępowania rekrutacyjnego i uzupełniającego.</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9. Protokoły postępowania rekrutacyjnego lub postępowania uzupełniającego zawierają: </w:t>
      </w:r>
    </w:p>
    <w:p>
      <w:pPr>
        <w:pStyle w:val="Normal"/>
        <w:spacing w:lineRule="auto" w:line="240" w:before="0" w:after="0"/>
        <w:rPr>
          <w:rFonts w:cs="Liberation Serif"/>
          <w:color w:val="000000"/>
          <w:sz w:val="24"/>
          <w:szCs w:val="24"/>
        </w:rPr>
      </w:pPr>
      <w:r>
        <w:rPr>
          <w:rFonts w:cs="Liberation Serif"/>
          <w:color w:val="000000"/>
          <w:sz w:val="24"/>
          <w:szCs w:val="24"/>
        </w:rPr>
        <w:t xml:space="preserve">1) datę posiedzenia komisji; </w:t>
      </w:r>
    </w:p>
    <w:p>
      <w:pPr>
        <w:pStyle w:val="Normal"/>
        <w:spacing w:lineRule="auto" w:line="240" w:before="0" w:after="0"/>
        <w:rPr>
          <w:rFonts w:cs="Liberation Serif"/>
          <w:color w:val="000000"/>
          <w:sz w:val="24"/>
          <w:szCs w:val="24"/>
        </w:rPr>
      </w:pPr>
      <w:r>
        <w:rPr>
          <w:rFonts w:cs="Liberation Serif"/>
          <w:color w:val="000000"/>
          <w:sz w:val="24"/>
          <w:szCs w:val="24"/>
        </w:rPr>
        <w:t>2) imiona i nazwiska przewodniczącego oraz członków komisji obecnych na posiedzeniu komisji;</w:t>
      </w:r>
    </w:p>
    <w:p>
      <w:pPr>
        <w:pStyle w:val="Normal"/>
        <w:spacing w:lineRule="auto" w:line="240" w:before="0" w:after="0"/>
        <w:rPr>
          <w:rFonts w:cs="Liberation Serif"/>
          <w:color w:val="000000"/>
          <w:sz w:val="24"/>
          <w:szCs w:val="24"/>
        </w:rPr>
      </w:pPr>
      <w:r>
        <w:rPr>
          <w:rFonts w:cs="Liberation Serif"/>
          <w:color w:val="000000"/>
          <w:sz w:val="24"/>
          <w:szCs w:val="24"/>
        </w:rPr>
        <w:t xml:space="preserve">3) informacje o czynnościach lub rozstrzygnięciach podjętych przez komisję w ramach postępowania rekrutacyjnego lub postępowania uzupełniającego. </w:t>
      </w:r>
    </w:p>
    <w:p>
      <w:pPr>
        <w:pStyle w:val="Normal"/>
        <w:spacing w:lineRule="auto" w:line="240" w:before="0" w:after="0"/>
        <w:rPr>
          <w:rFonts w:cs="Liberation Serif"/>
          <w:color w:val="000000"/>
          <w:sz w:val="24"/>
          <w:szCs w:val="24"/>
        </w:rPr>
      </w:pPr>
      <w:r>
        <w:rPr>
          <w:rFonts w:cs="Liberation Serif"/>
          <w:color w:val="000000"/>
          <w:sz w:val="24"/>
          <w:szCs w:val="24"/>
        </w:rPr>
        <w:t xml:space="preserve">10. Protokół postępowania rekrutacyjnego lub postępowania uzupełniającego podpisują przewodniczący i członkowie komisji. </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11. Do protokołów postępowania rekrutacyjnego lub postępowania uzupełniającego dołącza się listy kandydatów i informacje, o których mowa w § 23 ustęp 8 pkt 2, sporządzone przez komisję w ramach postępowania rekrutacyjnego lub postępowania uzupełniającego. </w:t>
      </w:r>
    </w:p>
    <w:p>
      <w:pPr>
        <w:pStyle w:val="Normal"/>
        <w:spacing w:lineRule="auto" w:line="240" w:before="0" w:after="0"/>
        <w:jc w:val="both"/>
        <w:rPr>
          <w:rFonts w:cs="Liberation Serif"/>
          <w:color w:val="000000"/>
          <w:sz w:val="24"/>
          <w:szCs w:val="24"/>
        </w:rPr>
      </w:pPr>
      <w:r>
        <w:rPr>
          <w:rFonts w:cs="Liberation Serif"/>
          <w:color w:val="000000"/>
          <w:sz w:val="24"/>
          <w:szCs w:val="24"/>
        </w:rPr>
        <w:t>12. Członkowie Komisji rekrutacyjnej posiadają pisemne upoważnienia do przetwarzania danych osobowych.</w:t>
      </w:r>
    </w:p>
    <w:p>
      <w:pPr>
        <w:pStyle w:val="Normal"/>
        <w:spacing w:lineRule="auto" w:line="240" w:before="0" w:after="0"/>
        <w:jc w:val="both"/>
        <w:rPr>
          <w:rFonts w:cs="Liberation Serif"/>
          <w:color w:val="000000"/>
          <w:sz w:val="24"/>
          <w:szCs w:val="24"/>
        </w:rPr>
      </w:pPr>
      <w:r>
        <w:rPr>
          <w:rFonts w:cs="Liberation Serif"/>
          <w:color w:val="000000"/>
          <w:sz w:val="24"/>
          <w:szCs w:val="24"/>
        </w:rPr>
        <w:t>13. Obsługę informatyczno - administracyjną w czasie posiedzenia komisji rekrutacyjnej może wykonywać pracownik niebędący nauczycielem zatrudniony w przedszkolu. Musi on posiadać upoważnienie do przetwarzania danych osobowych.</w:t>
      </w:r>
    </w:p>
    <w:p>
      <w:pPr>
        <w:pStyle w:val="Normal"/>
        <w:spacing w:lineRule="auto" w:line="240" w:before="0" w:after="0"/>
        <w:jc w:val="both"/>
        <w:rPr>
          <w:rFonts w:cs="Liberation Serif"/>
          <w:color w:val="000000"/>
          <w:sz w:val="24"/>
          <w:szCs w:val="24"/>
        </w:rPr>
      </w:pPr>
      <w:r>
        <w:rPr>
          <w:rFonts w:cs="Liberation Serif"/>
          <w:color w:val="000000"/>
          <w:sz w:val="24"/>
          <w:szCs w:val="24"/>
        </w:rPr>
        <w:t>14. Osoby wchodzące w skład komisji rekrutacyjnej są obowiązane do nieujawniania informacji o przebiegu posiedzenia komisji i podjętych rozstrzygnięciach, a także wykonywanych czynnościach, które mogą naruszać dobra osobiste kandydata lub jego rodziców, a także nauczycieli i innych pracowników przedszkola.</w:t>
      </w:r>
    </w:p>
    <w:p>
      <w:pPr>
        <w:pStyle w:val="Normal"/>
        <w:spacing w:lineRule="auto" w:line="240" w:before="0" w:after="0"/>
        <w:jc w:val="both"/>
        <w:rPr>
          <w:rFonts w:cs="Times New Roman"/>
          <w:color w:val="000000"/>
          <w:sz w:val="24"/>
          <w:szCs w:val="24"/>
        </w:rPr>
      </w:pPr>
      <w:r>
        <w:rPr>
          <w:rFonts w:cs="Times New Roman"/>
          <w:color w:val="000000"/>
          <w:sz w:val="24"/>
          <w:szCs w:val="24"/>
        </w:rPr>
        <w:t>15. Komisja rekrutacyjna przyjmuje kandydata do przedszkola jeżeli w wyniku postępowania rekrutacyjnego kandydat został zakwalifikowany oraz złożył wymagane dokumenty.</w:t>
      </w:r>
    </w:p>
    <w:p>
      <w:pPr>
        <w:pStyle w:val="Normal"/>
        <w:spacing w:lineRule="auto" w:line="240" w:before="0" w:after="0"/>
        <w:jc w:val="center"/>
        <w:rPr>
          <w:rFonts w:cs="Liberation Serif"/>
          <w:b/>
          <w:bCs/>
          <w:color w:val="000000"/>
          <w:sz w:val="24"/>
          <w:szCs w:val="24"/>
        </w:rPr>
      </w:pPr>
      <w:r>
        <w:rPr>
          <w:rFonts w:cs="Liberation Serif"/>
          <w:b/>
          <w:bCs/>
          <w:color w:val="000000"/>
          <w:sz w:val="24"/>
          <w:szCs w:val="24"/>
        </w:rPr>
      </w:r>
    </w:p>
    <w:p>
      <w:pPr>
        <w:pStyle w:val="Normal"/>
        <w:spacing w:lineRule="auto" w:line="240" w:before="0" w:after="0"/>
        <w:jc w:val="center"/>
        <w:rPr>
          <w:rFonts w:cs="Liberation Serif"/>
          <w:color w:val="000000"/>
          <w:sz w:val="24"/>
          <w:szCs w:val="24"/>
        </w:rPr>
      </w:pPr>
      <w:r>
        <w:rPr>
          <w:rFonts w:cs="Liberation Serif"/>
          <w:b/>
          <w:bCs/>
          <w:color w:val="000000"/>
          <w:sz w:val="24"/>
          <w:szCs w:val="24"/>
        </w:rPr>
        <w:t>Rozdział IX Zadania Przewodniczącego Komisji Rekrutacyjnej.</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§24. </w:t>
      </w:r>
      <w:r>
        <w:rPr>
          <w:rFonts w:cs="Liberation Serif"/>
          <w:color w:val="000000"/>
          <w:sz w:val="24"/>
          <w:szCs w:val="24"/>
        </w:rPr>
        <w:t>Przewodniczący Komisji ustala dni i godziny posiedzeń komisji, prowadzi posiedzenia Komisji oraz kieruje jej pracami zgodnie z przepisami prawa i postanowieniami niniejszego Regulaminu.</w:t>
      </w:r>
    </w:p>
    <w:p>
      <w:pPr>
        <w:pStyle w:val="Normal"/>
        <w:spacing w:lineRule="auto" w:line="240" w:before="0" w:after="0"/>
        <w:ind w:hanging="15"/>
        <w:jc w:val="both"/>
        <w:rPr>
          <w:rFonts w:cs="Liberation Serif"/>
          <w:color w:val="000000"/>
          <w:sz w:val="24"/>
          <w:szCs w:val="24"/>
        </w:rPr>
      </w:pPr>
      <w:r>
        <w:rPr>
          <w:rFonts w:cs="Liberation Serif"/>
          <w:b/>
          <w:bCs/>
          <w:color w:val="000000"/>
          <w:sz w:val="24"/>
          <w:szCs w:val="24"/>
        </w:rPr>
        <w:t xml:space="preserve">§25. </w:t>
      </w:r>
      <w:r>
        <w:rPr>
          <w:rFonts w:cs="Liberation Serif"/>
          <w:color w:val="000000"/>
          <w:sz w:val="24"/>
          <w:szCs w:val="24"/>
        </w:rPr>
        <w:t>1. Podczas posiedzenia komisji Przewodniczący ma obowiązek zapoznać Komisję z:</w:t>
      </w:r>
    </w:p>
    <w:p>
      <w:pPr>
        <w:pStyle w:val="Normal"/>
        <w:rPr>
          <w:rFonts w:cs="Liberation Serif"/>
          <w:color w:val="000000"/>
          <w:sz w:val="24"/>
          <w:szCs w:val="24"/>
        </w:rPr>
      </w:pPr>
      <w:r>
        <w:rPr>
          <w:rFonts w:cs="Liberation Serif"/>
          <w:color w:val="000000"/>
          <w:sz w:val="24"/>
          <w:szCs w:val="24"/>
        </w:rPr>
        <w:t>1)liczbą wolnych miejsc w przedszkolu na dany rok szkolny;                                                                  2) treścią wniosków o przyjęcie dziecka do przedszkola, złożonymi załącznikami i liczbą uzyskanych przez dziecko punktów;                                                                                                       3) zasadami rekrutacji do przedszkola.</w:t>
      </w:r>
    </w:p>
    <w:p>
      <w:pPr>
        <w:pStyle w:val="Normal"/>
        <w:spacing w:lineRule="auto" w:line="240" w:before="0" w:after="0"/>
        <w:jc w:val="both"/>
        <w:rPr>
          <w:rFonts w:cs="Liberation Serif"/>
          <w:color w:val="000000"/>
          <w:sz w:val="24"/>
          <w:szCs w:val="24"/>
        </w:rPr>
      </w:pPr>
      <w:r>
        <w:rPr>
          <w:rFonts w:cs="Liberation Serif"/>
          <w:color w:val="000000"/>
          <w:sz w:val="24"/>
          <w:szCs w:val="24"/>
        </w:rPr>
        <w:t>2. Kierować rozpatrywaniem przez Komisję wniosków o przyjęcie dziecka do przedszkola na podstawie kompletu dokumentów przedstawionych przez rodzica.</w:t>
      </w:r>
    </w:p>
    <w:p>
      <w:pPr>
        <w:pStyle w:val="Normal"/>
        <w:spacing w:lineRule="auto" w:line="240" w:before="0" w:after="0"/>
        <w:jc w:val="both"/>
        <w:rPr>
          <w:rFonts w:cs="Liberation Serif"/>
          <w:color w:val="000000"/>
          <w:sz w:val="24"/>
          <w:szCs w:val="24"/>
        </w:rPr>
      </w:pPr>
      <w:r>
        <w:rPr>
          <w:rFonts w:cs="Liberation Serif"/>
          <w:color w:val="000000"/>
          <w:sz w:val="24"/>
          <w:szCs w:val="24"/>
        </w:rPr>
        <w:t>3. Nadzorować prawidłowość – pod względem merytorycznym – dokumentacji sporządzonej przez Komisję, w tym prawidłowość:</w:t>
      </w:r>
    </w:p>
    <w:p>
      <w:pPr>
        <w:pStyle w:val="Normal"/>
        <w:spacing w:lineRule="auto" w:line="240" w:before="0" w:after="0"/>
        <w:jc w:val="both"/>
        <w:rPr>
          <w:rFonts w:cs="Liberation Serif"/>
          <w:color w:val="000000"/>
          <w:sz w:val="24"/>
          <w:szCs w:val="24"/>
        </w:rPr>
      </w:pPr>
      <w:r>
        <w:rPr>
          <w:rFonts w:cs="Liberation Serif"/>
          <w:color w:val="000000"/>
          <w:sz w:val="24"/>
          <w:szCs w:val="24"/>
        </w:rPr>
        <w:t>1) składania podpisów przez członków Komisji;</w:t>
      </w:r>
    </w:p>
    <w:p>
      <w:pPr>
        <w:pStyle w:val="Normal"/>
        <w:spacing w:lineRule="auto" w:line="240" w:before="0" w:after="0"/>
        <w:jc w:val="both"/>
        <w:rPr>
          <w:rFonts w:cs="Liberation Serif"/>
          <w:color w:val="000000"/>
          <w:sz w:val="24"/>
          <w:szCs w:val="24"/>
        </w:rPr>
      </w:pPr>
      <w:r>
        <w:rPr>
          <w:rFonts w:cs="Liberation Serif"/>
          <w:color w:val="000000"/>
          <w:sz w:val="24"/>
          <w:szCs w:val="24"/>
        </w:rPr>
        <w:t>2) protokołowania posiedzenia w czasie jego trwania;</w:t>
      </w:r>
    </w:p>
    <w:p>
      <w:pPr>
        <w:pStyle w:val="Normal"/>
        <w:spacing w:lineRule="auto" w:line="240" w:before="0" w:after="0"/>
        <w:jc w:val="both"/>
        <w:rPr>
          <w:rFonts w:cs="Liberation Serif"/>
          <w:color w:val="000000"/>
          <w:sz w:val="24"/>
          <w:szCs w:val="24"/>
        </w:rPr>
      </w:pPr>
      <w:r>
        <w:rPr>
          <w:rFonts w:cs="Liberation Serif"/>
          <w:color w:val="000000"/>
          <w:sz w:val="24"/>
          <w:szCs w:val="24"/>
        </w:rPr>
        <w:t>3) sporządzenia list dzieci zakwalifikowanych i niezakwalifikowanych oraz list dzieci przyjętych i nieprzyjętych.</w:t>
      </w:r>
    </w:p>
    <w:p>
      <w:pPr>
        <w:pStyle w:val="Normal"/>
        <w:spacing w:lineRule="auto" w:line="240" w:before="0" w:after="0"/>
        <w:jc w:val="both"/>
        <w:rPr>
          <w:rFonts w:cs="Liberation Serif"/>
          <w:color w:val="000000"/>
          <w:sz w:val="24"/>
          <w:szCs w:val="24"/>
        </w:rPr>
      </w:pPr>
      <w:r>
        <w:rPr>
          <w:rFonts w:cs="Liberation Serif"/>
          <w:color w:val="000000"/>
          <w:sz w:val="24"/>
          <w:szCs w:val="24"/>
        </w:rPr>
        <w:t xml:space="preserve">4. Przewodniczący komisji rekrutacyjnej może żądać od rodziców dokumentów potwierdzających okoliczności zawartych w oświadczeniach w terminie wyznaczonym przez przewodniczącego. </w:t>
      </w:r>
    </w:p>
    <w:p>
      <w:pPr>
        <w:pStyle w:val="Normal"/>
        <w:spacing w:lineRule="auto" w:line="240" w:before="0" w:after="0"/>
        <w:jc w:val="both"/>
        <w:rPr>
          <w:rFonts w:cs="Liberation Serif"/>
          <w:color w:val="000000"/>
          <w:sz w:val="24"/>
          <w:szCs w:val="24"/>
        </w:rPr>
      </w:pPr>
      <w:r>
        <w:rPr>
          <w:rFonts w:cs="Liberation Serif"/>
          <w:color w:val="000000"/>
          <w:sz w:val="24"/>
          <w:szCs w:val="24"/>
        </w:rPr>
        <w:t>5.Przewodniczący komisji rekrutacyjnej może zwrócić się do organu prowadzącego o potwierdzenie okoliczności zawartych w oświadczeniach składanych przez rodziców.</w:t>
      </w:r>
    </w:p>
    <w:p>
      <w:pPr>
        <w:pStyle w:val="Normal"/>
        <w:spacing w:lineRule="auto" w:line="240" w:before="0" w:after="0"/>
        <w:jc w:val="both"/>
        <w:rPr>
          <w:rFonts w:cs="Liberation Serif"/>
          <w:color w:val="000000"/>
          <w:sz w:val="24"/>
          <w:szCs w:val="24"/>
        </w:rPr>
      </w:pPr>
      <w:r>
        <w:rPr>
          <w:rFonts w:cs="Liberation Serif"/>
          <w:color w:val="000000"/>
          <w:sz w:val="24"/>
          <w:szCs w:val="24"/>
        </w:rPr>
        <w:t>6. Przewodniczący komisji rekrutacyjnej ma decydujący głos w sprawach spornych, gdy komisja nie może wyłonić większości.</w:t>
      </w:r>
    </w:p>
    <w:p>
      <w:pPr>
        <w:pStyle w:val="Normal"/>
        <w:spacing w:lineRule="auto" w:line="240" w:before="0" w:after="0"/>
        <w:jc w:val="center"/>
        <w:rPr>
          <w:rFonts w:cs="Liberation Serif"/>
          <w:b/>
          <w:bCs/>
          <w:color w:val="000000"/>
          <w:sz w:val="24"/>
          <w:szCs w:val="24"/>
        </w:rPr>
      </w:pPr>
      <w:r>
        <w:rPr>
          <w:rFonts w:cs="Liberation Serif"/>
          <w:b/>
          <w:bCs/>
          <w:color w:val="000000"/>
          <w:sz w:val="24"/>
          <w:szCs w:val="24"/>
        </w:rPr>
      </w:r>
    </w:p>
    <w:p>
      <w:pPr>
        <w:pStyle w:val="Normal"/>
        <w:spacing w:lineRule="auto" w:line="240" w:before="0" w:after="0"/>
        <w:jc w:val="center"/>
        <w:rPr>
          <w:rFonts w:cs="Liberation Serif"/>
          <w:color w:val="000000"/>
          <w:sz w:val="24"/>
          <w:szCs w:val="24"/>
        </w:rPr>
      </w:pPr>
      <w:r>
        <w:rPr>
          <w:rFonts w:cs="Liberation Serif"/>
          <w:b/>
          <w:bCs/>
          <w:color w:val="000000"/>
          <w:sz w:val="24"/>
          <w:szCs w:val="24"/>
        </w:rPr>
        <w:t>Rozdział X Ogłoszenie wyników postępowania rekrutacyjnego.</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§26. </w:t>
      </w:r>
      <w:r>
        <w:rPr>
          <w:rFonts w:cs="Liberation Serif"/>
          <w:color w:val="000000"/>
          <w:sz w:val="24"/>
          <w:szCs w:val="24"/>
        </w:rPr>
        <w:t>Wyniki postępowania rekrutacyjnego podaje się do publicznej wiadomości w formie listy kandydatów zakwalifikowanych i kandydatów niezakwalifikowanych, zawierającej imiona i nazwiska kandydatów oraz informację o zakwalifikowaniu albo niezakwalifikowaniu kandydata do przedszkola.</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§27. </w:t>
      </w:r>
      <w:r>
        <w:rPr>
          <w:rFonts w:cs="Liberation Serif"/>
          <w:color w:val="000000"/>
          <w:sz w:val="24"/>
          <w:szCs w:val="24"/>
        </w:rPr>
        <w:t>Komisja rekrutacyjna podaje do publicznej wiadomości listę kandydatów przyjętych i kandydatów nieprzyjętych do przedszkola.</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§28. </w:t>
      </w:r>
      <w:r>
        <w:rPr>
          <w:rFonts w:cs="Liberation Serif"/>
          <w:color w:val="000000"/>
          <w:sz w:val="24"/>
          <w:szCs w:val="24"/>
        </w:rPr>
        <w:t>Lista zawiera imiona i nazwiska kandydatów przyjętych i kandydatów nieprzyjętych oraz informację o liczbie wolnych miejsc.</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§29. </w:t>
      </w:r>
      <w:r>
        <w:rPr>
          <w:rFonts w:cs="Liberation Serif"/>
          <w:color w:val="000000"/>
          <w:sz w:val="24"/>
          <w:szCs w:val="24"/>
        </w:rPr>
        <w:t>Listy, o których mowa w §26, 27 i 28, podaje się do publicznej wiadomości poprzez umieszczenie w widocznym miejscu w siedzibie przedszkola. Listy zawierają imiona i nazwiska kandydatów uszeregowane w kolejności alfabetycznej oraz najniższą liczbę punktów, która uprawnia do przyjęcia.</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§30. </w:t>
      </w:r>
      <w:r>
        <w:rPr>
          <w:rFonts w:cs="Liberation Serif"/>
          <w:color w:val="000000"/>
          <w:sz w:val="24"/>
          <w:szCs w:val="24"/>
        </w:rPr>
        <w:t>Dzień podania do publicznej wiadomości listy, o której mowa w §27, jest określany w formie adnotacji umieszczonej na tej liście, opatrzonej podpisem przewodniczącego komisji rekrutacyjnej.</w:t>
      </w:r>
    </w:p>
    <w:p>
      <w:pPr>
        <w:pStyle w:val="Normal"/>
        <w:spacing w:lineRule="auto" w:line="240" w:before="0" w:after="0"/>
        <w:ind w:hanging="29"/>
        <w:jc w:val="center"/>
        <w:rPr>
          <w:rFonts w:cs="Liberation Serif"/>
          <w:color w:val="000000"/>
          <w:sz w:val="24"/>
          <w:szCs w:val="24"/>
        </w:rPr>
      </w:pPr>
      <w:r>
        <w:rPr>
          <w:rFonts w:cs="Liberation Serif"/>
          <w:b/>
          <w:bCs/>
          <w:color w:val="000000"/>
          <w:sz w:val="24"/>
          <w:szCs w:val="24"/>
        </w:rPr>
        <w:t>Rozdział XI Odwołania od decyzji Komisji Rekrutacyjnej.</w:t>
      </w:r>
    </w:p>
    <w:p>
      <w:pPr>
        <w:pStyle w:val="Normal"/>
        <w:spacing w:lineRule="auto" w:line="240" w:before="0" w:after="0"/>
        <w:jc w:val="both"/>
        <w:rPr>
          <w:rFonts w:cs="Liberation Serif"/>
          <w:color w:val="000000"/>
          <w:sz w:val="24"/>
          <w:szCs w:val="24"/>
        </w:rPr>
      </w:pPr>
      <w:r>
        <w:rPr>
          <w:rFonts w:cs="Liberation Serif"/>
          <w:b/>
          <w:bCs/>
          <w:color w:val="000000"/>
          <w:sz w:val="24"/>
          <w:szCs w:val="24"/>
        </w:rPr>
        <w:t>§31.</w:t>
      </w:r>
      <w:r>
        <w:rPr>
          <w:rFonts w:cs="Liberation Serif"/>
          <w:color w:val="000000"/>
          <w:sz w:val="24"/>
          <w:szCs w:val="24"/>
        </w:rPr>
        <w:t>W terminie 3 dni od dnia podania do publicznej wiadomości listy kandydatów przyjętych i kandydatów nieprzyjętych, rodzic kandydata może wystąpić do komisji rekrutacyjnej z wnioskiem o sporządzenie uzasadnienia odmowy przyjęcia kandydata do przedszkola.</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§32. </w:t>
      </w:r>
      <w:r>
        <w:rPr>
          <w:rFonts w:cs="Liberation Serif"/>
          <w:color w:val="000000"/>
          <w:sz w:val="24"/>
          <w:szCs w:val="24"/>
        </w:rPr>
        <w:t>Uzasadnienie sporządza się w terminie 3 dni od dnia wystąpienia przez rodzica kandydata z wnioskiem, o którym mowa w §31. Uzasadnienie zawiera przyczyny odmowy przyjęcia, w tym najniższą liczbę punktów, która uprawniała do przyjęcia, oraz liczbę punktów, którą kandydat uzyskał w postępowaniu rekrutacyjnym.</w:t>
      </w:r>
    </w:p>
    <w:p>
      <w:pPr>
        <w:pStyle w:val="Normal"/>
        <w:rPr>
          <w:rFonts w:cs="Liberation Serif"/>
          <w:color w:val="000000"/>
          <w:sz w:val="24"/>
          <w:szCs w:val="24"/>
        </w:rPr>
      </w:pPr>
      <w:r>
        <w:rPr>
          <w:rFonts w:cs="Liberation Serif"/>
          <w:b/>
          <w:bCs/>
          <w:color w:val="000000"/>
          <w:sz w:val="24"/>
          <w:szCs w:val="24"/>
        </w:rPr>
        <w:t xml:space="preserve">§33. </w:t>
      </w:r>
      <w:r>
        <w:rPr>
          <w:rFonts w:cs="Liberation Serif"/>
          <w:color w:val="000000"/>
          <w:sz w:val="24"/>
          <w:szCs w:val="24"/>
        </w:rPr>
        <w:t xml:space="preserve">Rodzic kandydata może wnieść do dyrektora przedszkola odwołanie od rozstrzygnięcia komisji rekrutacyjnej, w terminie 3 dni od dnia otrzymania uzasadnienia.                                        </w:t>
      </w:r>
      <w:r>
        <w:rPr>
          <w:rFonts w:cs="Liberation Serif"/>
          <w:b/>
          <w:bCs/>
          <w:color w:val="000000"/>
          <w:sz w:val="24"/>
          <w:szCs w:val="24"/>
        </w:rPr>
        <w:t xml:space="preserve">§34. </w:t>
      </w:r>
      <w:r>
        <w:rPr>
          <w:rFonts w:cs="Liberation Serif"/>
          <w:color w:val="000000"/>
          <w:sz w:val="24"/>
          <w:szCs w:val="24"/>
        </w:rPr>
        <w:t xml:space="preserve">Dyrektor przedszkola rozpatruje odwołanie od rozstrzygnięcia komisji rekrutacyjnej, o którym mowa w §33, w terminie 3 dni od dnia otrzymania odwołania. Na rozstrzygnięcie dyrektora przedszkola służy skarga do sądu administracyjnego.                                                       </w:t>
      </w:r>
      <w:r>
        <w:rPr>
          <w:rFonts w:cs="Liberation Serif"/>
          <w:b/>
          <w:bCs/>
          <w:color w:val="000000"/>
          <w:sz w:val="24"/>
          <w:szCs w:val="24"/>
        </w:rPr>
        <w:t xml:space="preserve">§35. </w:t>
      </w:r>
      <w:r>
        <w:rPr>
          <w:rFonts w:cs="Liberation Serif"/>
          <w:color w:val="000000"/>
          <w:sz w:val="24"/>
          <w:szCs w:val="24"/>
        </w:rPr>
        <w:t>Listy, o których mowa w §26, 27 i 28, podane do publicznej wiadomości, są publikowane nie dłużej niż do czasu upłynięcia terminów, o których mowa w §31-33, w postępowaniu rekrutacyjnym lub postępowaniu uzupełniającym przeprowadzonym w danym roku kalendarzowym.</w:t>
      </w:r>
    </w:p>
    <w:p>
      <w:pPr>
        <w:pStyle w:val="Normal"/>
        <w:spacing w:lineRule="auto" w:line="240" w:before="0" w:after="0"/>
        <w:ind w:hanging="15"/>
        <w:jc w:val="center"/>
        <w:rPr>
          <w:rFonts w:cs="Liberation Serif"/>
          <w:color w:val="000000"/>
          <w:sz w:val="24"/>
          <w:szCs w:val="24"/>
        </w:rPr>
      </w:pPr>
      <w:r>
        <w:rPr>
          <w:rFonts w:cs="Liberation Serif"/>
          <w:b/>
          <w:bCs/>
          <w:color w:val="000000"/>
          <w:sz w:val="24"/>
          <w:szCs w:val="24"/>
        </w:rPr>
        <w:t>Rozdział XII Postanowienia końcowe.</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§36. </w:t>
      </w:r>
      <w:r>
        <w:rPr>
          <w:rFonts w:cs="Liberation Serif"/>
          <w:color w:val="000000"/>
          <w:sz w:val="24"/>
          <w:szCs w:val="24"/>
        </w:rPr>
        <w:t xml:space="preserve">Jeżeli po przeprowadzeniu postępowania rekrutacyjnego placówka nadal dysponuje wolnymi miejscami, dyrektor przeprowadza postępowanie uzupełniające zgodnie z harmonogramem ustalonym przez organ prowadzący. </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§37. </w:t>
      </w:r>
      <w:r>
        <w:rPr>
          <w:rFonts w:cs="Liberation Serif"/>
          <w:color w:val="000000"/>
          <w:sz w:val="24"/>
          <w:szCs w:val="24"/>
        </w:rPr>
        <w:t>Postępowanie uzupełniające powinno zakończyć się do końca sierpnia roku szkolnego poprzedzającego rok szkolny, na które jest przeprowadzane postępowanie rekrutacyjne.</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§38. </w:t>
      </w:r>
      <w:r>
        <w:rPr>
          <w:rFonts w:cs="Liberation Serif"/>
          <w:color w:val="000000"/>
          <w:sz w:val="24"/>
          <w:szCs w:val="24"/>
        </w:rPr>
        <w:t>Jeżeli w wyniku postępowania rekrutacyjnego dziecko zamieszkałe na obszarze gminy nie zostało przyjęte do danego przedszkola, dyrektor informuje o nieprzyjęciu dziecka organ prowadzący.</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§39. </w:t>
      </w:r>
      <w:r>
        <w:rPr>
          <w:rFonts w:cs="Liberation Serif"/>
          <w:color w:val="000000"/>
          <w:sz w:val="24"/>
          <w:szCs w:val="24"/>
        </w:rPr>
        <w:t>Terminy postępowania rekrutacyjnego oraz terminy składania dokumentów i postępowania uzupełniającego określa Załącznik do Zarządzenia Prezydenta Miasta Lublin w sprawie ustalenia harmonogramu czynności w postępowaniu rekrutacyjnym oraz postępowaniu uzupełniającym do przedszkoli, oddziałów przedszkolnych w szkołach podstawowych i innych form wychowania przedszkolnego, a także terminów składania dokumentów.</w:t>
      </w:r>
    </w:p>
    <w:p>
      <w:pPr>
        <w:pStyle w:val="Normal"/>
        <w:spacing w:lineRule="auto" w:line="240" w:before="0" w:after="0"/>
        <w:rPr>
          <w:rFonts w:cs="Liberation Serif"/>
          <w:color w:val="000000"/>
          <w:sz w:val="24"/>
          <w:szCs w:val="24"/>
        </w:rPr>
      </w:pPr>
      <w:r>
        <w:rPr>
          <w:rFonts w:cs="Liberation Serif"/>
          <w:b/>
          <w:bCs/>
          <w:color w:val="000000"/>
          <w:sz w:val="24"/>
          <w:szCs w:val="24"/>
        </w:rPr>
        <w:t xml:space="preserve">§40. </w:t>
      </w:r>
      <w:r>
        <w:rPr>
          <w:rFonts w:cs="Liberation Serif"/>
          <w:color w:val="000000"/>
          <w:sz w:val="24"/>
          <w:szCs w:val="24"/>
        </w:rPr>
        <w:t xml:space="preserve">Dane osobowe dzieci zgromadzone w celach postępowania rekrutacyjnego oraz dokumentacja postępowania rekrutacyjnego są przechowywane nie dłużej niż do końca okresu, w którym dziecko korzysta z wychowania przedszkolnego. </w:t>
      </w:r>
    </w:p>
    <w:p>
      <w:pPr>
        <w:pStyle w:val="Normal"/>
        <w:spacing w:lineRule="auto" w:line="240" w:before="0" w:after="0"/>
        <w:jc w:val="both"/>
        <w:rPr>
          <w:rFonts w:cs="Liberation Serif"/>
          <w:color w:val="000000"/>
          <w:sz w:val="24"/>
          <w:szCs w:val="24"/>
        </w:rPr>
      </w:pPr>
      <w:r>
        <w:rPr>
          <w:rFonts w:cs="Liberation Serif"/>
          <w:b/>
          <w:bCs/>
          <w:color w:val="000000"/>
          <w:sz w:val="24"/>
          <w:szCs w:val="24"/>
        </w:rPr>
        <w:t xml:space="preserve">§41. </w:t>
      </w:r>
      <w:r>
        <w:rPr>
          <w:rFonts w:cs="Liberation Serif"/>
          <w:color w:val="000000"/>
          <w:sz w:val="24"/>
          <w:szCs w:val="24"/>
        </w:rPr>
        <w:t xml:space="preserve">Dane osobowe dzieci nieprzyjętych zgromadzone w celach postępowania rekrutacyjnego są przechowywane przez okres 1 roku, chyba że na rozstrzygnięcie dyrektora przedszkola została wniesiona skarga do sądu administracyjnego i postępowanie nie zostało zakończone prawomocnym wyrokiem. </w:t>
      </w:r>
    </w:p>
    <w:p>
      <w:pPr>
        <w:pStyle w:val="Normal"/>
        <w:spacing w:lineRule="auto" w:line="240" w:before="0" w:after="0"/>
        <w:jc w:val="both"/>
        <w:rPr>
          <w:rFonts w:cs="Liberation Serif"/>
          <w:color w:val="000000"/>
          <w:sz w:val="24"/>
          <w:szCs w:val="24"/>
        </w:rPr>
      </w:pPr>
      <w:r>
        <w:rPr>
          <w:rFonts w:cs="Liberation Serif"/>
          <w:b/>
          <w:bCs/>
          <w:color w:val="000000"/>
          <w:sz w:val="24"/>
          <w:szCs w:val="24"/>
        </w:rPr>
        <w:t>Regulamin został wprowadzony Zarządzeniem Nr 2/2024 z dnia 24 stycznia 2024 roku dyrektora Przedszkola nr 2 w Lublinie.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676bd7"/>
    <w:pPr>
      <w:widowControl/>
      <w:bidi w:val="0"/>
      <w:spacing w:lineRule="auto" w:line="240" w:before="0" w:after="0"/>
      <w:jc w:val="left"/>
    </w:pPr>
    <w:rPr>
      <w:rFonts w:ascii="Liberation Serif" w:hAnsi="Liberation Serif" w:cs="Liberation Serif" w:eastAsia="Calibri"/>
      <w:color w:val="000000"/>
      <w:kern w:val="0"/>
      <w:sz w:val="24"/>
      <w:szCs w:val="24"/>
      <w:lang w:val="pl-PL" w:eastAsia="en-US" w:bidi="ar-SA"/>
    </w:rPr>
  </w:style>
  <w:style w:type="paragraph" w:styleId="ListParagraph">
    <w:name w:val="List Paragraph"/>
    <w:basedOn w:val="Normal"/>
    <w:uiPriority w:val="34"/>
    <w:qFormat/>
    <w:rsid w:val="00a52100"/>
    <w:pPr>
      <w:spacing w:before="0" w:after="160"/>
      <w:ind w:left="72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8</TotalTime>
  <Application>LibreOffice/7.6.3.2$Windows_X86_64 LibreOffice_project/29d686fea9f6705b262d369fede658f824154cc0</Application>
  <AppVersion>15.0000</AppVersion>
  <Pages>7</Pages>
  <Words>2685</Words>
  <Characters>18136</Characters>
  <CharactersWithSpaces>21422</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2024-03-04T10:40:00Z</dcterms:created>
  <dc:creator>Ja</dc:creator>
  <dc:description/>
  <dc:language>pl-PL</dc:language>
  <cp:lastModifiedBy/>
  <dcterms:modified xsi:type="dcterms:W3CDTF">2024-03-14T09:05:26Z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