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B94" w:rsidRPr="00237B0B" w:rsidRDefault="004C5746" w:rsidP="009073BB">
      <w:pPr>
        <w:spacing w:after="0" w:line="240" w:lineRule="auto"/>
        <w:jc w:val="both"/>
        <w:rPr>
          <w:rFonts w:ascii="Times New Roman" w:hAnsi="Times New Roman"/>
          <w:sz w:val="24"/>
          <w:szCs w:val="24"/>
        </w:rPr>
      </w:pPr>
      <w:r w:rsidRPr="00237B0B">
        <w:rPr>
          <w:rFonts w:ascii="Times New Roman" w:hAnsi="Times New Roman"/>
          <w:sz w:val="24"/>
          <w:szCs w:val="24"/>
        </w:rPr>
        <w:t xml:space="preserve">dot. </w:t>
      </w:r>
      <w:r w:rsidR="00AB2EC8" w:rsidRPr="00237B0B">
        <w:rPr>
          <w:rFonts w:ascii="Times New Roman" w:hAnsi="Times New Roman"/>
          <w:sz w:val="24"/>
          <w:szCs w:val="24"/>
        </w:rPr>
        <w:t>s</w:t>
      </w:r>
      <w:r w:rsidR="00D66F8D">
        <w:rPr>
          <w:rFonts w:ascii="Times New Roman" w:hAnsi="Times New Roman"/>
          <w:sz w:val="24"/>
          <w:szCs w:val="24"/>
        </w:rPr>
        <w:t>prawy nr  MZŻ.253</w:t>
      </w:r>
      <w:r w:rsidR="00AB2EC8" w:rsidRPr="00237B0B">
        <w:rPr>
          <w:rFonts w:ascii="Times New Roman" w:hAnsi="Times New Roman"/>
          <w:sz w:val="24"/>
          <w:szCs w:val="24"/>
        </w:rPr>
        <w:t>-</w:t>
      </w:r>
      <w:r w:rsidR="00D66F8D">
        <w:rPr>
          <w:rFonts w:ascii="Times New Roman" w:hAnsi="Times New Roman"/>
          <w:sz w:val="24"/>
          <w:szCs w:val="24"/>
        </w:rPr>
        <w:t>5</w:t>
      </w:r>
      <w:r w:rsidR="004C5B94" w:rsidRPr="00237B0B">
        <w:rPr>
          <w:rFonts w:ascii="Times New Roman" w:hAnsi="Times New Roman"/>
          <w:sz w:val="24"/>
          <w:szCs w:val="24"/>
        </w:rPr>
        <w:t>/</w:t>
      </w:r>
      <w:r w:rsidR="00646F24" w:rsidRPr="00237B0B">
        <w:rPr>
          <w:rFonts w:ascii="Times New Roman" w:hAnsi="Times New Roman"/>
          <w:sz w:val="24"/>
          <w:szCs w:val="24"/>
        </w:rPr>
        <w:t>2</w:t>
      </w:r>
      <w:r w:rsidR="003E0C0E">
        <w:rPr>
          <w:rFonts w:ascii="Times New Roman" w:hAnsi="Times New Roman"/>
          <w:sz w:val="24"/>
          <w:szCs w:val="24"/>
        </w:rPr>
        <w:t>2</w:t>
      </w:r>
      <w:r w:rsidR="004C5B94" w:rsidRPr="00237B0B">
        <w:rPr>
          <w:rFonts w:ascii="Times New Roman" w:hAnsi="Times New Roman"/>
          <w:sz w:val="24"/>
          <w:szCs w:val="24"/>
        </w:rPr>
        <w:tab/>
      </w:r>
      <w:r w:rsidR="004C5B94" w:rsidRPr="00237B0B">
        <w:rPr>
          <w:rFonts w:ascii="Times New Roman" w:hAnsi="Times New Roman"/>
          <w:sz w:val="24"/>
          <w:szCs w:val="24"/>
        </w:rPr>
        <w:tab/>
      </w:r>
      <w:r w:rsidR="004C5B94" w:rsidRPr="00237B0B">
        <w:rPr>
          <w:rFonts w:ascii="Times New Roman" w:hAnsi="Times New Roman"/>
          <w:sz w:val="24"/>
          <w:szCs w:val="24"/>
        </w:rPr>
        <w:tab/>
      </w:r>
      <w:r w:rsidR="004C5B94" w:rsidRPr="00237B0B">
        <w:rPr>
          <w:rFonts w:ascii="Times New Roman" w:hAnsi="Times New Roman"/>
          <w:sz w:val="24"/>
          <w:szCs w:val="24"/>
        </w:rPr>
        <w:tab/>
      </w:r>
      <w:r w:rsidR="004C5B94" w:rsidRPr="00237B0B">
        <w:rPr>
          <w:rFonts w:ascii="Times New Roman" w:hAnsi="Times New Roman"/>
          <w:sz w:val="24"/>
          <w:szCs w:val="24"/>
        </w:rPr>
        <w:tab/>
        <w:t xml:space="preserve">     Lublin, dn. </w:t>
      </w:r>
      <w:r w:rsidR="003E0C0E">
        <w:rPr>
          <w:rFonts w:ascii="Times New Roman" w:hAnsi="Times New Roman"/>
          <w:sz w:val="24"/>
          <w:szCs w:val="24"/>
        </w:rPr>
        <w:t>2</w:t>
      </w:r>
      <w:r w:rsidR="009D4522">
        <w:rPr>
          <w:rFonts w:ascii="Times New Roman" w:hAnsi="Times New Roman"/>
          <w:sz w:val="24"/>
          <w:szCs w:val="24"/>
        </w:rPr>
        <w:t>8</w:t>
      </w:r>
      <w:r w:rsidR="004C5B94" w:rsidRPr="00237B0B">
        <w:rPr>
          <w:rFonts w:ascii="Times New Roman" w:hAnsi="Times New Roman"/>
          <w:sz w:val="24"/>
          <w:szCs w:val="24"/>
        </w:rPr>
        <w:t>-</w:t>
      </w:r>
      <w:r w:rsidR="00664327">
        <w:rPr>
          <w:rFonts w:ascii="Times New Roman" w:hAnsi="Times New Roman"/>
          <w:sz w:val="24"/>
          <w:szCs w:val="24"/>
        </w:rPr>
        <w:t>1</w:t>
      </w:r>
      <w:r w:rsidR="00D66F8D">
        <w:rPr>
          <w:rFonts w:ascii="Times New Roman" w:hAnsi="Times New Roman"/>
          <w:sz w:val="24"/>
          <w:szCs w:val="24"/>
        </w:rPr>
        <w:t>2</w:t>
      </w:r>
      <w:r w:rsidR="004C5B94" w:rsidRPr="00237B0B">
        <w:rPr>
          <w:rFonts w:ascii="Times New Roman" w:hAnsi="Times New Roman"/>
          <w:sz w:val="24"/>
          <w:szCs w:val="24"/>
        </w:rPr>
        <w:t>-20</w:t>
      </w:r>
      <w:r w:rsidR="00646F24" w:rsidRPr="00237B0B">
        <w:rPr>
          <w:rFonts w:ascii="Times New Roman" w:hAnsi="Times New Roman"/>
          <w:sz w:val="24"/>
          <w:szCs w:val="24"/>
        </w:rPr>
        <w:t>2</w:t>
      </w:r>
      <w:r w:rsidR="003E0C0E">
        <w:rPr>
          <w:rFonts w:ascii="Times New Roman" w:hAnsi="Times New Roman"/>
          <w:sz w:val="24"/>
          <w:szCs w:val="24"/>
        </w:rPr>
        <w:t>2</w:t>
      </w:r>
      <w:r w:rsidR="004C5B94" w:rsidRPr="00237B0B">
        <w:rPr>
          <w:rFonts w:ascii="Times New Roman" w:hAnsi="Times New Roman"/>
          <w:sz w:val="24"/>
          <w:szCs w:val="24"/>
        </w:rPr>
        <w:t xml:space="preserve">r. </w:t>
      </w:r>
    </w:p>
    <w:p w:rsidR="004C5B94" w:rsidRPr="00237B0B" w:rsidRDefault="004C5B94" w:rsidP="009073BB">
      <w:pPr>
        <w:spacing w:after="0" w:line="240" w:lineRule="auto"/>
        <w:jc w:val="both"/>
        <w:rPr>
          <w:rFonts w:ascii="Times New Roman" w:hAnsi="Times New Roman"/>
          <w:sz w:val="24"/>
          <w:szCs w:val="24"/>
        </w:rPr>
      </w:pPr>
    </w:p>
    <w:p w:rsidR="004C5B94" w:rsidRPr="00237B0B" w:rsidRDefault="004C5B94" w:rsidP="009073BB">
      <w:pPr>
        <w:spacing w:after="0" w:line="240" w:lineRule="auto"/>
        <w:jc w:val="both"/>
        <w:rPr>
          <w:rFonts w:ascii="Times New Roman" w:hAnsi="Times New Roman"/>
          <w:sz w:val="24"/>
          <w:szCs w:val="24"/>
        </w:rPr>
      </w:pPr>
    </w:p>
    <w:p w:rsidR="003617D8" w:rsidRPr="00237B0B" w:rsidRDefault="003617D8" w:rsidP="009073BB">
      <w:pPr>
        <w:spacing w:after="0" w:line="240" w:lineRule="auto"/>
        <w:jc w:val="both"/>
        <w:rPr>
          <w:rFonts w:ascii="Times New Roman" w:hAnsi="Times New Roman"/>
          <w:sz w:val="24"/>
          <w:szCs w:val="24"/>
        </w:rPr>
      </w:pPr>
    </w:p>
    <w:p w:rsidR="004D59D6" w:rsidRDefault="004C5B94" w:rsidP="009073BB">
      <w:pPr>
        <w:pStyle w:val="SIWZ2"/>
        <w:rPr>
          <w:rFonts w:ascii="Times New Roman" w:hAnsi="Times New Roman" w:cs="Times New Roman"/>
        </w:rPr>
      </w:pPr>
      <w:r w:rsidRPr="00237B0B">
        <w:rPr>
          <w:rFonts w:ascii="Times New Roman" w:hAnsi="Times New Roman" w:cs="Times New Roman"/>
        </w:rPr>
        <w:t xml:space="preserve">Odpowiedź na zadane pytania dotyczące </w:t>
      </w:r>
      <w:r w:rsidR="00D66F8D">
        <w:rPr>
          <w:rFonts w:ascii="Times New Roman" w:hAnsi="Times New Roman" w:cs="Times New Roman"/>
        </w:rPr>
        <w:t>postępowania prowadzonego w trybie podstawowym</w:t>
      </w:r>
      <w:r w:rsidR="00AB2EC8" w:rsidRPr="00237B0B">
        <w:rPr>
          <w:rFonts w:ascii="Times New Roman" w:hAnsi="Times New Roman" w:cs="Times New Roman"/>
        </w:rPr>
        <w:t xml:space="preserve"> ogłoszonego </w:t>
      </w:r>
      <w:r w:rsidRPr="00237B0B">
        <w:rPr>
          <w:rFonts w:ascii="Times New Roman" w:hAnsi="Times New Roman" w:cs="Times New Roman"/>
        </w:rPr>
        <w:t xml:space="preserve">na </w:t>
      </w:r>
    </w:p>
    <w:p w:rsidR="004807DD" w:rsidRPr="00D66F8D" w:rsidRDefault="00D66F8D" w:rsidP="00D66F8D">
      <w:pPr>
        <w:rPr>
          <w:rFonts w:cstheme="minorHAnsi"/>
          <w:b/>
          <w:color w:val="000000" w:themeColor="text1"/>
          <w:szCs w:val="20"/>
        </w:rPr>
      </w:pPr>
      <w:r w:rsidRPr="008A43D2">
        <w:rPr>
          <w:rFonts w:cstheme="minorHAnsi"/>
          <w:b/>
          <w:color w:val="000000" w:themeColor="text1"/>
          <w:szCs w:val="20"/>
        </w:rPr>
        <w:t>„Usługa grupowego ubezpieczenia na życie pracowników Miejskiego Zespołu Żłobków w Lublinie oraz członków ich rodzin”</w:t>
      </w:r>
      <w:r w:rsidR="004807DD">
        <w:t xml:space="preserve">  nr sprawy MZŻ.252-1</w:t>
      </w:r>
      <w:r w:rsidR="009D4522">
        <w:t>7</w:t>
      </w:r>
      <w:r w:rsidR="004807DD">
        <w:t>/2</w:t>
      </w:r>
      <w:r w:rsidR="003E0C0E">
        <w:t>2.</w:t>
      </w:r>
    </w:p>
    <w:p w:rsidR="004C5B94" w:rsidRPr="00237B0B" w:rsidRDefault="004C5B94" w:rsidP="009073BB">
      <w:pPr>
        <w:pStyle w:val="SIWZ2"/>
        <w:rPr>
          <w:rFonts w:ascii="Times New Roman" w:hAnsi="Times New Roman" w:cs="Times New Roman"/>
          <w:b/>
          <w:bCs/>
        </w:rPr>
      </w:pPr>
    </w:p>
    <w:p w:rsidR="004C5B94" w:rsidRPr="00237B0B" w:rsidRDefault="004C5B94" w:rsidP="009073BB">
      <w:pPr>
        <w:spacing w:after="0" w:line="240" w:lineRule="auto"/>
        <w:jc w:val="both"/>
        <w:rPr>
          <w:rFonts w:ascii="Times New Roman" w:hAnsi="Times New Roman"/>
          <w:sz w:val="24"/>
          <w:szCs w:val="24"/>
        </w:rPr>
      </w:pPr>
    </w:p>
    <w:p w:rsidR="00012A3F" w:rsidRPr="00237B0B" w:rsidRDefault="004C5B94" w:rsidP="009073BB">
      <w:pPr>
        <w:pStyle w:val="Akapitzlist"/>
        <w:ind w:left="0"/>
        <w:jc w:val="both"/>
        <w:rPr>
          <w:b/>
          <w:sz w:val="24"/>
          <w:szCs w:val="24"/>
        </w:rPr>
      </w:pPr>
      <w:r w:rsidRPr="00237B0B">
        <w:rPr>
          <w:b/>
          <w:sz w:val="24"/>
          <w:szCs w:val="24"/>
        </w:rPr>
        <w:t xml:space="preserve">W dniu </w:t>
      </w:r>
      <w:r w:rsidR="003E0C0E">
        <w:rPr>
          <w:b/>
          <w:sz w:val="24"/>
          <w:szCs w:val="24"/>
        </w:rPr>
        <w:t>2</w:t>
      </w:r>
      <w:r w:rsidR="00D66F8D">
        <w:rPr>
          <w:b/>
          <w:sz w:val="24"/>
          <w:szCs w:val="24"/>
        </w:rPr>
        <w:t>7</w:t>
      </w:r>
      <w:r w:rsidR="009D4522">
        <w:rPr>
          <w:b/>
          <w:sz w:val="24"/>
          <w:szCs w:val="24"/>
        </w:rPr>
        <w:t xml:space="preserve"> i 28</w:t>
      </w:r>
      <w:r w:rsidR="00AB2EC8" w:rsidRPr="00237B0B">
        <w:rPr>
          <w:b/>
          <w:sz w:val="24"/>
          <w:szCs w:val="24"/>
        </w:rPr>
        <w:t xml:space="preserve"> </w:t>
      </w:r>
      <w:r w:rsidR="00D66F8D">
        <w:rPr>
          <w:b/>
          <w:sz w:val="24"/>
          <w:szCs w:val="24"/>
        </w:rPr>
        <w:t>grudnia</w:t>
      </w:r>
      <w:r w:rsidR="00664327">
        <w:rPr>
          <w:b/>
          <w:sz w:val="24"/>
          <w:szCs w:val="24"/>
        </w:rPr>
        <w:t xml:space="preserve"> </w:t>
      </w:r>
      <w:r w:rsidRPr="00237B0B">
        <w:rPr>
          <w:b/>
          <w:sz w:val="24"/>
          <w:szCs w:val="24"/>
        </w:rPr>
        <w:t>20</w:t>
      </w:r>
      <w:r w:rsidR="00AB2EC8" w:rsidRPr="00237B0B">
        <w:rPr>
          <w:b/>
          <w:sz w:val="24"/>
          <w:szCs w:val="24"/>
        </w:rPr>
        <w:t>2</w:t>
      </w:r>
      <w:r w:rsidR="003E0C0E">
        <w:rPr>
          <w:b/>
          <w:sz w:val="24"/>
          <w:szCs w:val="24"/>
        </w:rPr>
        <w:t>2</w:t>
      </w:r>
      <w:r w:rsidRPr="00237B0B">
        <w:rPr>
          <w:b/>
          <w:sz w:val="24"/>
          <w:szCs w:val="24"/>
        </w:rPr>
        <w:t>r. do Zamawiającego wpłynęł</w:t>
      </w:r>
      <w:r w:rsidR="004807DD">
        <w:rPr>
          <w:b/>
          <w:sz w:val="24"/>
          <w:szCs w:val="24"/>
        </w:rPr>
        <w:t>y</w:t>
      </w:r>
      <w:r w:rsidRPr="00237B0B">
        <w:rPr>
          <w:b/>
          <w:sz w:val="24"/>
          <w:szCs w:val="24"/>
        </w:rPr>
        <w:t xml:space="preserve"> zapytani</w:t>
      </w:r>
      <w:r w:rsidR="004807DD">
        <w:rPr>
          <w:b/>
          <w:sz w:val="24"/>
          <w:szCs w:val="24"/>
        </w:rPr>
        <w:t>a</w:t>
      </w:r>
      <w:r w:rsidRPr="00237B0B">
        <w:rPr>
          <w:b/>
          <w:sz w:val="24"/>
          <w:szCs w:val="24"/>
        </w:rPr>
        <w:t xml:space="preserve"> następującej treści:</w:t>
      </w:r>
    </w:p>
    <w:p w:rsidR="00785BCF" w:rsidRPr="00237B0B" w:rsidRDefault="00785BCF" w:rsidP="009073BB">
      <w:pPr>
        <w:pStyle w:val="Akapitzlist"/>
        <w:ind w:left="0"/>
        <w:jc w:val="both"/>
        <w:rPr>
          <w:b/>
          <w:sz w:val="24"/>
          <w:szCs w:val="24"/>
        </w:rPr>
      </w:pPr>
    </w:p>
    <w:p w:rsidR="00D66F8D" w:rsidRPr="00D66F8D" w:rsidRDefault="00D66F8D" w:rsidP="00D66F8D">
      <w:pPr>
        <w:spacing w:after="120"/>
        <w:jc w:val="both"/>
        <w:rPr>
          <w:rFonts w:ascii="Times New Roman" w:hAnsi="Times New Roman"/>
          <w:color w:val="000000" w:themeColor="text1"/>
          <w:sz w:val="24"/>
          <w:szCs w:val="24"/>
        </w:rPr>
      </w:pPr>
    </w:p>
    <w:p w:rsidR="00D66F8D" w:rsidRPr="00D66F8D" w:rsidRDefault="00D66F8D" w:rsidP="00D66F8D">
      <w:pPr>
        <w:pStyle w:val="Akapitzlist"/>
        <w:numPr>
          <w:ilvl w:val="0"/>
          <w:numId w:val="29"/>
        </w:numPr>
        <w:suppressAutoHyphens w:val="0"/>
        <w:spacing w:line="276" w:lineRule="auto"/>
        <w:jc w:val="both"/>
        <w:rPr>
          <w:color w:val="000000" w:themeColor="text1"/>
          <w:sz w:val="24"/>
          <w:szCs w:val="24"/>
        </w:rPr>
      </w:pPr>
      <w:r>
        <w:rPr>
          <w:color w:val="000000" w:themeColor="text1"/>
          <w:sz w:val="24"/>
          <w:szCs w:val="24"/>
        </w:rPr>
        <w:t>„</w:t>
      </w:r>
      <w:r w:rsidRPr="00D66F8D">
        <w:rPr>
          <w:color w:val="000000" w:themeColor="text1"/>
          <w:sz w:val="24"/>
          <w:szCs w:val="24"/>
        </w:rPr>
        <w:t>Wykonawca wnosi o zmianę terminu składania ofert na dzień 04.01.2023 roku między innymi ze względu na to, że dzień 26.12 był dniem wolnym od pracy co skróciło czas na analizę dokumentacji i przygotowanie oferty. Jednocześnie Wykonawca chce przygotować jak najlepsza ofertę, stąd wyżej opisana prośba</w:t>
      </w:r>
      <w:r>
        <w:rPr>
          <w:color w:val="000000" w:themeColor="text1"/>
          <w:sz w:val="24"/>
          <w:szCs w:val="24"/>
        </w:rPr>
        <w:t>”</w:t>
      </w:r>
      <w:r w:rsidRPr="00D66F8D">
        <w:rPr>
          <w:color w:val="000000" w:themeColor="text1"/>
          <w:sz w:val="24"/>
          <w:szCs w:val="24"/>
        </w:rPr>
        <w:t xml:space="preserve">. </w:t>
      </w:r>
    </w:p>
    <w:p w:rsidR="00D66F8D" w:rsidRDefault="00D66F8D" w:rsidP="00D66F8D">
      <w:pPr>
        <w:pStyle w:val="Akapitzlist"/>
        <w:jc w:val="both"/>
        <w:rPr>
          <w:sz w:val="24"/>
          <w:szCs w:val="24"/>
        </w:rPr>
      </w:pPr>
    </w:p>
    <w:p w:rsidR="00D66F8D" w:rsidRPr="00D66F8D" w:rsidRDefault="00D66F8D" w:rsidP="00D66F8D">
      <w:pPr>
        <w:pStyle w:val="Akapitzlist"/>
        <w:jc w:val="both"/>
        <w:rPr>
          <w:sz w:val="24"/>
          <w:szCs w:val="24"/>
        </w:rPr>
      </w:pPr>
      <w:r w:rsidRPr="00D66F8D">
        <w:rPr>
          <w:sz w:val="24"/>
          <w:szCs w:val="24"/>
        </w:rPr>
        <w:t xml:space="preserve">Na podstawie art. 284 ust. 2 ustawy </w:t>
      </w:r>
      <w:proofErr w:type="spellStart"/>
      <w:r w:rsidRPr="00D66F8D">
        <w:rPr>
          <w:sz w:val="24"/>
          <w:szCs w:val="24"/>
        </w:rPr>
        <w:t>Pzp</w:t>
      </w:r>
      <w:proofErr w:type="spellEnd"/>
      <w:r w:rsidRPr="00D66F8D">
        <w:rPr>
          <w:sz w:val="24"/>
          <w:szCs w:val="24"/>
        </w:rPr>
        <w:t xml:space="preserve">, Zamawiający udziela następującej odpowiedzi na zadane pytanie: </w:t>
      </w:r>
    </w:p>
    <w:p w:rsidR="00D66F8D" w:rsidRPr="00D66F8D" w:rsidRDefault="00D66F8D" w:rsidP="00D66F8D">
      <w:pPr>
        <w:pStyle w:val="Akapitzlist"/>
        <w:jc w:val="both"/>
        <w:rPr>
          <w:sz w:val="24"/>
          <w:szCs w:val="24"/>
        </w:rPr>
      </w:pPr>
    </w:p>
    <w:p w:rsidR="00D66F8D" w:rsidRPr="00D66F8D" w:rsidRDefault="00D66F8D" w:rsidP="00D66F8D">
      <w:pPr>
        <w:pStyle w:val="Akapitzlist"/>
        <w:jc w:val="both"/>
        <w:rPr>
          <w:sz w:val="24"/>
          <w:szCs w:val="24"/>
        </w:rPr>
      </w:pPr>
      <w:r w:rsidRPr="00D66F8D">
        <w:rPr>
          <w:sz w:val="24"/>
          <w:szCs w:val="24"/>
        </w:rPr>
        <w:t>„Zamawiający ze względu na formę przeprowadzonego postępowania</w:t>
      </w:r>
      <w:r>
        <w:rPr>
          <w:sz w:val="24"/>
          <w:szCs w:val="24"/>
        </w:rPr>
        <w:t>,</w:t>
      </w:r>
      <w:r w:rsidRPr="00D66F8D">
        <w:rPr>
          <w:sz w:val="24"/>
          <w:szCs w:val="24"/>
        </w:rPr>
        <w:t xml:space="preserve"> która dotyczy umieszczenia postępowania za pomocą mini portalu nie jest w stanie zmienić terminu składania ofert z uwagi że platforma jest dostępna do końca 2022r.”  </w:t>
      </w:r>
    </w:p>
    <w:p w:rsidR="00D66F8D" w:rsidRPr="00D66F8D" w:rsidRDefault="00D66F8D" w:rsidP="00D66F8D">
      <w:pPr>
        <w:pStyle w:val="Akapitzlist"/>
        <w:jc w:val="both"/>
        <w:rPr>
          <w:color w:val="000000" w:themeColor="text1"/>
          <w:sz w:val="24"/>
          <w:szCs w:val="24"/>
        </w:rPr>
      </w:pPr>
    </w:p>
    <w:p w:rsidR="00D66F8D" w:rsidRDefault="00D66F8D" w:rsidP="00D66F8D">
      <w:pPr>
        <w:pStyle w:val="Akapitzlist"/>
        <w:numPr>
          <w:ilvl w:val="0"/>
          <w:numId w:val="29"/>
        </w:numPr>
        <w:suppressAutoHyphens w:val="0"/>
        <w:spacing w:line="276" w:lineRule="auto"/>
        <w:jc w:val="both"/>
        <w:rPr>
          <w:color w:val="000000" w:themeColor="text1"/>
          <w:sz w:val="24"/>
          <w:szCs w:val="24"/>
        </w:rPr>
      </w:pPr>
      <w:r>
        <w:rPr>
          <w:color w:val="000000" w:themeColor="text1"/>
          <w:sz w:val="24"/>
          <w:szCs w:val="24"/>
        </w:rPr>
        <w:t>„</w:t>
      </w:r>
      <w:r w:rsidRPr="00D66F8D">
        <w:rPr>
          <w:color w:val="000000" w:themeColor="text1"/>
          <w:sz w:val="24"/>
          <w:szCs w:val="24"/>
        </w:rPr>
        <w:t>W związku z wejściem w życie nowej ustawy o przeciwdziałaniu praniu pieniędzy oraz finansowaniu terroryzmu Wykonawca jest zobowiązany do stosowania środków bezpieczeństwa finansowego wprowadzonych przez ww. ustawę. Na etapie zawierania umowy ubezpieczenia przekażemy Państwu do wypełnienia druk oświadczenia Beneficjenta Rzeczywistego/Reprezentanta/Pełnomocnika. Wzór oświadczenia przesyłamy w załączeniu</w:t>
      </w:r>
      <w:r>
        <w:rPr>
          <w:color w:val="000000" w:themeColor="text1"/>
          <w:sz w:val="24"/>
          <w:szCs w:val="24"/>
        </w:rPr>
        <w:t>”</w:t>
      </w:r>
      <w:r w:rsidRPr="00D66F8D">
        <w:rPr>
          <w:color w:val="000000" w:themeColor="text1"/>
          <w:sz w:val="24"/>
          <w:szCs w:val="24"/>
        </w:rPr>
        <w:t>.</w:t>
      </w:r>
    </w:p>
    <w:p w:rsidR="00D66F8D" w:rsidRDefault="00D66F8D" w:rsidP="00D66F8D">
      <w:pPr>
        <w:pStyle w:val="Akapitzlist"/>
        <w:jc w:val="both"/>
        <w:rPr>
          <w:sz w:val="24"/>
          <w:szCs w:val="24"/>
        </w:rPr>
      </w:pPr>
    </w:p>
    <w:p w:rsidR="00D66F8D" w:rsidRPr="00D66F8D" w:rsidRDefault="00D66F8D" w:rsidP="00D66F8D">
      <w:pPr>
        <w:pStyle w:val="Akapitzlist"/>
        <w:jc w:val="both"/>
        <w:rPr>
          <w:sz w:val="24"/>
          <w:szCs w:val="24"/>
        </w:rPr>
      </w:pPr>
      <w:r w:rsidRPr="00D66F8D">
        <w:rPr>
          <w:sz w:val="24"/>
          <w:szCs w:val="24"/>
        </w:rPr>
        <w:t xml:space="preserve">Na podstawie art. 284 ust. 2 ustawy </w:t>
      </w:r>
      <w:proofErr w:type="spellStart"/>
      <w:r w:rsidRPr="00D66F8D">
        <w:rPr>
          <w:sz w:val="24"/>
          <w:szCs w:val="24"/>
        </w:rPr>
        <w:t>Pzp</w:t>
      </w:r>
      <w:proofErr w:type="spellEnd"/>
      <w:r w:rsidRPr="00D66F8D">
        <w:rPr>
          <w:sz w:val="24"/>
          <w:szCs w:val="24"/>
        </w:rPr>
        <w:t xml:space="preserve">, Zamawiający udziela następującej odpowiedzi na zadane pytanie: </w:t>
      </w:r>
    </w:p>
    <w:p w:rsidR="00D66F8D" w:rsidRDefault="00D66F8D" w:rsidP="00D66F8D">
      <w:pPr>
        <w:pStyle w:val="Akapitzlist"/>
        <w:suppressAutoHyphens w:val="0"/>
        <w:spacing w:line="276" w:lineRule="auto"/>
        <w:jc w:val="both"/>
        <w:rPr>
          <w:color w:val="000000" w:themeColor="text1"/>
          <w:sz w:val="24"/>
          <w:szCs w:val="24"/>
        </w:rPr>
      </w:pPr>
    </w:p>
    <w:p w:rsidR="00D66F8D" w:rsidRDefault="00D66F8D" w:rsidP="00D66F8D">
      <w:pPr>
        <w:pStyle w:val="Akapitzlist"/>
        <w:suppressAutoHyphens w:val="0"/>
        <w:spacing w:line="276" w:lineRule="auto"/>
        <w:jc w:val="both"/>
        <w:rPr>
          <w:color w:val="000000" w:themeColor="text1"/>
          <w:sz w:val="24"/>
          <w:szCs w:val="24"/>
        </w:rPr>
      </w:pPr>
      <w:r>
        <w:rPr>
          <w:color w:val="000000" w:themeColor="text1"/>
          <w:sz w:val="24"/>
          <w:szCs w:val="24"/>
        </w:rPr>
        <w:t xml:space="preserve">„Zamawiający </w:t>
      </w:r>
      <w:r w:rsidR="009B6806">
        <w:rPr>
          <w:color w:val="000000" w:themeColor="text1"/>
          <w:sz w:val="24"/>
          <w:szCs w:val="24"/>
        </w:rPr>
        <w:t xml:space="preserve">na etapie zawierania umowy ubezpieczenia przekażemy wypełniony druk oświadczenia”. </w:t>
      </w:r>
    </w:p>
    <w:p w:rsidR="009B6806" w:rsidRDefault="009B6806" w:rsidP="00D66F8D">
      <w:pPr>
        <w:pStyle w:val="Akapitzlist"/>
        <w:suppressAutoHyphens w:val="0"/>
        <w:spacing w:line="276" w:lineRule="auto"/>
        <w:jc w:val="both"/>
        <w:rPr>
          <w:color w:val="000000" w:themeColor="text1"/>
          <w:sz w:val="24"/>
          <w:szCs w:val="24"/>
        </w:rPr>
      </w:pPr>
    </w:p>
    <w:p w:rsidR="009B6806" w:rsidRDefault="009B6806" w:rsidP="00D66F8D">
      <w:pPr>
        <w:pStyle w:val="Akapitzlist"/>
        <w:suppressAutoHyphens w:val="0"/>
        <w:spacing w:line="276" w:lineRule="auto"/>
        <w:jc w:val="both"/>
        <w:rPr>
          <w:color w:val="000000" w:themeColor="text1"/>
          <w:sz w:val="24"/>
          <w:szCs w:val="24"/>
        </w:rPr>
      </w:pPr>
    </w:p>
    <w:p w:rsidR="009B6806" w:rsidRDefault="009B6806" w:rsidP="00D66F8D">
      <w:pPr>
        <w:pStyle w:val="Akapitzlist"/>
        <w:suppressAutoHyphens w:val="0"/>
        <w:spacing w:line="276" w:lineRule="auto"/>
        <w:jc w:val="both"/>
        <w:rPr>
          <w:color w:val="000000" w:themeColor="text1"/>
          <w:sz w:val="24"/>
          <w:szCs w:val="24"/>
        </w:rPr>
      </w:pPr>
    </w:p>
    <w:p w:rsidR="009B6806" w:rsidRPr="00D66F8D" w:rsidRDefault="009B6806" w:rsidP="00D66F8D">
      <w:pPr>
        <w:pStyle w:val="Akapitzlist"/>
        <w:suppressAutoHyphens w:val="0"/>
        <w:spacing w:line="276" w:lineRule="auto"/>
        <w:jc w:val="both"/>
        <w:rPr>
          <w:color w:val="000000" w:themeColor="text1"/>
          <w:sz w:val="24"/>
          <w:szCs w:val="24"/>
        </w:rPr>
      </w:pPr>
    </w:p>
    <w:p w:rsidR="00D66F8D" w:rsidRPr="00D66F8D" w:rsidRDefault="00D66F8D" w:rsidP="00D66F8D">
      <w:pPr>
        <w:pStyle w:val="Akapitzlist"/>
        <w:jc w:val="both"/>
        <w:rPr>
          <w:color w:val="FF0000"/>
          <w:sz w:val="24"/>
          <w:szCs w:val="24"/>
        </w:rPr>
      </w:pPr>
    </w:p>
    <w:p w:rsidR="00D66F8D" w:rsidRDefault="009B6806" w:rsidP="00D66F8D">
      <w:pPr>
        <w:pStyle w:val="Akapitzlist"/>
        <w:numPr>
          <w:ilvl w:val="0"/>
          <w:numId w:val="29"/>
        </w:numPr>
        <w:suppressAutoHyphens w:val="0"/>
        <w:spacing w:after="200" w:line="276" w:lineRule="auto"/>
        <w:jc w:val="both"/>
        <w:rPr>
          <w:sz w:val="24"/>
          <w:szCs w:val="24"/>
        </w:rPr>
      </w:pPr>
      <w:r>
        <w:rPr>
          <w:sz w:val="24"/>
          <w:szCs w:val="24"/>
        </w:rPr>
        <w:lastRenderedPageBreak/>
        <w:t>„</w:t>
      </w:r>
      <w:r w:rsidR="00D66F8D" w:rsidRPr="00D66F8D">
        <w:rPr>
          <w:sz w:val="24"/>
          <w:szCs w:val="24"/>
        </w:rPr>
        <w:t>Wykonawca zwraca się z prośbą o dostarczenie aktualnej struktury wiekowo płciowej wszystkich pracowników</w:t>
      </w:r>
      <w:r>
        <w:rPr>
          <w:sz w:val="24"/>
          <w:szCs w:val="24"/>
        </w:rPr>
        <w:t>”</w:t>
      </w:r>
      <w:r w:rsidR="00D66F8D" w:rsidRPr="00D66F8D">
        <w:rPr>
          <w:sz w:val="24"/>
          <w:szCs w:val="24"/>
        </w:rPr>
        <w:t xml:space="preserve">. </w:t>
      </w:r>
    </w:p>
    <w:p w:rsidR="009B6806" w:rsidRDefault="009B6806" w:rsidP="009B6806">
      <w:pPr>
        <w:pStyle w:val="Akapitzlist"/>
        <w:suppressAutoHyphens w:val="0"/>
        <w:spacing w:after="200" w:line="276" w:lineRule="auto"/>
        <w:jc w:val="both"/>
        <w:rPr>
          <w:sz w:val="24"/>
          <w:szCs w:val="24"/>
        </w:rPr>
      </w:pPr>
    </w:p>
    <w:p w:rsidR="009B6806" w:rsidRPr="00D66F8D" w:rsidRDefault="009B6806" w:rsidP="009B6806">
      <w:pPr>
        <w:pStyle w:val="Akapitzlist"/>
        <w:jc w:val="both"/>
        <w:rPr>
          <w:sz w:val="24"/>
          <w:szCs w:val="24"/>
        </w:rPr>
      </w:pPr>
      <w:r w:rsidRPr="00D66F8D">
        <w:rPr>
          <w:sz w:val="24"/>
          <w:szCs w:val="24"/>
        </w:rPr>
        <w:t xml:space="preserve">Na podstawie art. 284 ust. 2 ustawy </w:t>
      </w:r>
      <w:proofErr w:type="spellStart"/>
      <w:r w:rsidRPr="00D66F8D">
        <w:rPr>
          <w:sz w:val="24"/>
          <w:szCs w:val="24"/>
        </w:rPr>
        <w:t>Pzp</w:t>
      </w:r>
      <w:proofErr w:type="spellEnd"/>
      <w:r w:rsidRPr="00D66F8D">
        <w:rPr>
          <w:sz w:val="24"/>
          <w:szCs w:val="24"/>
        </w:rPr>
        <w:t xml:space="preserve">, Zamawiający udziela następującej odpowiedzi na zadane pytanie: </w:t>
      </w:r>
    </w:p>
    <w:p w:rsidR="009B6806" w:rsidRDefault="009B6806" w:rsidP="009B6806">
      <w:pPr>
        <w:pStyle w:val="Akapitzlist"/>
        <w:suppressAutoHyphens w:val="0"/>
        <w:spacing w:after="200" w:line="276" w:lineRule="auto"/>
        <w:jc w:val="both"/>
        <w:rPr>
          <w:sz w:val="24"/>
          <w:szCs w:val="24"/>
        </w:rPr>
      </w:pPr>
    </w:p>
    <w:p w:rsidR="009B6806" w:rsidRPr="007504E5" w:rsidRDefault="009B6806" w:rsidP="009B6806">
      <w:pPr>
        <w:pStyle w:val="Akapitzlist"/>
        <w:suppressAutoHyphens w:val="0"/>
        <w:spacing w:after="200" w:line="276" w:lineRule="auto"/>
        <w:jc w:val="both"/>
        <w:rPr>
          <w:sz w:val="24"/>
          <w:szCs w:val="24"/>
        </w:rPr>
      </w:pPr>
      <w:r w:rsidRPr="007504E5">
        <w:rPr>
          <w:sz w:val="24"/>
          <w:szCs w:val="24"/>
        </w:rPr>
        <w:t>„Zamawiający ze względu na znaczną rotacje pracowników nie jest w stanie przedstawić aktualnej struktury wiekowo płciowej, dlatego też postępowanie zostało sporządzone w sposób zapewniający w równej mierze potrzeby pracowników dotyczącego ubezpieczenia na życie, dodatkowo ubezpieczenie dotyczy również rodzin pracowników zatrudnionych w Miejskim Zespole Żłobków i takie ubezpieczenie jest dobrowolne”.</w:t>
      </w:r>
    </w:p>
    <w:p w:rsidR="00D66F8D" w:rsidRDefault="009B6806" w:rsidP="009B6806">
      <w:pPr>
        <w:ind w:left="709" w:hanging="425"/>
        <w:jc w:val="both"/>
        <w:rPr>
          <w:rFonts w:ascii="Times New Roman" w:hAnsi="Times New Roman"/>
          <w:sz w:val="24"/>
          <w:szCs w:val="24"/>
        </w:rPr>
      </w:pPr>
      <w:r>
        <w:rPr>
          <w:rFonts w:ascii="Times New Roman" w:hAnsi="Times New Roman"/>
          <w:b/>
          <w:bCs/>
          <w:sz w:val="24"/>
          <w:szCs w:val="24"/>
        </w:rPr>
        <w:t xml:space="preserve">4.    </w:t>
      </w:r>
      <w:r w:rsidR="002F2B9B">
        <w:rPr>
          <w:rFonts w:ascii="Times New Roman" w:hAnsi="Times New Roman"/>
          <w:b/>
          <w:bCs/>
          <w:sz w:val="24"/>
          <w:szCs w:val="24"/>
        </w:rPr>
        <w:t>„</w:t>
      </w:r>
      <w:r w:rsidR="00D66F8D" w:rsidRPr="00D66F8D">
        <w:rPr>
          <w:rFonts w:ascii="Times New Roman" w:hAnsi="Times New Roman"/>
          <w:b/>
          <w:bCs/>
          <w:sz w:val="24"/>
          <w:szCs w:val="24"/>
        </w:rPr>
        <w:t xml:space="preserve">SWZ, pkt. 4, Załącznik nr 1 do SWZ, pkt. 1 bis, Załącznik nr 3 §3 </w:t>
      </w:r>
      <w:r w:rsidR="00D66F8D" w:rsidRPr="00D66F8D">
        <w:rPr>
          <w:rFonts w:ascii="Times New Roman" w:hAnsi="Times New Roman"/>
          <w:sz w:val="24"/>
          <w:szCs w:val="24"/>
        </w:rPr>
        <w:t xml:space="preserve"> – Wykonawca prosi o informację czy nie doszło do omyłki pisarskiej i wskazane daty nie powinny być o okresie 01.02.2023 – 31.01.2025?</w:t>
      </w:r>
      <w:r w:rsidR="002F2B9B">
        <w:rPr>
          <w:rFonts w:ascii="Times New Roman" w:hAnsi="Times New Roman"/>
          <w:sz w:val="24"/>
          <w:szCs w:val="24"/>
        </w:rPr>
        <w:t>”.</w:t>
      </w:r>
    </w:p>
    <w:p w:rsidR="009B6806" w:rsidRPr="00D66F8D" w:rsidRDefault="009B6806" w:rsidP="009B6806">
      <w:pPr>
        <w:pStyle w:val="Akapitzlist"/>
        <w:jc w:val="both"/>
        <w:rPr>
          <w:sz w:val="24"/>
          <w:szCs w:val="24"/>
        </w:rPr>
      </w:pPr>
      <w:r w:rsidRPr="00D66F8D">
        <w:rPr>
          <w:sz w:val="24"/>
          <w:szCs w:val="24"/>
        </w:rPr>
        <w:t xml:space="preserve">Na podstawie art. 284 ust. 2 ustawy </w:t>
      </w:r>
      <w:proofErr w:type="spellStart"/>
      <w:r w:rsidRPr="00D66F8D">
        <w:rPr>
          <w:sz w:val="24"/>
          <w:szCs w:val="24"/>
        </w:rPr>
        <w:t>Pzp</w:t>
      </w:r>
      <w:proofErr w:type="spellEnd"/>
      <w:r w:rsidRPr="00D66F8D">
        <w:rPr>
          <w:sz w:val="24"/>
          <w:szCs w:val="24"/>
        </w:rPr>
        <w:t xml:space="preserve">, Zamawiający udziela następującej odpowiedzi na zadane pytanie: </w:t>
      </w:r>
    </w:p>
    <w:p w:rsidR="002F2B9B" w:rsidRDefault="002F2B9B" w:rsidP="002F2B9B">
      <w:pPr>
        <w:ind w:left="709"/>
        <w:jc w:val="both"/>
        <w:rPr>
          <w:rFonts w:ascii="Times New Roman" w:hAnsi="Times New Roman"/>
          <w:sz w:val="24"/>
          <w:szCs w:val="24"/>
        </w:rPr>
      </w:pPr>
    </w:p>
    <w:p w:rsidR="002F2B9B" w:rsidRDefault="009B6806" w:rsidP="002F2B9B">
      <w:pPr>
        <w:ind w:left="709"/>
        <w:jc w:val="both"/>
        <w:rPr>
          <w:rFonts w:ascii="Times New Roman" w:hAnsi="Times New Roman"/>
          <w:sz w:val="24"/>
          <w:szCs w:val="24"/>
        </w:rPr>
      </w:pPr>
      <w:r>
        <w:rPr>
          <w:rFonts w:ascii="Times New Roman" w:hAnsi="Times New Roman"/>
          <w:sz w:val="24"/>
          <w:szCs w:val="24"/>
        </w:rPr>
        <w:t xml:space="preserve">„Zamawiający informuje, że nie doszło do omyłki pisarskiej umowa została zawarta </w:t>
      </w:r>
      <w:r w:rsidR="002F2B9B">
        <w:rPr>
          <w:rFonts w:ascii="Times New Roman" w:hAnsi="Times New Roman"/>
          <w:sz w:val="24"/>
          <w:szCs w:val="24"/>
        </w:rPr>
        <w:t>na czas oznaczony tj. od 01.02.2020r. do 30.01.2023</w:t>
      </w:r>
      <w:r>
        <w:rPr>
          <w:rFonts w:ascii="Times New Roman" w:hAnsi="Times New Roman"/>
          <w:sz w:val="24"/>
          <w:szCs w:val="24"/>
        </w:rPr>
        <w:t>r.</w:t>
      </w:r>
      <w:r w:rsidR="002F2B9B">
        <w:rPr>
          <w:rFonts w:ascii="Times New Roman" w:hAnsi="Times New Roman"/>
          <w:sz w:val="24"/>
          <w:szCs w:val="24"/>
        </w:rPr>
        <w:t>”</w:t>
      </w:r>
      <w:r>
        <w:rPr>
          <w:rFonts w:ascii="Times New Roman" w:hAnsi="Times New Roman"/>
          <w:sz w:val="24"/>
          <w:szCs w:val="24"/>
        </w:rPr>
        <w:t xml:space="preserve"> </w:t>
      </w:r>
    </w:p>
    <w:p w:rsidR="00D66F8D" w:rsidRDefault="002F2B9B" w:rsidP="002F2B9B">
      <w:pPr>
        <w:pStyle w:val="Akapitzlist"/>
        <w:numPr>
          <w:ilvl w:val="0"/>
          <w:numId w:val="30"/>
        </w:numPr>
        <w:ind w:left="709" w:hanging="425"/>
        <w:jc w:val="both"/>
        <w:rPr>
          <w:sz w:val="24"/>
          <w:szCs w:val="24"/>
        </w:rPr>
      </w:pPr>
      <w:r>
        <w:rPr>
          <w:b/>
          <w:bCs/>
          <w:sz w:val="24"/>
          <w:szCs w:val="24"/>
        </w:rPr>
        <w:t>„</w:t>
      </w:r>
      <w:r w:rsidR="00D66F8D" w:rsidRPr="002F2B9B">
        <w:rPr>
          <w:b/>
          <w:bCs/>
          <w:sz w:val="24"/>
          <w:szCs w:val="24"/>
        </w:rPr>
        <w:t>SWZ, pkt. 8.4</w:t>
      </w:r>
      <w:r w:rsidR="00D66F8D" w:rsidRPr="002F2B9B">
        <w:rPr>
          <w:sz w:val="24"/>
          <w:szCs w:val="24"/>
        </w:rPr>
        <w:t xml:space="preserve"> – Wykonawca zwraca uwagę, że Zamawiający w punkcie 8.4 przywołuje adres e-mail wskazany w pkt. 8.1 , podczas gdy w punkcie 8.1 nie jest wskazany taki adres</w:t>
      </w:r>
      <w:r>
        <w:rPr>
          <w:sz w:val="24"/>
          <w:szCs w:val="24"/>
        </w:rPr>
        <w:t>”</w:t>
      </w:r>
      <w:r w:rsidR="00D66F8D" w:rsidRPr="002F2B9B">
        <w:rPr>
          <w:sz w:val="24"/>
          <w:szCs w:val="24"/>
        </w:rPr>
        <w:t xml:space="preserve">. </w:t>
      </w:r>
    </w:p>
    <w:p w:rsidR="002F2B9B" w:rsidRPr="002F2B9B" w:rsidRDefault="002F2B9B" w:rsidP="002F2B9B">
      <w:pPr>
        <w:pStyle w:val="Akapitzlist"/>
        <w:ind w:left="709"/>
        <w:jc w:val="both"/>
        <w:rPr>
          <w:sz w:val="24"/>
          <w:szCs w:val="24"/>
        </w:rPr>
      </w:pPr>
    </w:p>
    <w:p w:rsidR="002F2B9B" w:rsidRPr="00D66F8D" w:rsidRDefault="002F2B9B" w:rsidP="002F2B9B">
      <w:pPr>
        <w:pStyle w:val="Akapitzlist"/>
        <w:jc w:val="both"/>
        <w:rPr>
          <w:sz w:val="24"/>
          <w:szCs w:val="24"/>
        </w:rPr>
      </w:pPr>
      <w:r w:rsidRPr="00D66F8D">
        <w:rPr>
          <w:sz w:val="24"/>
          <w:szCs w:val="24"/>
        </w:rPr>
        <w:t xml:space="preserve">Na podstawie art. 284 ust. 2 ustawy </w:t>
      </w:r>
      <w:proofErr w:type="spellStart"/>
      <w:r w:rsidRPr="00D66F8D">
        <w:rPr>
          <w:sz w:val="24"/>
          <w:szCs w:val="24"/>
        </w:rPr>
        <w:t>Pzp</w:t>
      </w:r>
      <w:proofErr w:type="spellEnd"/>
      <w:r w:rsidRPr="00D66F8D">
        <w:rPr>
          <w:sz w:val="24"/>
          <w:szCs w:val="24"/>
        </w:rPr>
        <w:t xml:space="preserve">, Zamawiający udziela następującej odpowiedzi na zadane pytanie: </w:t>
      </w:r>
    </w:p>
    <w:p w:rsidR="002F2B9B" w:rsidRDefault="002F2B9B" w:rsidP="002F2B9B">
      <w:pPr>
        <w:jc w:val="both"/>
        <w:rPr>
          <w:rFonts w:ascii="Times New Roman" w:hAnsi="Times New Roman"/>
          <w:sz w:val="24"/>
          <w:szCs w:val="24"/>
        </w:rPr>
      </w:pPr>
    </w:p>
    <w:p w:rsidR="002F2B9B" w:rsidRPr="002F2B9B" w:rsidRDefault="002F2B9B" w:rsidP="002F2B9B">
      <w:pPr>
        <w:tabs>
          <w:tab w:val="left" w:pos="709"/>
        </w:tabs>
        <w:ind w:left="709"/>
        <w:jc w:val="both"/>
        <w:rPr>
          <w:rFonts w:ascii="Times New Roman" w:hAnsi="Times New Roman"/>
          <w:sz w:val="24"/>
          <w:szCs w:val="24"/>
        </w:rPr>
      </w:pPr>
      <w:r w:rsidRPr="002F2B9B">
        <w:rPr>
          <w:rFonts w:ascii="Times New Roman" w:hAnsi="Times New Roman"/>
          <w:sz w:val="24"/>
          <w:szCs w:val="24"/>
        </w:rPr>
        <w:t xml:space="preserve">„Zamawiający informuje, że zgodnie z SWZ komunikacja między Zamawiającym                                   a Wykonawcami odbywa się przy użyciu mini portalu, który dostępny jest pod adresem: </w:t>
      </w:r>
      <w:hyperlink r:id="rId8" w:history="1">
        <w:r w:rsidRPr="002F2B9B">
          <w:rPr>
            <w:rStyle w:val="Hipercze"/>
            <w:rFonts w:ascii="Times New Roman" w:hAnsi="Times New Roman"/>
            <w:sz w:val="24"/>
            <w:szCs w:val="24"/>
          </w:rPr>
          <w:t>https://miniportal.uzp.gov.pl/ePUAPu</w:t>
        </w:r>
      </w:hyperlink>
      <w:r w:rsidRPr="002F2B9B">
        <w:rPr>
          <w:rFonts w:ascii="Times New Roman" w:hAnsi="Times New Roman"/>
          <w:sz w:val="24"/>
          <w:szCs w:val="24"/>
        </w:rPr>
        <w:t>, oraz skrzynki EPUAP pod adresem: /</w:t>
      </w:r>
      <w:proofErr w:type="spellStart"/>
      <w:r w:rsidRPr="002F2B9B">
        <w:rPr>
          <w:rFonts w:ascii="Times New Roman" w:hAnsi="Times New Roman"/>
          <w:sz w:val="24"/>
          <w:szCs w:val="24"/>
        </w:rPr>
        <w:t>mzzlublin</w:t>
      </w:r>
      <w:proofErr w:type="spellEnd"/>
      <w:r w:rsidRPr="002F2B9B">
        <w:rPr>
          <w:rFonts w:ascii="Times New Roman" w:hAnsi="Times New Roman"/>
          <w:sz w:val="24"/>
          <w:szCs w:val="24"/>
        </w:rPr>
        <w:t>/</w:t>
      </w:r>
      <w:proofErr w:type="spellStart"/>
      <w:r w:rsidRPr="002F2B9B">
        <w:rPr>
          <w:rFonts w:ascii="Times New Roman" w:hAnsi="Times New Roman"/>
          <w:sz w:val="24"/>
          <w:szCs w:val="24"/>
        </w:rPr>
        <w:t>SkrytkaESP</w:t>
      </w:r>
      <w:proofErr w:type="spellEnd"/>
      <w:r w:rsidRPr="002F2B9B">
        <w:rPr>
          <w:rFonts w:ascii="Times New Roman" w:hAnsi="Times New Roman"/>
          <w:sz w:val="24"/>
          <w:szCs w:val="24"/>
        </w:rPr>
        <w:t xml:space="preserve">. </w:t>
      </w:r>
      <w:proofErr w:type="spellStart"/>
      <w:r w:rsidRPr="002F2B9B">
        <w:rPr>
          <w:rFonts w:ascii="Times New Roman" w:hAnsi="Times New Roman"/>
          <w:sz w:val="24"/>
          <w:szCs w:val="24"/>
        </w:rPr>
        <w:t>MiniPortal</w:t>
      </w:r>
      <w:proofErr w:type="spellEnd"/>
      <w:r w:rsidRPr="002F2B9B">
        <w:rPr>
          <w:rFonts w:ascii="Times New Roman" w:hAnsi="Times New Roman"/>
          <w:sz w:val="24"/>
          <w:szCs w:val="24"/>
        </w:rPr>
        <w:t xml:space="preserve"> to jest narzędzie, które umożliwia realizację procesu związanego z udzieleniem zamówień publicznych przy użyciu środków komunikacji elektronicznej, służące w szczególności do przekazywania ofert, oświadczeń i dokumentów”. </w:t>
      </w:r>
    </w:p>
    <w:p w:rsidR="00D66F8D" w:rsidRPr="002F2B9B" w:rsidRDefault="00D66F8D" w:rsidP="002F2B9B">
      <w:pPr>
        <w:pStyle w:val="Akapitzlist"/>
        <w:ind w:left="709"/>
        <w:jc w:val="both"/>
        <w:rPr>
          <w:sz w:val="24"/>
          <w:szCs w:val="24"/>
        </w:rPr>
      </w:pPr>
    </w:p>
    <w:p w:rsidR="00D66F8D" w:rsidRDefault="00A338A0" w:rsidP="002F2B9B">
      <w:pPr>
        <w:pStyle w:val="Akapitzlist"/>
        <w:numPr>
          <w:ilvl w:val="0"/>
          <w:numId w:val="30"/>
        </w:numPr>
        <w:suppressAutoHyphens w:val="0"/>
        <w:spacing w:after="200" w:line="276" w:lineRule="auto"/>
        <w:ind w:left="709" w:hanging="425"/>
        <w:jc w:val="both"/>
        <w:rPr>
          <w:sz w:val="24"/>
          <w:szCs w:val="24"/>
        </w:rPr>
      </w:pPr>
      <w:r>
        <w:rPr>
          <w:b/>
          <w:bCs/>
          <w:sz w:val="24"/>
          <w:szCs w:val="24"/>
        </w:rPr>
        <w:t>„</w:t>
      </w:r>
      <w:r w:rsidR="00D66F8D" w:rsidRPr="00D66F8D">
        <w:rPr>
          <w:b/>
          <w:bCs/>
          <w:sz w:val="24"/>
          <w:szCs w:val="24"/>
        </w:rPr>
        <w:t>SWZ, pkt. 11.2</w:t>
      </w:r>
      <w:r w:rsidR="00D66F8D" w:rsidRPr="00D66F8D">
        <w:rPr>
          <w:sz w:val="24"/>
          <w:szCs w:val="24"/>
        </w:rPr>
        <w:t xml:space="preserve"> – Wykonawca prosi o potwierdzenie, że zapis „Produkty żywnościowe będące przedmiotem zamówienia muszą odpowiadać wszelkim normom i standardom dopuszczającym je do sprzedaży i spożycia.” Stanowi omyłkę pisarską</w:t>
      </w:r>
      <w:r>
        <w:rPr>
          <w:sz w:val="24"/>
          <w:szCs w:val="24"/>
        </w:rPr>
        <w:t>”</w:t>
      </w:r>
      <w:r w:rsidR="00D66F8D" w:rsidRPr="00D66F8D">
        <w:rPr>
          <w:sz w:val="24"/>
          <w:szCs w:val="24"/>
        </w:rPr>
        <w:t xml:space="preserve">. </w:t>
      </w:r>
    </w:p>
    <w:p w:rsidR="00A338A0" w:rsidRPr="00D66F8D" w:rsidRDefault="00A338A0" w:rsidP="00A338A0">
      <w:pPr>
        <w:pStyle w:val="Akapitzlist"/>
        <w:ind w:left="709"/>
        <w:jc w:val="both"/>
        <w:rPr>
          <w:sz w:val="24"/>
          <w:szCs w:val="24"/>
        </w:rPr>
      </w:pPr>
      <w:r w:rsidRPr="00D66F8D">
        <w:rPr>
          <w:sz w:val="24"/>
          <w:szCs w:val="24"/>
        </w:rPr>
        <w:lastRenderedPageBreak/>
        <w:t xml:space="preserve">Na podstawie art. 284 ust. 2 ustawy </w:t>
      </w:r>
      <w:proofErr w:type="spellStart"/>
      <w:r w:rsidRPr="00D66F8D">
        <w:rPr>
          <w:sz w:val="24"/>
          <w:szCs w:val="24"/>
        </w:rPr>
        <w:t>Pzp</w:t>
      </w:r>
      <w:proofErr w:type="spellEnd"/>
      <w:r w:rsidRPr="00D66F8D">
        <w:rPr>
          <w:sz w:val="24"/>
          <w:szCs w:val="24"/>
        </w:rPr>
        <w:t xml:space="preserve">, Zamawiający udziela następującej odpowiedzi na zadane pytanie: </w:t>
      </w:r>
    </w:p>
    <w:p w:rsidR="002F2B9B" w:rsidRDefault="002F2B9B" w:rsidP="00A338A0">
      <w:pPr>
        <w:pStyle w:val="Akapitzlist"/>
        <w:suppressAutoHyphens w:val="0"/>
        <w:spacing w:after="200" w:line="276" w:lineRule="auto"/>
        <w:ind w:left="709"/>
        <w:jc w:val="both"/>
        <w:rPr>
          <w:sz w:val="24"/>
          <w:szCs w:val="24"/>
        </w:rPr>
      </w:pPr>
    </w:p>
    <w:p w:rsidR="00A338A0" w:rsidRPr="00D66F8D" w:rsidRDefault="00A338A0" w:rsidP="00A338A0">
      <w:pPr>
        <w:pStyle w:val="Akapitzlist"/>
        <w:suppressAutoHyphens w:val="0"/>
        <w:spacing w:after="200" w:line="276" w:lineRule="auto"/>
        <w:ind w:left="709"/>
        <w:jc w:val="both"/>
        <w:rPr>
          <w:sz w:val="24"/>
          <w:szCs w:val="24"/>
        </w:rPr>
      </w:pPr>
      <w:r>
        <w:rPr>
          <w:sz w:val="24"/>
          <w:szCs w:val="24"/>
        </w:rPr>
        <w:t>„Zamawiający informuje, że w/w zapis stanowi omyłkę pisarską”.</w:t>
      </w:r>
    </w:p>
    <w:p w:rsidR="00D66F8D" w:rsidRPr="00D66F8D" w:rsidRDefault="00D66F8D" w:rsidP="00D66F8D">
      <w:pPr>
        <w:pStyle w:val="Akapitzlist"/>
        <w:jc w:val="both"/>
        <w:rPr>
          <w:sz w:val="24"/>
          <w:szCs w:val="24"/>
        </w:rPr>
      </w:pPr>
    </w:p>
    <w:p w:rsidR="00D66F8D" w:rsidRDefault="00A338A0" w:rsidP="00A338A0">
      <w:pPr>
        <w:pStyle w:val="Akapitzlist"/>
        <w:numPr>
          <w:ilvl w:val="0"/>
          <w:numId w:val="30"/>
        </w:numPr>
        <w:suppressAutoHyphens w:val="0"/>
        <w:spacing w:after="200" w:line="276" w:lineRule="auto"/>
        <w:ind w:left="709" w:hanging="425"/>
        <w:jc w:val="both"/>
        <w:rPr>
          <w:sz w:val="24"/>
          <w:szCs w:val="24"/>
        </w:rPr>
      </w:pPr>
      <w:r>
        <w:rPr>
          <w:b/>
          <w:bCs/>
          <w:sz w:val="24"/>
          <w:szCs w:val="24"/>
        </w:rPr>
        <w:t>„</w:t>
      </w:r>
      <w:r w:rsidR="00D66F8D" w:rsidRPr="00D66F8D">
        <w:rPr>
          <w:b/>
          <w:bCs/>
          <w:sz w:val="24"/>
          <w:szCs w:val="24"/>
        </w:rPr>
        <w:t>Załącznik nr 1 do SWZ</w:t>
      </w:r>
      <w:r w:rsidR="00D66F8D" w:rsidRPr="00D66F8D">
        <w:rPr>
          <w:sz w:val="24"/>
          <w:szCs w:val="24"/>
        </w:rPr>
        <w:t xml:space="preserve"> – Wykonawca prosi o informację czy może odstąpić od podawania numeru </w:t>
      </w:r>
      <w:proofErr w:type="spellStart"/>
      <w:r w:rsidR="00D66F8D" w:rsidRPr="00D66F8D">
        <w:rPr>
          <w:sz w:val="24"/>
          <w:szCs w:val="24"/>
        </w:rPr>
        <w:t>faxu</w:t>
      </w:r>
      <w:proofErr w:type="spellEnd"/>
      <w:r w:rsidR="00D66F8D" w:rsidRPr="00D66F8D">
        <w:rPr>
          <w:sz w:val="24"/>
          <w:szCs w:val="24"/>
        </w:rPr>
        <w:t>?</w:t>
      </w:r>
      <w:r>
        <w:rPr>
          <w:sz w:val="24"/>
          <w:szCs w:val="24"/>
        </w:rPr>
        <w:t>”</w:t>
      </w:r>
    </w:p>
    <w:p w:rsidR="00A338A0" w:rsidRDefault="00A338A0" w:rsidP="00A338A0">
      <w:pPr>
        <w:ind w:left="709"/>
        <w:jc w:val="both"/>
        <w:rPr>
          <w:sz w:val="24"/>
          <w:szCs w:val="24"/>
        </w:rPr>
      </w:pPr>
      <w:r w:rsidRPr="00A338A0">
        <w:rPr>
          <w:sz w:val="24"/>
          <w:szCs w:val="24"/>
        </w:rPr>
        <w:t xml:space="preserve">Na podstawie art. 284 ust. 2 ustawy </w:t>
      </w:r>
      <w:proofErr w:type="spellStart"/>
      <w:r w:rsidRPr="00A338A0">
        <w:rPr>
          <w:sz w:val="24"/>
          <w:szCs w:val="24"/>
        </w:rPr>
        <w:t>Pzp</w:t>
      </w:r>
      <w:proofErr w:type="spellEnd"/>
      <w:r w:rsidRPr="00A338A0">
        <w:rPr>
          <w:sz w:val="24"/>
          <w:szCs w:val="24"/>
        </w:rPr>
        <w:t xml:space="preserve">, Zamawiający udziela następującej odpowiedzi na zadane pytanie: </w:t>
      </w:r>
    </w:p>
    <w:p w:rsidR="00A338A0" w:rsidRDefault="00A338A0" w:rsidP="00A338A0">
      <w:pPr>
        <w:pStyle w:val="Akapitzlist"/>
        <w:suppressAutoHyphens w:val="0"/>
        <w:spacing w:after="200" w:line="276" w:lineRule="auto"/>
        <w:ind w:left="709"/>
        <w:jc w:val="both"/>
        <w:rPr>
          <w:sz w:val="24"/>
          <w:szCs w:val="24"/>
        </w:rPr>
      </w:pPr>
      <w:r>
        <w:rPr>
          <w:sz w:val="24"/>
          <w:szCs w:val="24"/>
        </w:rPr>
        <w:t xml:space="preserve">„Zamawiający informuje, że wyraża zgodę na </w:t>
      </w:r>
      <w:r w:rsidRPr="00D66F8D">
        <w:rPr>
          <w:sz w:val="24"/>
          <w:szCs w:val="24"/>
        </w:rPr>
        <w:t>odstąpi</w:t>
      </w:r>
      <w:r>
        <w:rPr>
          <w:sz w:val="24"/>
          <w:szCs w:val="24"/>
        </w:rPr>
        <w:t xml:space="preserve">enie od podawania numeru </w:t>
      </w:r>
      <w:proofErr w:type="spellStart"/>
      <w:r>
        <w:rPr>
          <w:sz w:val="24"/>
          <w:szCs w:val="24"/>
        </w:rPr>
        <w:t>faxu</w:t>
      </w:r>
      <w:proofErr w:type="spellEnd"/>
      <w:r>
        <w:rPr>
          <w:sz w:val="24"/>
          <w:szCs w:val="24"/>
        </w:rPr>
        <w:t>”</w:t>
      </w:r>
    </w:p>
    <w:p w:rsidR="00D66F8D" w:rsidRPr="00D66F8D" w:rsidRDefault="00D66F8D" w:rsidP="00D66F8D">
      <w:pPr>
        <w:pStyle w:val="Akapitzlist"/>
        <w:jc w:val="both"/>
        <w:rPr>
          <w:sz w:val="24"/>
          <w:szCs w:val="24"/>
        </w:rPr>
      </w:pPr>
    </w:p>
    <w:p w:rsidR="00D66F8D" w:rsidRDefault="00D66F8D" w:rsidP="00A338A0">
      <w:pPr>
        <w:pStyle w:val="Akapitzlist"/>
        <w:numPr>
          <w:ilvl w:val="0"/>
          <w:numId w:val="30"/>
        </w:numPr>
        <w:suppressAutoHyphens w:val="0"/>
        <w:spacing w:after="200" w:line="276" w:lineRule="auto"/>
        <w:ind w:left="709" w:hanging="425"/>
        <w:jc w:val="both"/>
        <w:rPr>
          <w:sz w:val="24"/>
          <w:szCs w:val="24"/>
        </w:rPr>
      </w:pPr>
      <w:r w:rsidRPr="00D66F8D">
        <w:rPr>
          <w:b/>
          <w:bCs/>
          <w:sz w:val="24"/>
          <w:szCs w:val="24"/>
        </w:rPr>
        <w:t>Załącznik nr 1 do SWZ –</w:t>
      </w:r>
      <w:r w:rsidRPr="00D66F8D">
        <w:rPr>
          <w:sz w:val="24"/>
          <w:szCs w:val="24"/>
        </w:rPr>
        <w:t xml:space="preserve"> Wykonawca zwraca uwagę, że na formularzu znajduje się zapis odwołujący się do przetargu nieograniczonego podczas gdy postępowanie jest w trybie podstawowym.</w:t>
      </w:r>
    </w:p>
    <w:p w:rsidR="00A338A0" w:rsidRDefault="00A338A0" w:rsidP="00A338A0">
      <w:pPr>
        <w:ind w:left="709"/>
        <w:jc w:val="both"/>
        <w:rPr>
          <w:sz w:val="24"/>
          <w:szCs w:val="24"/>
        </w:rPr>
      </w:pPr>
      <w:r w:rsidRPr="00A338A0">
        <w:rPr>
          <w:sz w:val="24"/>
          <w:szCs w:val="24"/>
        </w:rPr>
        <w:t xml:space="preserve">Na podstawie art. 284 ust. 2 ustawy </w:t>
      </w:r>
      <w:proofErr w:type="spellStart"/>
      <w:r w:rsidRPr="00A338A0">
        <w:rPr>
          <w:sz w:val="24"/>
          <w:szCs w:val="24"/>
        </w:rPr>
        <w:t>Pzp</w:t>
      </w:r>
      <w:proofErr w:type="spellEnd"/>
      <w:r w:rsidRPr="00A338A0">
        <w:rPr>
          <w:sz w:val="24"/>
          <w:szCs w:val="24"/>
        </w:rPr>
        <w:t xml:space="preserve">, Zamawiający udziela następującej odpowiedzi na zadane pytanie: </w:t>
      </w:r>
    </w:p>
    <w:p w:rsidR="00A338A0" w:rsidRPr="00D66F8D" w:rsidRDefault="00A338A0" w:rsidP="00A338A0">
      <w:pPr>
        <w:pStyle w:val="Akapitzlist"/>
        <w:suppressAutoHyphens w:val="0"/>
        <w:spacing w:after="200" w:line="276" w:lineRule="auto"/>
        <w:ind w:left="709"/>
        <w:jc w:val="both"/>
        <w:rPr>
          <w:sz w:val="24"/>
          <w:szCs w:val="24"/>
        </w:rPr>
      </w:pPr>
      <w:r>
        <w:rPr>
          <w:sz w:val="24"/>
          <w:szCs w:val="24"/>
        </w:rPr>
        <w:t>„Zamawiający informuje, że zapis dotyczący przetargu nieograniczonego jest omyłką pisarską, postępowanie jest prowadzone w trybie podstawowym”.</w:t>
      </w:r>
    </w:p>
    <w:p w:rsidR="00D66F8D" w:rsidRPr="00D66F8D" w:rsidRDefault="00D66F8D" w:rsidP="00D66F8D">
      <w:pPr>
        <w:pStyle w:val="Akapitzlist"/>
        <w:jc w:val="both"/>
        <w:rPr>
          <w:sz w:val="24"/>
          <w:szCs w:val="24"/>
        </w:rPr>
      </w:pPr>
    </w:p>
    <w:p w:rsidR="00D66F8D" w:rsidRDefault="00D66F8D" w:rsidP="00A338A0">
      <w:pPr>
        <w:pStyle w:val="Akapitzlist"/>
        <w:numPr>
          <w:ilvl w:val="0"/>
          <w:numId w:val="30"/>
        </w:numPr>
        <w:suppressAutoHyphens w:val="0"/>
        <w:spacing w:after="200" w:line="276" w:lineRule="auto"/>
        <w:ind w:left="709" w:hanging="425"/>
        <w:jc w:val="both"/>
        <w:rPr>
          <w:sz w:val="24"/>
          <w:szCs w:val="24"/>
        </w:rPr>
      </w:pPr>
      <w:r w:rsidRPr="00D66F8D">
        <w:rPr>
          <w:b/>
          <w:bCs/>
          <w:sz w:val="24"/>
          <w:szCs w:val="24"/>
        </w:rPr>
        <w:t>Załącznik nr 1 do SWZ –</w:t>
      </w:r>
      <w:r w:rsidRPr="00D66F8D">
        <w:rPr>
          <w:sz w:val="24"/>
          <w:szCs w:val="24"/>
        </w:rPr>
        <w:t xml:space="preserve"> Wykonawca zwraca uwagę, że na formularzu znajduje się zapis: „Oferujemy wykonanie dostawy” podczas gdy </w:t>
      </w:r>
      <w:r w:rsidR="00A338A0" w:rsidRPr="00D66F8D">
        <w:rPr>
          <w:sz w:val="24"/>
          <w:szCs w:val="24"/>
        </w:rPr>
        <w:t>postępowanie</w:t>
      </w:r>
      <w:r w:rsidRPr="00D66F8D">
        <w:rPr>
          <w:sz w:val="24"/>
          <w:szCs w:val="24"/>
        </w:rPr>
        <w:t xml:space="preserve"> dotyczy usługi ubezpieczenia.</w:t>
      </w:r>
    </w:p>
    <w:p w:rsidR="00A338A0" w:rsidRDefault="00A338A0" w:rsidP="00A338A0">
      <w:pPr>
        <w:pStyle w:val="Akapitzlist"/>
        <w:ind w:left="1080"/>
        <w:jc w:val="both"/>
        <w:rPr>
          <w:sz w:val="24"/>
          <w:szCs w:val="24"/>
        </w:rPr>
      </w:pPr>
    </w:p>
    <w:p w:rsidR="00A338A0" w:rsidRDefault="00A338A0" w:rsidP="00A338A0">
      <w:pPr>
        <w:pStyle w:val="Akapitzlist"/>
        <w:ind w:left="709"/>
        <w:jc w:val="both"/>
        <w:rPr>
          <w:sz w:val="24"/>
          <w:szCs w:val="24"/>
        </w:rPr>
      </w:pPr>
      <w:r w:rsidRPr="00A338A0">
        <w:rPr>
          <w:sz w:val="24"/>
          <w:szCs w:val="24"/>
        </w:rPr>
        <w:t xml:space="preserve">Na podstawie art. 284 ust. 2 ustawy </w:t>
      </w:r>
      <w:proofErr w:type="spellStart"/>
      <w:r w:rsidRPr="00A338A0">
        <w:rPr>
          <w:sz w:val="24"/>
          <w:szCs w:val="24"/>
        </w:rPr>
        <w:t>Pzp</w:t>
      </w:r>
      <w:proofErr w:type="spellEnd"/>
      <w:r w:rsidRPr="00A338A0">
        <w:rPr>
          <w:sz w:val="24"/>
          <w:szCs w:val="24"/>
        </w:rPr>
        <w:t xml:space="preserve">, Zamawiający udziela następującej odpowiedzi na zadane pytanie: </w:t>
      </w:r>
    </w:p>
    <w:p w:rsidR="00A338A0" w:rsidRDefault="00A338A0" w:rsidP="00A338A0">
      <w:pPr>
        <w:pStyle w:val="Akapitzlist"/>
        <w:ind w:left="709"/>
        <w:jc w:val="both"/>
        <w:rPr>
          <w:sz w:val="24"/>
          <w:szCs w:val="24"/>
        </w:rPr>
      </w:pPr>
    </w:p>
    <w:p w:rsidR="00A338A0" w:rsidRPr="00A338A0" w:rsidRDefault="00A338A0" w:rsidP="00A338A0">
      <w:pPr>
        <w:pStyle w:val="Akapitzlist"/>
        <w:ind w:left="709"/>
        <w:jc w:val="both"/>
        <w:rPr>
          <w:sz w:val="24"/>
          <w:szCs w:val="24"/>
        </w:rPr>
      </w:pPr>
      <w:r>
        <w:rPr>
          <w:sz w:val="24"/>
          <w:szCs w:val="24"/>
        </w:rPr>
        <w:t>„Zamawiający informuje że postępowanie dotyczy usługi ubezpieczenia.”</w:t>
      </w:r>
    </w:p>
    <w:p w:rsidR="00A338A0" w:rsidRPr="00D66F8D" w:rsidRDefault="00A338A0" w:rsidP="00A338A0">
      <w:pPr>
        <w:pStyle w:val="Akapitzlist"/>
        <w:suppressAutoHyphens w:val="0"/>
        <w:spacing w:after="200" w:line="276" w:lineRule="auto"/>
        <w:ind w:left="1080"/>
        <w:jc w:val="both"/>
        <w:rPr>
          <w:sz w:val="24"/>
          <w:szCs w:val="24"/>
        </w:rPr>
      </w:pPr>
    </w:p>
    <w:p w:rsidR="00D66F8D" w:rsidRPr="00D66F8D" w:rsidRDefault="00D66F8D" w:rsidP="00D66F8D">
      <w:pPr>
        <w:pStyle w:val="Akapitzlist"/>
        <w:jc w:val="both"/>
        <w:rPr>
          <w:sz w:val="24"/>
          <w:szCs w:val="24"/>
        </w:rPr>
      </w:pPr>
    </w:p>
    <w:p w:rsidR="00D66F8D" w:rsidRPr="007504E5" w:rsidRDefault="007504E5" w:rsidP="00A338A0">
      <w:pPr>
        <w:pStyle w:val="Akapitzlist"/>
        <w:numPr>
          <w:ilvl w:val="0"/>
          <w:numId w:val="30"/>
        </w:numPr>
        <w:suppressAutoHyphens w:val="0"/>
        <w:spacing w:after="200" w:line="276" w:lineRule="auto"/>
        <w:ind w:left="709" w:hanging="425"/>
        <w:jc w:val="both"/>
        <w:rPr>
          <w:sz w:val="24"/>
          <w:szCs w:val="24"/>
        </w:rPr>
      </w:pPr>
      <w:r>
        <w:rPr>
          <w:b/>
          <w:bCs/>
          <w:sz w:val="24"/>
          <w:szCs w:val="24"/>
        </w:rPr>
        <w:t>„</w:t>
      </w:r>
      <w:r w:rsidR="00D66F8D" w:rsidRPr="00D66F8D">
        <w:rPr>
          <w:b/>
          <w:bCs/>
          <w:sz w:val="24"/>
          <w:szCs w:val="24"/>
        </w:rPr>
        <w:t xml:space="preserve">Załącznik nr 1 do SWZ wariant I pkt. 1, wariant II pkt. 1  – </w:t>
      </w:r>
      <w:r w:rsidR="00D66F8D" w:rsidRPr="00D66F8D">
        <w:rPr>
          <w:sz w:val="24"/>
          <w:szCs w:val="24"/>
        </w:rPr>
        <w:t>W związku z tym, ze ubezpieczenia są zwolnione z podatku VAT Wykonawca prosi o informację czy ma podać tylko cenę w kolumnie „Całkowita wartość brutto” i pozostałe dwie kolumny (I i II) pozostawić bez wypełnienia?</w:t>
      </w:r>
      <w:r>
        <w:rPr>
          <w:sz w:val="24"/>
          <w:szCs w:val="24"/>
        </w:rPr>
        <w:t>”</w:t>
      </w:r>
      <w:r w:rsidR="00D66F8D" w:rsidRPr="00D66F8D">
        <w:rPr>
          <w:b/>
          <w:bCs/>
          <w:sz w:val="24"/>
          <w:szCs w:val="24"/>
        </w:rPr>
        <w:t xml:space="preserve"> </w:t>
      </w:r>
    </w:p>
    <w:p w:rsidR="007504E5" w:rsidRDefault="007504E5" w:rsidP="007504E5">
      <w:pPr>
        <w:ind w:left="709"/>
        <w:jc w:val="both"/>
        <w:rPr>
          <w:sz w:val="24"/>
          <w:szCs w:val="24"/>
        </w:rPr>
      </w:pPr>
      <w:r w:rsidRPr="007504E5">
        <w:rPr>
          <w:sz w:val="24"/>
          <w:szCs w:val="24"/>
        </w:rPr>
        <w:t xml:space="preserve">Na podstawie art. 284 ust. 2 ustawy </w:t>
      </w:r>
      <w:proofErr w:type="spellStart"/>
      <w:r w:rsidRPr="007504E5">
        <w:rPr>
          <w:sz w:val="24"/>
          <w:szCs w:val="24"/>
        </w:rPr>
        <w:t>Pzp</w:t>
      </w:r>
      <w:proofErr w:type="spellEnd"/>
      <w:r w:rsidRPr="007504E5">
        <w:rPr>
          <w:sz w:val="24"/>
          <w:szCs w:val="24"/>
        </w:rPr>
        <w:t xml:space="preserve">, Zamawiający udziela następującej odpowiedzi na zadane pytanie: </w:t>
      </w:r>
    </w:p>
    <w:p w:rsidR="007504E5" w:rsidRPr="007504E5" w:rsidRDefault="007504E5" w:rsidP="007504E5">
      <w:pPr>
        <w:ind w:left="709"/>
        <w:jc w:val="both"/>
        <w:rPr>
          <w:sz w:val="24"/>
          <w:szCs w:val="24"/>
        </w:rPr>
      </w:pPr>
      <w:r>
        <w:rPr>
          <w:sz w:val="24"/>
          <w:szCs w:val="24"/>
        </w:rPr>
        <w:t xml:space="preserve">„Zamawiający wymaga uzupełnienia wszystkich tabel, gdyż na tej podstawie będzie oferta wybierana na podstawie wyliczeń punktowych określonych w </w:t>
      </w:r>
      <w:r w:rsidR="00B76A92">
        <w:rPr>
          <w:sz w:val="24"/>
          <w:szCs w:val="24"/>
        </w:rPr>
        <w:t>pkt. 14 SWZ”.</w:t>
      </w:r>
    </w:p>
    <w:p w:rsidR="00D66F8D" w:rsidRDefault="00B76A92" w:rsidP="002F2B9B">
      <w:pPr>
        <w:pStyle w:val="Akapitzlist"/>
        <w:numPr>
          <w:ilvl w:val="0"/>
          <w:numId w:val="30"/>
        </w:numPr>
        <w:suppressAutoHyphens w:val="0"/>
        <w:spacing w:after="200" w:line="276" w:lineRule="auto"/>
        <w:jc w:val="both"/>
        <w:rPr>
          <w:sz w:val="24"/>
          <w:szCs w:val="24"/>
        </w:rPr>
      </w:pPr>
      <w:r>
        <w:rPr>
          <w:b/>
          <w:bCs/>
          <w:sz w:val="24"/>
          <w:szCs w:val="24"/>
        </w:rPr>
        <w:lastRenderedPageBreak/>
        <w:t>„</w:t>
      </w:r>
      <w:r w:rsidR="00D66F8D" w:rsidRPr="00D66F8D">
        <w:rPr>
          <w:b/>
          <w:bCs/>
          <w:sz w:val="24"/>
          <w:szCs w:val="24"/>
        </w:rPr>
        <w:t xml:space="preserve">Załącznik nr 1 do SWZ pkt. 9 – </w:t>
      </w:r>
      <w:r w:rsidR="00D66F8D" w:rsidRPr="00D66F8D">
        <w:rPr>
          <w:sz w:val="24"/>
          <w:szCs w:val="24"/>
        </w:rPr>
        <w:t>Wykonawca prosi o możliwość odstąpienia od numerowania stron w związku z elektronicznym modelem złożenia</w:t>
      </w:r>
      <w:r>
        <w:rPr>
          <w:sz w:val="24"/>
          <w:szCs w:val="24"/>
        </w:rPr>
        <w:t>”</w:t>
      </w:r>
      <w:r w:rsidR="00D66F8D" w:rsidRPr="00D66F8D">
        <w:rPr>
          <w:sz w:val="24"/>
          <w:szCs w:val="24"/>
        </w:rPr>
        <w:t>.</w:t>
      </w:r>
    </w:p>
    <w:p w:rsidR="00B76A92" w:rsidRDefault="00B76A92" w:rsidP="00B76A92">
      <w:pPr>
        <w:pStyle w:val="Akapitzlist"/>
        <w:ind w:left="1080"/>
        <w:jc w:val="both"/>
        <w:rPr>
          <w:sz w:val="24"/>
          <w:szCs w:val="24"/>
        </w:rPr>
      </w:pPr>
    </w:p>
    <w:p w:rsidR="00B76A92" w:rsidRDefault="00B76A92" w:rsidP="00B76A92">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B76A92" w:rsidRPr="00B76A92" w:rsidRDefault="00B76A92" w:rsidP="00B76A92">
      <w:pPr>
        <w:pStyle w:val="Akapitzlist"/>
        <w:ind w:left="1080"/>
        <w:jc w:val="both"/>
        <w:rPr>
          <w:sz w:val="24"/>
          <w:szCs w:val="24"/>
        </w:rPr>
      </w:pPr>
    </w:p>
    <w:p w:rsidR="00B76A92" w:rsidRPr="00D66F8D" w:rsidRDefault="00B76A92" w:rsidP="00B76A92">
      <w:pPr>
        <w:pStyle w:val="Akapitzlist"/>
        <w:suppressAutoHyphens w:val="0"/>
        <w:spacing w:after="200" w:line="276" w:lineRule="auto"/>
        <w:ind w:left="1080"/>
        <w:jc w:val="both"/>
        <w:rPr>
          <w:sz w:val="24"/>
          <w:szCs w:val="24"/>
        </w:rPr>
      </w:pPr>
      <w:r>
        <w:rPr>
          <w:sz w:val="24"/>
          <w:szCs w:val="24"/>
        </w:rPr>
        <w:t xml:space="preserve">„Zamawiający wyraża zgodę na </w:t>
      </w:r>
      <w:r w:rsidRPr="00D66F8D">
        <w:rPr>
          <w:sz w:val="24"/>
          <w:szCs w:val="24"/>
        </w:rPr>
        <w:t>odstąpienia od numerowania stron w związku z elektronicznym modelem złożenia</w:t>
      </w:r>
      <w:r>
        <w:rPr>
          <w:sz w:val="24"/>
          <w:szCs w:val="24"/>
        </w:rPr>
        <w:t>”.</w:t>
      </w:r>
    </w:p>
    <w:p w:rsidR="00D66F8D" w:rsidRPr="00D66F8D" w:rsidRDefault="00D66F8D" w:rsidP="00D66F8D">
      <w:pPr>
        <w:pStyle w:val="Akapitzlist"/>
        <w:jc w:val="both"/>
        <w:rPr>
          <w:sz w:val="24"/>
          <w:szCs w:val="24"/>
        </w:rPr>
      </w:pPr>
    </w:p>
    <w:p w:rsidR="00D66F8D" w:rsidRPr="00B76A92" w:rsidRDefault="005844C3" w:rsidP="002F2B9B">
      <w:pPr>
        <w:pStyle w:val="Akapitzlist"/>
        <w:numPr>
          <w:ilvl w:val="0"/>
          <w:numId w:val="30"/>
        </w:numPr>
        <w:suppressAutoHyphens w:val="0"/>
        <w:spacing w:after="200" w:line="276" w:lineRule="auto"/>
        <w:jc w:val="both"/>
        <w:rPr>
          <w:sz w:val="24"/>
          <w:szCs w:val="24"/>
        </w:rPr>
      </w:pPr>
      <w:r>
        <w:rPr>
          <w:b/>
          <w:bCs/>
          <w:sz w:val="24"/>
          <w:szCs w:val="24"/>
        </w:rPr>
        <w:t>„</w:t>
      </w:r>
      <w:r w:rsidR="00D66F8D" w:rsidRPr="00D66F8D">
        <w:rPr>
          <w:b/>
          <w:bCs/>
          <w:sz w:val="24"/>
          <w:szCs w:val="24"/>
        </w:rPr>
        <w:t xml:space="preserve">Załącznik nr 3 do SWZ  </w:t>
      </w:r>
      <w:r w:rsidR="00D66F8D" w:rsidRPr="00D66F8D">
        <w:rPr>
          <w:b/>
          <w:bCs/>
          <w:color w:val="080808"/>
          <w:sz w:val="24"/>
          <w:szCs w:val="24"/>
        </w:rPr>
        <w:t xml:space="preserve">§ 6 ust. 6 - </w:t>
      </w:r>
      <w:r w:rsidR="00D66F8D" w:rsidRPr="00D66F8D">
        <w:rPr>
          <w:color w:val="080808"/>
          <w:sz w:val="24"/>
          <w:szCs w:val="24"/>
        </w:rPr>
        <w:t xml:space="preserve">Wykonawca wyjaśnia, że polisy ubezpieczeniowe są traktowane jako dokumenty równoważne fakturze, jeżeli zawierają wymagane przepisami prawa dane. Wykonawca jako podatnik nie jest obowiązany do wystawienia faktury w odniesieniu do sprzedaży zwolnionej od podatku na podstawie przepisów, które odnoszą  się m.in. do usług ubezpieczeniowych. (usługa zwolniona z podatku VAT zgodnie z art. 43 ust. 1 </w:t>
      </w:r>
      <w:proofErr w:type="spellStart"/>
      <w:r w:rsidR="00D66F8D" w:rsidRPr="00D66F8D">
        <w:rPr>
          <w:color w:val="080808"/>
          <w:sz w:val="24"/>
          <w:szCs w:val="24"/>
        </w:rPr>
        <w:t>pkt</w:t>
      </w:r>
      <w:proofErr w:type="spellEnd"/>
      <w:r w:rsidR="00D66F8D" w:rsidRPr="00D66F8D">
        <w:rPr>
          <w:color w:val="080808"/>
          <w:sz w:val="24"/>
          <w:szCs w:val="24"/>
        </w:rPr>
        <w:t xml:space="preserve"> 37 ustawy z dnia 11 marca 2004 r.  o podatku od towarów i usług (tekst jednolity </w:t>
      </w:r>
      <w:proofErr w:type="spellStart"/>
      <w:r w:rsidR="00D66F8D" w:rsidRPr="00D66F8D">
        <w:rPr>
          <w:color w:val="080808"/>
          <w:sz w:val="24"/>
          <w:szCs w:val="24"/>
        </w:rPr>
        <w:t>Dz.U</w:t>
      </w:r>
      <w:proofErr w:type="spellEnd"/>
      <w:r w:rsidR="00D66F8D" w:rsidRPr="00D66F8D">
        <w:rPr>
          <w:color w:val="080808"/>
          <w:sz w:val="24"/>
          <w:szCs w:val="24"/>
        </w:rPr>
        <w:t xml:space="preserve">. z 2018 r., poz. 2174 z </w:t>
      </w:r>
      <w:proofErr w:type="spellStart"/>
      <w:r w:rsidR="00D66F8D" w:rsidRPr="00D66F8D">
        <w:rPr>
          <w:color w:val="080808"/>
          <w:sz w:val="24"/>
          <w:szCs w:val="24"/>
        </w:rPr>
        <w:t>późn</w:t>
      </w:r>
      <w:proofErr w:type="spellEnd"/>
      <w:r w:rsidR="00D66F8D" w:rsidRPr="00D66F8D">
        <w:rPr>
          <w:color w:val="080808"/>
          <w:sz w:val="24"/>
          <w:szCs w:val="24"/>
        </w:rPr>
        <w:t>. zm.)) W związku z powyższym Wykonawca nie wystawia faktur- wystawia polisy prosimy więc o usunięcia zapisów zawartych w ustępie 6</w:t>
      </w:r>
      <w:r>
        <w:rPr>
          <w:color w:val="080808"/>
          <w:sz w:val="24"/>
          <w:szCs w:val="24"/>
        </w:rPr>
        <w:t>”</w:t>
      </w:r>
      <w:r w:rsidR="00D66F8D" w:rsidRPr="00D66F8D">
        <w:rPr>
          <w:color w:val="080808"/>
          <w:sz w:val="24"/>
          <w:szCs w:val="24"/>
        </w:rPr>
        <w:t xml:space="preserve">. </w:t>
      </w:r>
    </w:p>
    <w:p w:rsidR="00B76A92" w:rsidRDefault="00B76A92" w:rsidP="00B76A92">
      <w:pPr>
        <w:pStyle w:val="Akapitzlist"/>
        <w:ind w:left="1080"/>
        <w:jc w:val="both"/>
        <w:rPr>
          <w:sz w:val="24"/>
          <w:szCs w:val="24"/>
        </w:rPr>
      </w:pPr>
    </w:p>
    <w:p w:rsidR="00B76A92" w:rsidRPr="00B76A92" w:rsidRDefault="00B76A92" w:rsidP="00B76A92">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B76A92" w:rsidRPr="00D66F8D" w:rsidRDefault="00B76A92" w:rsidP="00B76A92">
      <w:pPr>
        <w:pStyle w:val="Akapitzlist"/>
        <w:suppressAutoHyphens w:val="0"/>
        <w:spacing w:after="200" w:line="276" w:lineRule="auto"/>
        <w:ind w:left="1080"/>
        <w:jc w:val="both"/>
        <w:rPr>
          <w:sz w:val="24"/>
          <w:szCs w:val="24"/>
        </w:rPr>
      </w:pPr>
    </w:p>
    <w:p w:rsidR="00B76A92" w:rsidRDefault="00B76A92" w:rsidP="005844C3">
      <w:pPr>
        <w:pStyle w:val="Akapitzlist"/>
        <w:ind w:left="993"/>
        <w:jc w:val="both"/>
        <w:rPr>
          <w:sz w:val="24"/>
          <w:szCs w:val="24"/>
        </w:rPr>
      </w:pPr>
      <w:r>
        <w:rPr>
          <w:sz w:val="24"/>
          <w:szCs w:val="24"/>
        </w:rPr>
        <w:t xml:space="preserve">„Zamawiający informuje że w przypadku zawarcia umowy z Wykonawcą najkorzystniejszej oferty zostanie wskazany zapis </w:t>
      </w:r>
      <w:r w:rsidR="00EC1CD6">
        <w:rPr>
          <w:sz w:val="24"/>
          <w:szCs w:val="24"/>
        </w:rPr>
        <w:t>„</w:t>
      </w:r>
      <w:r>
        <w:rPr>
          <w:sz w:val="24"/>
          <w:szCs w:val="24"/>
        </w:rPr>
        <w:t>nie wyśle</w:t>
      </w:r>
      <w:r w:rsidR="00EC1CD6">
        <w:rPr>
          <w:sz w:val="24"/>
          <w:szCs w:val="24"/>
        </w:rPr>
        <w:t>”</w:t>
      </w:r>
      <w:r>
        <w:rPr>
          <w:sz w:val="24"/>
          <w:szCs w:val="24"/>
        </w:rPr>
        <w:t xml:space="preserve">, zapis </w:t>
      </w:r>
      <w:r w:rsidR="005844C3">
        <w:rPr>
          <w:sz w:val="24"/>
          <w:szCs w:val="24"/>
        </w:rPr>
        <w:t xml:space="preserve">w przedstawionej formie SWZ  </w:t>
      </w:r>
      <w:r>
        <w:rPr>
          <w:sz w:val="24"/>
          <w:szCs w:val="24"/>
        </w:rPr>
        <w:t xml:space="preserve">jest wymagany w każdej zawieranej </w:t>
      </w:r>
      <w:r w:rsidR="005844C3">
        <w:rPr>
          <w:sz w:val="24"/>
          <w:szCs w:val="24"/>
        </w:rPr>
        <w:t xml:space="preserve">nowej </w:t>
      </w:r>
      <w:r>
        <w:rPr>
          <w:sz w:val="24"/>
          <w:szCs w:val="24"/>
        </w:rPr>
        <w:t>umowie</w:t>
      </w:r>
      <w:r w:rsidR="005844C3">
        <w:rPr>
          <w:sz w:val="24"/>
          <w:szCs w:val="24"/>
        </w:rPr>
        <w:t xml:space="preserve"> – dlatego nie może zostać usunięty”. </w:t>
      </w:r>
    </w:p>
    <w:p w:rsidR="005844C3" w:rsidRPr="00D66F8D" w:rsidRDefault="005844C3" w:rsidP="005844C3">
      <w:pPr>
        <w:pStyle w:val="Akapitzlist"/>
        <w:ind w:left="993"/>
        <w:jc w:val="both"/>
        <w:rPr>
          <w:sz w:val="24"/>
          <w:szCs w:val="24"/>
        </w:rPr>
      </w:pPr>
    </w:p>
    <w:p w:rsidR="00D66F8D" w:rsidRDefault="005844C3" w:rsidP="002F2B9B">
      <w:pPr>
        <w:pStyle w:val="Akapitzlist"/>
        <w:numPr>
          <w:ilvl w:val="0"/>
          <w:numId w:val="30"/>
        </w:numPr>
        <w:suppressAutoHyphens w:val="0"/>
        <w:spacing w:after="200" w:line="276" w:lineRule="auto"/>
        <w:jc w:val="both"/>
        <w:rPr>
          <w:sz w:val="24"/>
          <w:szCs w:val="24"/>
        </w:rPr>
      </w:pPr>
      <w:r>
        <w:rPr>
          <w:b/>
          <w:bCs/>
          <w:sz w:val="24"/>
          <w:szCs w:val="24"/>
        </w:rPr>
        <w:t>„</w:t>
      </w:r>
      <w:r w:rsidR="00D66F8D" w:rsidRPr="00D66F8D">
        <w:rPr>
          <w:b/>
          <w:bCs/>
          <w:sz w:val="24"/>
          <w:szCs w:val="24"/>
        </w:rPr>
        <w:t>Załącznik nr 5 –</w:t>
      </w:r>
      <w:r w:rsidR="00D66F8D" w:rsidRPr="00D66F8D">
        <w:rPr>
          <w:sz w:val="24"/>
          <w:szCs w:val="24"/>
        </w:rPr>
        <w:t xml:space="preserve"> Wykonawca prosi o dodanie 3 opcji: „nie należę do grupy kapitałowej z innym Wykonawcą, który złożył ofertę w niniejszym </w:t>
      </w:r>
      <w:r w:rsidRPr="00D66F8D">
        <w:rPr>
          <w:sz w:val="24"/>
          <w:szCs w:val="24"/>
        </w:rPr>
        <w:t>postępowaniu</w:t>
      </w:r>
      <w:r w:rsidR="00D66F8D" w:rsidRPr="00D66F8D">
        <w:rPr>
          <w:sz w:val="24"/>
          <w:szCs w:val="24"/>
        </w:rPr>
        <w:t>”.</w:t>
      </w:r>
    </w:p>
    <w:p w:rsidR="005844C3" w:rsidRDefault="005844C3" w:rsidP="005844C3">
      <w:pPr>
        <w:pStyle w:val="Akapitzlist"/>
        <w:ind w:left="1080"/>
        <w:jc w:val="both"/>
        <w:rPr>
          <w:sz w:val="24"/>
          <w:szCs w:val="24"/>
        </w:rPr>
      </w:pPr>
    </w:p>
    <w:p w:rsidR="005844C3" w:rsidRPr="00B76A92" w:rsidRDefault="005844C3" w:rsidP="005844C3">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5844C3" w:rsidRDefault="005844C3" w:rsidP="005844C3">
      <w:pPr>
        <w:pStyle w:val="Akapitzlist"/>
        <w:suppressAutoHyphens w:val="0"/>
        <w:spacing w:after="200" w:line="276" w:lineRule="auto"/>
        <w:ind w:left="1080"/>
        <w:jc w:val="both"/>
        <w:rPr>
          <w:sz w:val="24"/>
          <w:szCs w:val="24"/>
        </w:rPr>
      </w:pPr>
    </w:p>
    <w:p w:rsidR="005844C3" w:rsidRPr="00D66F8D" w:rsidRDefault="005844C3" w:rsidP="005844C3">
      <w:pPr>
        <w:pStyle w:val="Akapitzlist"/>
        <w:suppressAutoHyphens w:val="0"/>
        <w:spacing w:after="200" w:line="276" w:lineRule="auto"/>
        <w:ind w:left="1080"/>
        <w:jc w:val="both"/>
        <w:rPr>
          <w:sz w:val="24"/>
          <w:szCs w:val="24"/>
        </w:rPr>
      </w:pPr>
      <w:r>
        <w:rPr>
          <w:sz w:val="24"/>
          <w:szCs w:val="24"/>
        </w:rPr>
        <w:t>„</w:t>
      </w:r>
      <w:r w:rsidR="00EC1CD6">
        <w:rPr>
          <w:sz w:val="24"/>
          <w:szCs w:val="24"/>
        </w:rPr>
        <w:t>Z</w:t>
      </w:r>
      <w:r>
        <w:rPr>
          <w:sz w:val="24"/>
          <w:szCs w:val="24"/>
        </w:rPr>
        <w:t xml:space="preserve">amawiający informuje, że wprowadzony zapis w postaci wzoru oświadczenia stanowiącego załącznik nr 5 do SWZ jest zgodny z ustawą </w:t>
      </w:r>
      <w:proofErr w:type="spellStart"/>
      <w:r>
        <w:rPr>
          <w:sz w:val="24"/>
          <w:szCs w:val="24"/>
        </w:rPr>
        <w:t>Pzp</w:t>
      </w:r>
      <w:proofErr w:type="spellEnd"/>
      <w:r>
        <w:rPr>
          <w:sz w:val="24"/>
          <w:szCs w:val="24"/>
        </w:rPr>
        <w:t xml:space="preserve">, w związku z tym nie zostaną wprowadzone zmiany. Zamawiający jak i Wykonawcy do momentu otwarcia ofert nie mają wiedzy, kto złoży ofertę”. </w:t>
      </w:r>
    </w:p>
    <w:p w:rsidR="00D66F8D" w:rsidRPr="00D66F8D" w:rsidRDefault="00D66F8D" w:rsidP="00D66F8D">
      <w:pPr>
        <w:pStyle w:val="Akapitzlist"/>
        <w:jc w:val="both"/>
        <w:rPr>
          <w:sz w:val="24"/>
          <w:szCs w:val="24"/>
        </w:rPr>
      </w:pPr>
    </w:p>
    <w:p w:rsidR="005844C3" w:rsidRDefault="005844C3" w:rsidP="00D66F8D">
      <w:pPr>
        <w:pStyle w:val="Akapitzlist"/>
        <w:numPr>
          <w:ilvl w:val="0"/>
          <w:numId w:val="30"/>
        </w:numPr>
        <w:suppressAutoHyphens w:val="0"/>
        <w:spacing w:after="200" w:line="276" w:lineRule="auto"/>
        <w:jc w:val="both"/>
        <w:rPr>
          <w:sz w:val="24"/>
          <w:szCs w:val="24"/>
        </w:rPr>
      </w:pPr>
      <w:r>
        <w:rPr>
          <w:b/>
          <w:bCs/>
          <w:sz w:val="24"/>
          <w:szCs w:val="24"/>
        </w:rPr>
        <w:lastRenderedPageBreak/>
        <w:t>„</w:t>
      </w:r>
      <w:r w:rsidR="00D66F8D" w:rsidRPr="005844C3">
        <w:rPr>
          <w:b/>
          <w:bCs/>
          <w:sz w:val="24"/>
          <w:szCs w:val="24"/>
        </w:rPr>
        <w:t>Załączniki nr 7, 8, 9</w:t>
      </w:r>
      <w:r w:rsidR="00D66F8D" w:rsidRPr="005844C3">
        <w:rPr>
          <w:sz w:val="24"/>
          <w:szCs w:val="24"/>
        </w:rPr>
        <w:t xml:space="preserve"> – Wykonawca prosi o potwierdzenie, że wypełnia te załączniki tylko w przypadku gdy korzysta w podwykonawców lub zasobów innych podmiotów</w:t>
      </w:r>
      <w:r>
        <w:rPr>
          <w:sz w:val="24"/>
          <w:szCs w:val="24"/>
        </w:rPr>
        <w:t>”</w:t>
      </w:r>
      <w:r w:rsidR="00D66F8D" w:rsidRPr="005844C3">
        <w:rPr>
          <w:sz w:val="24"/>
          <w:szCs w:val="24"/>
        </w:rPr>
        <w:t>.</w:t>
      </w:r>
    </w:p>
    <w:p w:rsidR="00D66F8D" w:rsidRDefault="00D66F8D" w:rsidP="005844C3">
      <w:pPr>
        <w:pStyle w:val="Akapitzlist"/>
        <w:suppressAutoHyphens w:val="0"/>
        <w:spacing w:after="200" w:line="276" w:lineRule="auto"/>
        <w:ind w:left="1080"/>
        <w:jc w:val="both"/>
        <w:rPr>
          <w:sz w:val="24"/>
          <w:szCs w:val="24"/>
        </w:rPr>
      </w:pPr>
      <w:r w:rsidRPr="005844C3">
        <w:rPr>
          <w:sz w:val="24"/>
          <w:szCs w:val="24"/>
        </w:rPr>
        <w:t xml:space="preserve"> </w:t>
      </w:r>
    </w:p>
    <w:p w:rsidR="005844C3" w:rsidRPr="00B76A92" w:rsidRDefault="005844C3" w:rsidP="005844C3">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5844C3" w:rsidRDefault="005844C3" w:rsidP="005844C3">
      <w:pPr>
        <w:pStyle w:val="Akapitzlist"/>
        <w:suppressAutoHyphens w:val="0"/>
        <w:spacing w:after="200" w:line="276" w:lineRule="auto"/>
        <w:ind w:left="1080"/>
        <w:jc w:val="both"/>
        <w:rPr>
          <w:sz w:val="24"/>
          <w:szCs w:val="24"/>
        </w:rPr>
      </w:pPr>
    </w:p>
    <w:p w:rsidR="005844C3" w:rsidRDefault="005844C3" w:rsidP="005844C3">
      <w:pPr>
        <w:pStyle w:val="Akapitzlist"/>
        <w:suppressAutoHyphens w:val="0"/>
        <w:spacing w:after="200" w:line="276" w:lineRule="auto"/>
        <w:ind w:left="1080"/>
        <w:jc w:val="both"/>
        <w:rPr>
          <w:sz w:val="24"/>
          <w:szCs w:val="24"/>
        </w:rPr>
      </w:pPr>
      <w:r>
        <w:rPr>
          <w:sz w:val="24"/>
          <w:szCs w:val="24"/>
        </w:rPr>
        <w:t xml:space="preserve">„Zamawiający informuje, że w przypadku gdy Wykonawca nie korzysta z podwykonawców lub innych podmiotów zaznacza, że nie korzysta”. </w:t>
      </w:r>
    </w:p>
    <w:p w:rsidR="005844C3" w:rsidRPr="005844C3" w:rsidRDefault="005844C3" w:rsidP="005844C3">
      <w:pPr>
        <w:pStyle w:val="Akapitzlist"/>
        <w:suppressAutoHyphens w:val="0"/>
        <w:spacing w:after="200" w:line="276" w:lineRule="auto"/>
        <w:ind w:left="1080"/>
        <w:jc w:val="both"/>
        <w:rPr>
          <w:sz w:val="24"/>
          <w:szCs w:val="24"/>
        </w:rPr>
      </w:pPr>
    </w:p>
    <w:p w:rsidR="00D66F8D" w:rsidRDefault="00EC1CD6" w:rsidP="002F2B9B">
      <w:pPr>
        <w:pStyle w:val="Akapitzlist"/>
        <w:numPr>
          <w:ilvl w:val="0"/>
          <w:numId w:val="30"/>
        </w:numPr>
        <w:suppressAutoHyphens w:val="0"/>
        <w:spacing w:after="200" w:line="276" w:lineRule="auto"/>
        <w:jc w:val="both"/>
        <w:rPr>
          <w:sz w:val="24"/>
          <w:szCs w:val="24"/>
        </w:rPr>
      </w:pPr>
      <w:r>
        <w:rPr>
          <w:b/>
          <w:bCs/>
          <w:sz w:val="24"/>
          <w:szCs w:val="24"/>
        </w:rPr>
        <w:t>„</w:t>
      </w:r>
      <w:r w:rsidR="00D66F8D" w:rsidRPr="00D66F8D">
        <w:rPr>
          <w:b/>
          <w:bCs/>
          <w:sz w:val="24"/>
          <w:szCs w:val="24"/>
        </w:rPr>
        <w:t xml:space="preserve">SWZ, </w:t>
      </w:r>
      <w:proofErr w:type="spellStart"/>
      <w:r w:rsidR="00D66F8D" w:rsidRPr="00D66F8D">
        <w:rPr>
          <w:b/>
          <w:bCs/>
          <w:sz w:val="24"/>
          <w:szCs w:val="24"/>
        </w:rPr>
        <w:t>pkt</w:t>
      </w:r>
      <w:proofErr w:type="spellEnd"/>
      <w:r w:rsidR="00D66F8D" w:rsidRPr="00D66F8D">
        <w:rPr>
          <w:b/>
          <w:bCs/>
          <w:sz w:val="24"/>
          <w:szCs w:val="24"/>
        </w:rPr>
        <w:t xml:space="preserve"> 3.2., 6.3., 11.2, 13.3, 13.5, 13.6, 13.8, 13.11, 13.12, Tabela rozszerzenia fakultatywnego, lista załączników do SWZ, Załącznik nr 1 do SWZ, Załącznik nr 3 do SWZ </w:t>
      </w:r>
      <w:r w:rsidR="00D66F8D" w:rsidRPr="00D66F8D">
        <w:rPr>
          <w:sz w:val="24"/>
          <w:szCs w:val="24"/>
        </w:rPr>
        <w:t xml:space="preserve">– we wszystkich przytoczonych miejscach znajduje się odniesienia do Załącznika nr 2 na wzywanego przez Zamawiającego kosztorysem. Załącznik ten nie został udostępniony Wykonawcom ani na stronie </w:t>
      </w:r>
      <w:proofErr w:type="spellStart"/>
      <w:r w:rsidR="00D66F8D" w:rsidRPr="00D66F8D">
        <w:rPr>
          <w:sz w:val="24"/>
          <w:szCs w:val="24"/>
        </w:rPr>
        <w:t>Miniportalu</w:t>
      </w:r>
      <w:proofErr w:type="spellEnd"/>
      <w:r w:rsidR="00D66F8D" w:rsidRPr="00D66F8D">
        <w:rPr>
          <w:sz w:val="24"/>
          <w:szCs w:val="24"/>
        </w:rPr>
        <w:t xml:space="preserve"> ani na stronie biuletynu informacji publicznej, Wykonawca prosi o jego przesłanie</w:t>
      </w:r>
      <w:r>
        <w:rPr>
          <w:sz w:val="24"/>
          <w:szCs w:val="24"/>
        </w:rPr>
        <w:t>”</w:t>
      </w:r>
      <w:r w:rsidR="00D66F8D" w:rsidRPr="00D66F8D">
        <w:rPr>
          <w:sz w:val="24"/>
          <w:szCs w:val="24"/>
        </w:rPr>
        <w:t xml:space="preserve">. </w:t>
      </w:r>
    </w:p>
    <w:p w:rsidR="00EC1CD6" w:rsidRDefault="00EC1CD6" w:rsidP="00EC1CD6">
      <w:pPr>
        <w:pStyle w:val="Akapitzlist"/>
        <w:ind w:left="1080"/>
        <w:jc w:val="both"/>
        <w:rPr>
          <w:sz w:val="24"/>
          <w:szCs w:val="24"/>
        </w:rPr>
      </w:pPr>
    </w:p>
    <w:p w:rsidR="00EC1CD6" w:rsidRPr="00B76A92" w:rsidRDefault="00EC1CD6" w:rsidP="00EC1CD6">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EC1CD6" w:rsidRDefault="00EC1CD6" w:rsidP="00EC1CD6">
      <w:pPr>
        <w:pStyle w:val="Akapitzlist"/>
        <w:suppressAutoHyphens w:val="0"/>
        <w:spacing w:after="200" w:line="276" w:lineRule="auto"/>
        <w:ind w:left="1080"/>
        <w:jc w:val="both"/>
        <w:rPr>
          <w:sz w:val="24"/>
          <w:szCs w:val="24"/>
        </w:rPr>
      </w:pPr>
    </w:p>
    <w:p w:rsidR="00EC1CD6" w:rsidRPr="00D66F8D" w:rsidRDefault="00EC1CD6" w:rsidP="00EC1CD6">
      <w:pPr>
        <w:pStyle w:val="Akapitzlist"/>
        <w:suppressAutoHyphens w:val="0"/>
        <w:spacing w:after="200" w:line="276" w:lineRule="auto"/>
        <w:ind w:left="1080"/>
        <w:jc w:val="both"/>
        <w:rPr>
          <w:sz w:val="24"/>
          <w:szCs w:val="24"/>
        </w:rPr>
      </w:pPr>
      <w:r>
        <w:rPr>
          <w:sz w:val="24"/>
          <w:szCs w:val="24"/>
        </w:rPr>
        <w:t xml:space="preserve">„Zamawiający informuje że kosztorys cenowy został wprowadzony do formularza ofertowego od pkt. 2 – mówiącego o wysokości świadczenia, na podstawie oferty Wykonawców. Po kalkulacji wysokości świadczenia Zamawiający oceni oferty najbardziej korzystne, dlatego tez zwraca się z prośba o uzupełnienie w całości formularza ofertowego dla wariantu I </w:t>
      </w:r>
      <w:proofErr w:type="spellStart"/>
      <w:r>
        <w:rPr>
          <w:sz w:val="24"/>
          <w:szCs w:val="24"/>
        </w:rPr>
        <w:t>i</w:t>
      </w:r>
      <w:proofErr w:type="spellEnd"/>
      <w:r>
        <w:rPr>
          <w:sz w:val="24"/>
          <w:szCs w:val="24"/>
        </w:rPr>
        <w:t xml:space="preserve"> wariantu II z uwzględnieniem klauzul fakultatywnych”.  </w:t>
      </w:r>
    </w:p>
    <w:p w:rsidR="00D66F8D" w:rsidRPr="00D66F8D" w:rsidRDefault="00D66F8D" w:rsidP="00D66F8D">
      <w:pPr>
        <w:pStyle w:val="Akapitzlist"/>
        <w:jc w:val="both"/>
        <w:rPr>
          <w:sz w:val="24"/>
          <w:szCs w:val="24"/>
        </w:rPr>
      </w:pPr>
    </w:p>
    <w:p w:rsidR="00D66F8D" w:rsidRDefault="008E2961" w:rsidP="002F2B9B">
      <w:pPr>
        <w:pStyle w:val="Akapitzlist"/>
        <w:numPr>
          <w:ilvl w:val="0"/>
          <w:numId w:val="30"/>
        </w:numPr>
        <w:suppressAutoHyphens w:val="0"/>
        <w:spacing w:after="200" w:line="276" w:lineRule="auto"/>
        <w:jc w:val="both"/>
        <w:rPr>
          <w:sz w:val="24"/>
          <w:szCs w:val="24"/>
        </w:rPr>
      </w:pPr>
      <w:r>
        <w:rPr>
          <w:sz w:val="24"/>
          <w:szCs w:val="24"/>
        </w:rPr>
        <w:t>„</w:t>
      </w:r>
      <w:r w:rsidR="00D66F8D" w:rsidRPr="00D66F8D">
        <w:rPr>
          <w:sz w:val="24"/>
          <w:szCs w:val="24"/>
        </w:rPr>
        <w:t xml:space="preserve">Wykonawca prosi o informację czy w postępowaniu bierze udział broker oraz jeśli tak, to Wykonawca prosi o podanie wysokości wynagrodzenia w %. Wykonawca informuje, że wynagrodzenie za kurtaż brokerski to bardzo istotny element składowy całkowitych kosztów, jakie należy wziąć pod uwagę przygotowując ofertę ubezpieczenia. Wartość ma oczywisty </w:t>
      </w:r>
      <w:r>
        <w:rPr>
          <w:sz w:val="24"/>
          <w:szCs w:val="24"/>
        </w:rPr>
        <w:t>wpływ na kalkulację ceny oferty”.</w:t>
      </w:r>
    </w:p>
    <w:p w:rsidR="008E2961" w:rsidRDefault="008E2961" w:rsidP="008E2961">
      <w:pPr>
        <w:pStyle w:val="Akapitzlist"/>
        <w:suppressAutoHyphens w:val="0"/>
        <w:spacing w:after="200" w:line="276" w:lineRule="auto"/>
        <w:ind w:left="1080"/>
        <w:jc w:val="both"/>
        <w:rPr>
          <w:sz w:val="24"/>
          <w:szCs w:val="24"/>
        </w:rPr>
      </w:pPr>
    </w:p>
    <w:p w:rsidR="008E2961" w:rsidRDefault="008E2961" w:rsidP="008E2961">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9A7488" w:rsidRPr="00B76A92" w:rsidRDefault="009A7488" w:rsidP="008E2961">
      <w:pPr>
        <w:pStyle w:val="Akapitzlist"/>
        <w:ind w:left="1080"/>
        <w:jc w:val="both"/>
        <w:rPr>
          <w:sz w:val="24"/>
          <w:szCs w:val="24"/>
        </w:rPr>
      </w:pPr>
    </w:p>
    <w:p w:rsidR="008E2961" w:rsidRPr="008E2961" w:rsidRDefault="008E2961" w:rsidP="009A7488">
      <w:pPr>
        <w:pStyle w:val="Akapitzlist"/>
        <w:ind w:left="993" w:hanging="273"/>
        <w:rPr>
          <w:sz w:val="24"/>
          <w:szCs w:val="24"/>
        </w:rPr>
      </w:pPr>
      <w:r>
        <w:rPr>
          <w:sz w:val="24"/>
          <w:szCs w:val="24"/>
        </w:rPr>
        <w:t xml:space="preserve">     „Zamawiający informuje, że nie ma wiedzy czy w postępowaniu bierze udział broker</w:t>
      </w:r>
      <w:r w:rsidR="009A7488">
        <w:rPr>
          <w:sz w:val="24"/>
          <w:szCs w:val="24"/>
        </w:rPr>
        <w:t xml:space="preserve">, postępowanie jest prowadzone w trybie podstawowym i dla Zamawiającego </w:t>
      </w:r>
      <w:r w:rsidR="009A7488">
        <w:rPr>
          <w:sz w:val="24"/>
          <w:szCs w:val="24"/>
        </w:rPr>
        <w:lastRenderedPageBreak/>
        <w:t xml:space="preserve">liczy się kalkulacja najkorzystniejszej oferty, wyliczonymi na podstawie danych zawartych w SWZ”. </w:t>
      </w:r>
    </w:p>
    <w:p w:rsidR="00D66F8D" w:rsidRPr="00D66F8D" w:rsidRDefault="00D66F8D" w:rsidP="00D66F8D">
      <w:pPr>
        <w:pStyle w:val="Akapitzlist"/>
        <w:jc w:val="both"/>
        <w:rPr>
          <w:sz w:val="24"/>
          <w:szCs w:val="24"/>
        </w:rPr>
      </w:pPr>
    </w:p>
    <w:p w:rsidR="00D66F8D" w:rsidRDefault="008E5411" w:rsidP="002F2B9B">
      <w:pPr>
        <w:pStyle w:val="Akapitzlist"/>
        <w:numPr>
          <w:ilvl w:val="0"/>
          <w:numId w:val="30"/>
        </w:numPr>
        <w:suppressAutoHyphens w:val="0"/>
        <w:spacing w:after="200" w:line="276" w:lineRule="auto"/>
        <w:jc w:val="both"/>
        <w:rPr>
          <w:sz w:val="24"/>
          <w:szCs w:val="24"/>
        </w:rPr>
      </w:pPr>
      <w:r>
        <w:rPr>
          <w:sz w:val="24"/>
          <w:szCs w:val="24"/>
        </w:rPr>
        <w:t>„</w:t>
      </w:r>
      <w:r w:rsidR="00D66F8D" w:rsidRPr="00D66F8D">
        <w:rPr>
          <w:sz w:val="24"/>
          <w:szCs w:val="24"/>
        </w:rPr>
        <w:t>Wykonawca prosi o informację czy po stronie Zmawiającego zostaną wyznaczone osoby wykonujące czynności związane z administrowaniem umowy? A jeżeli tak to Wykonawca prosi o informację czy ma przewidzieć dla tych osób wynagrodzenie i jednocześnie prosi podanie wysokości wynagrodzenia w %. Wykonawca informuje, że wynagrodzenie za obsługę ubezpieczenia to bardzo istotny element składowy całkowitych kosztów, jakie należy wziąć pod uwagę przygotowując ofertę ubezpieczenia. Wartość ma oczywisty wpływ na kalkulację</w:t>
      </w:r>
      <w:r>
        <w:rPr>
          <w:sz w:val="24"/>
          <w:szCs w:val="24"/>
        </w:rPr>
        <w:t>”.</w:t>
      </w:r>
      <w:r w:rsidR="00D66F8D" w:rsidRPr="00D66F8D">
        <w:rPr>
          <w:sz w:val="24"/>
          <w:szCs w:val="24"/>
        </w:rPr>
        <w:t xml:space="preserve"> ceny oferty</w:t>
      </w:r>
      <w:r>
        <w:rPr>
          <w:sz w:val="24"/>
          <w:szCs w:val="24"/>
        </w:rPr>
        <w:t>”</w:t>
      </w:r>
      <w:r w:rsidR="00D66F8D" w:rsidRPr="00D66F8D">
        <w:rPr>
          <w:sz w:val="24"/>
          <w:szCs w:val="24"/>
        </w:rPr>
        <w:t>.</w:t>
      </w:r>
    </w:p>
    <w:p w:rsidR="008E5411" w:rsidRDefault="008E5411" w:rsidP="008E5411">
      <w:pPr>
        <w:pStyle w:val="Akapitzlist"/>
        <w:suppressAutoHyphens w:val="0"/>
        <w:spacing w:after="200" w:line="276" w:lineRule="auto"/>
        <w:ind w:left="1080"/>
        <w:jc w:val="both"/>
        <w:rPr>
          <w:sz w:val="24"/>
          <w:szCs w:val="24"/>
        </w:rPr>
      </w:pPr>
    </w:p>
    <w:p w:rsidR="008E5411" w:rsidRPr="00D66F8D" w:rsidRDefault="008E5411" w:rsidP="008E5411">
      <w:pPr>
        <w:pStyle w:val="Akapitzlist"/>
        <w:suppressAutoHyphens w:val="0"/>
        <w:spacing w:after="200" w:line="276" w:lineRule="auto"/>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Zamawiający udziela następującej odpowiedzi na zadane pytanie:</w:t>
      </w:r>
    </w:p>
    <w:p w:rsidR="008E5411" w:rsidRDefault="008E5411" w:rsidP="008E5411">
      <w:pPr>
        <w:pStyle w:val="Akapitzlist"/>
        <w:ind w:firstLine="360"/>
        <w:jc w:val="both"/>
        <w:rPr>
          <w:bCs/>
          <w:sz w:val="24"/>
          <w:szCs w:val="24"/>
        </w:rPr>
      </w:pPr>
    </w:p>
    <w:p w:rsidR="00D66F8D" w:rsidRPr="008E5411" w:rsidRDefault="008E5411" w:rsidP="004028B7">
      <w:pPr>
        <w:pStyle w:val="Akapitzlist"/>
        <w:ind w:left="1134" w:hanging="54"/>
        <w:jc w:val="both"/>
        <w:rPr>
          <w:bCs/>
          <w:sz w:val="24"/>
          <w:szCs w:val="24"/>
        </w:rPr>
      </w:pPr>
      <w:r w:rsidRPr="008E5411">
        <w:rPr>
          <w:bCs/>
          <w:sz w:val="24"/>
          <w:szCs w:val="24"/>
        </w:rPr>
        <w:t>„Zamawiający</w:t>
      </w:r>
      <w:r>
        <w:rPr>
          <w:bCs/>
          <w:sz w:val="24"/>
          <w:szCs w:val="24"/>
        </w:rPr>
        <w:t xml:space="preserve"> informuje, że</w:t>
      </w:r>
      <w:r w:rsidR="004028B7">
        <w:rPr>
          <w:bCs/>
          <w:sz w:val="24"/>
          <w:szCs w:val="24"/>
        </w:rPr>
        <w:t xml:space="preserve"> może wskazać osobę do administrowania umowy jednakże bez wskazania wysokości wynagrodzenia dla osoby wykonującej czynności związane z administrowaniem umowy”. </w:t>
      </w:r>
    </w:p>
    <w:p w:rsidR="008E5411" w:rsidRPr="00D66F8D" w:rsidRDefault="008E5411" w:rsidP="00D66F8D">
      <w:pPr>
        <w:pStyle w:val="Akapitzlist"/>
        <w:jc w:val="both"/>
        <w:rPr>
          <w:b/>
          <w:bCs/>
          <w:sz w:val="24"/>
          <w:szCs w:val="24"/>
        </w:rPr>
      </w:pPr>
    </w:p>
    <w:p w:rsidR="00D66F8D" w:rsidRDefault="004028B7" w:rsidP="002F2B9B">
      <w:pPr>
        <w:pStyle w:val="Akapitzlist"/>
        <w:numPr>
          <w:ilvl w:val="0"/>
          <w:numId w:val="30"/>
        </w:numPr>
        <w:suppressAutoHyphens w:val="0"/>
        <w:spacing w:after="200" w:line="276" w:lineRule="auto"/>
        <w:jc w:val="both"/>
        <w:rPr>
          <w:sz w:val="24"/>
          <w:szCs w:val="24"/>
        </w:rPr>
      </w:pPr>
      <w:r>
        <w:rPr>
          <w:b/>
          <w:bCs/>
          <w:sz w:val="24"/>
          <w:szCs w:val="24"/>
        </w:rPr>
        <w:t>„</w:t>
      </w:r>
      <w:r w:rsidR="00D66F8D" w:rsidRPr="00D66F8D">
        <w:rPr>
          <w:b/>
          <w:bCs/>
          <w:sz w:val="24"/>
          <w:szCs w:val="24"/>
        </w:rPr>
        <w:t xml:space="preserve">SWZ </w:t>
      </w:r>
      <w:proofErr w:type="spellStart"/>
      <w:r w:rsidR="00D66F8D" w:rsidRPr="00D66F8D">
        <w:rPr>
          <w:b/>
          <w:bCs/>
          <w:sz w:val="24"/>
          <w:szCs w:val="24"/>
        </w:rPr>
        <w:t>pkt</w:t>
      </w:r>
      <w:proofErr w:type="spellEnd"/>
      <w:r w:rsidR="00D66F8D" w:rsidRPr="00D66F8D">
        <w:rPr>
          <w:b/>
          <w:bCs/>
          <w:sz w:val="24"/>
          <w:szCs w:val="24"/>
        </w:rPr>
        <w:t xml:space="preserve"> 19 oraz Załącznik nr 3 § 10  - </w:t>
      </w:r>
      <w:r w:rsidR="00D66F8D" w:rsidRPr="00D66F8D">
        <w:rPr>
          <w:sz w:val="24"/>
          <w:szCs w:val="24"/>
        </w:rPr>
        <w:t>Wykonawca prosi o potwierdzenie, że Zamawiający uzna warunek za spełniony jeżeli w celu potwierdzenia obowiązku opisanego w pkt. 19 i w Załącznik nr 3 § 10   Wykonawca przedstawi Zamawiającemu wykaz osób wykonujących czynności bezpośrednio związane z realizacją przedmiotu zamówienia czyli opiekunów  kontraktu odpowiedzialnych za wszelkie kontakty z Zamawiającym, nadzorujących poprawne wystawienie polisy, prawidłową obsługę umowy, rozliczenia płatności oraz  inne czynności związane z poprawną  realizacją przedmiotu zamówienia i dokumenty potwierdzające sposób zatrudnienia tych osób wykonujących wskazane czynności tj. oświadczenia osób, potwierdzające że osoby te są zatrudnione na podstawie umowy o pracę</w:t>
      </w:r>
      <w:r>
        <w:rPr>
          <w:sz w:val="24"/>
          <w:szCs w:val="24"/>
        </w:rPr>
        <w:t>”</w:t>
      </w:r>
      <w:r w:rsidR="00D66F8D" w:rsidRPr="00D66F8D">
        <w:rPr>
          <w:sz w:val="24"/>
          <w:szCs w:val="24"/>
        </w:rPr>
        <w:t>.</w:t>
      </w:r>
    </w:p>
    <w:p w:rsidR="004028B7" w:rsidRDefault="004028B7" w:rsidP="004028B7">
      <w:pPr>
        <w:pStyle w:val="Akapitzlist"/>
        <w:suppressAutoHyphens w:val="0"/>
        <w:spacing w:after="200" w:line="276" w:lineRule="auto"/>
        <w:ind w:left="1080"/>
        <w:jc w:val="both"/>
        <w:rPr>
          <w:sz w:val="24"/>
          <w:szCs w:val="24"/>
        </w:rPr>
      </w:pPr>
    </w:p>
    <w:p w:rsidR="004028B7" w:rsidRPr="00D66F8D" w:rsidRDefault="004028B7" w:rsidP="004028B7">
      <w:pPr>
        <w:pStyle w:val="Akapitzlist"/>
        <w:suppressAutoHyphens w:val="0"/>
        <w:spacing w:after="200" w:line="276" w:lineRule="auto"/>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Zamawiający udziela następującej odpowiedzi na zadane pytanie:</w:t>
      </w:r>
    </w:p>
    <w:p w:rsidR="004028B7" w:rsidRDefault="004028B7" w:rsidP="004028B7">
      <w:pPr>
        <w:pStyle w:val="Akapitzlist"/>
        <w:suppressAutoHyphens w:val="0"/>
        <w:spacing w:after="200" w:line="276" w:lineRule="auto"/>
        <w:ind w:left="1080"/>
        <w:jc w:val="both"/>
        <w:rPr>
          <w:sz w:val="24"/>
          <w:szCs w:val="24"/>
        </w:rPr>
      </w:pPr>
    </w:p>
    <w:p w:rsidR="004028B7" w:rsidRDefault="004028B7" w:rsidP="004028B7">
      <w:pPr>
        <w:pStyle w:val="Akapitzlist"/>
        <w:suppressAutoHyphens w:val="0"/>
        <w:spacing w:after="200" w:line="276" w:lineRule="auto"/>
        <w:ind w:left="1080"/>
        <w:jc w:val="both"/>
        <w:rPr>
          <w:sz w:val="24"/>
          <w:szCs w:val="24"/>
        </w:rPr>
      </w:pPr>
      <w:r>
        <w:rPr>
          <w:sz w:val="24"/>
          <w:szCs w:val="24"/>
        </w:rPr>
        <w:t xml:space="preserve">„Zamawiający uzna warunek za spełniony jeżeli </w:t>
      </w:r>
      <w:r w:rsidRPr="00D66F8D">
        <w:rPr>
          <w:sz w:val="24"/>
          <w:szCs w:val="24"/>
        </w:rPr>
        <w:t xml:space="preserve">Wykonawca przedstawi Zamawiającemu wykaz osób wykonujących czynności bezpośrednio związane z realizacją przedmiotu zamówienia czyli opiekunów  kontraktu odpowiedzialnych za wszelkie kontakty z Zamawiającym, nadzorujących poprawne wystawienie polisy, prawidłową obsługę umowy, rozliczenia płatności oraz  inne czynności związane z poprawną  realizacją przedmiotu zamówienia i dokumenty potwierdzające sposób zatrudnienia tych osób wykonujących wskazane czynności </w:t>
      </w:r>
      <w:r w:rsidRPr="00D66F8D">
        <w:rPr>
          <w:sz w:val="24"/>
          <w:szCs w:val="24"/>
        </w:rPr>
        <w:lastRenderedPageBreak/>
        <w:t>tj. oświadczenia osób, potwierdzające że osoby te są zatrudnione na podstawie umowy o pracę</w:t>
      </w:r>
      <w:r>
        <w:rPr>
          <w:sz w:val="24"/>
          <w:szCs w:val="24"/>
        </w:rPr>
        <w:t>”</w:t>
      </w:r>
      <w:r w:rsidRPr="00D66F8D">
        <w:rPr>
          <w:sz w:val="24"/>
          <w:szCs w:val="24"/>
        </w:rPr>
        <w:t>.</w:t>
      </w:r>
    </w:p>
    <w:p w:rsidR="004028B7" w:rsidRDefault="004028B7" w:rsidP="004028B7">
      <w:pPr>
        <w:pStyle w:val="Akapitzlist"/>
        <w:suppressAutoHyphens w:val="0"/>
        <w:spacing w:after="200" w:line="276" w:lineRule="auto"/>
        <w:ind w:left="1080"/>
        <w:jc w:val="both"/>
        <w:rPr>
          <w:sz w:val="24"/>
          <w:szCs w:val="24"/>
        </w:rPr>
      </w:pPr>
    </w:p>
    <w:p w:rsidR="00D66F8D" w:rsidRPr="00D66F8D" w:rsidRDefault="00D66F8D" w:rsidP="00D66F8D">
      <w:pPr>
        <w:pStyle w:val="Akapitzlist"/>
        <w:jc w:val="both"/>
        <w:rPr>
          <w:sz w:val="24"/>
          <w:szCs w:val="24"/>
        </w:rPr>
      </w:pPr>
    </w:p>
    <w:p w:rsidR="00D66F8D" w:rsidRPr="004028B7" w:rsidRDefault="004028B7" w:rsidP="002F2B9B">
      <w:pPr>
        <w:pStyle w:val="Akapitzlist"/>
        <w:numPr>
          <w:ilvl w:val="0"/>
          <w:numId w:val="30"/>
        </w:numPr>
        <w:suppressAutoHyphens w:val="0"/>
        <w:spacing w:after="200" w:line="276" w:lineRule="auto"/>
        <w:jc w:val="both"/>
        <w:rPr>
          <w:b/>
          <w:bCs/>
          <w:sz w:val="24"/>
          <w:szCs w:val="24"/>
        </w:rPr>
      </w:pPr>
      <w:r>
        <w:rPr>
          <w:b/>
          <w:bCs/>
          <w:sz w:val="24"/>
          <w:szCs w:val="24"/>
        </w:rPr>
        <w:t>„</w:t>
      </w:r>
      <w:r w:rsidR="00D66F8D" w:rsidRPr="00D66F8D">
        <w:rPr>
          <w:b/>
          <w:bCs/>
          <w:sz w:val="24"/>
          <w:szCs w:val="24"/>
        </w:rPr>
        <w:t xml:space="preserve">Załącznik nr 3,  wzór umowy § 2 ust.1c </w:t>
      </w:r>
      <w:r w:rsidR="00D66F8D" w:rsidRPr="00D66F8D">
        <w:rPr>
          <w:sz w:val="24"/>
          <w:szCs w:val="24"/>
        </w:rPr>
        <w:t>W związku z tym, iż podpisanie umowy generalnej następuje przed początkiem odpowiedzialności, czy Zamawiający zgodzi się aby polisy wystawione i przekazane zostały w pierwszym miesiącu obowiązywania odpowiedzialności po dokonaniu wpłaty należnej składki przez Zamawiającego?</w:t>
      </w:r>
      <w:r>
        <w:rPr>
          <w:sz w:val="24"/>
          <w:szCs w:val="24"/>
        </w:rPr>
        <w:t>”.</w:t>
      </w:r>
    </w:p>
    <w:p w:rsidR="004028B7" w:rsidRPr="004028B7" w:rsidRDefault="004028B7" w:rsidP="004028B7">
      <w:pPr>
        <w:pStyle w:val="Akapitzlist"/>
        <w:suppressAutoHyphens w:val="0"/>
        <w:spacing w:after="200" w:line="276" w:lineRule="auto"/>
        <w:ind w:left="1080"/>
        <w:jc w:val="both"/>
        <w:rPr>
          <w:b/>
          <w:bCs/>
          <w:sz w:val="24"/>
          <w:szCs w:val="24"/>
        </w:rPr>
      </w:pPr>
    </w:p>
    <w:p w:rsidR="004028B7" w:rsidRPr="00D66F8D" w:rsidRDefault="004028B7" w:rsidP="004028B7">
      <w:pPr>
        <w:pStyle w:val="Akapitzlist"/>
        <w:suppressAutoHyphens w:val="0"/>
        <w:spacing w:after="200" w:line="276" w:lineRule="auto"/>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Zamawiający udziela następującej odpowiedzi na zadane pytanie:</w:t>
      </w:r>
    </w:p>
    <w:p w:rsidR="00EE43ED" w:rsidRDefault="00EE43ED" w:rsidP="00EE43ED">
      <w:pPr>
        <w:pStyle w:val="Akapitzlist"/>
        <w:suppressAutoHyphens w:val="0"/>
        <w:spacing w:after="200" w:line="276" w:lineRule="auto"/>
        <w:ind w:left="1080"/>
        <w:jc w:val="both"/>
        <w:rPr>
          <w:sz w:val="24"/>
          <w:szCs w:val="24"/>
        </w:rPr>
      </w:pPr>
    </w:p>
    <w:p w:rsidR="00EE43ED" w:rsidRPr="004028B7" w:rsidRDefault="00EE43ED" w:rsidP="00EE43ED">
      <w:pPr>
        <w:pStyle w:val="Akapitzlist"/>
        <w:suppressAutoHyphens w:val="0"/>
        <w:spacing w:after="200" w:line="276" w:lineRule="auto"/>
        <w:ind w:left="1080"/>
        <w:jc w:val="both"/>
        <w:rPr>
          <w:b/>
          <w:bCs/>
          <w:sz w:val="24"/>
          <w:szCs w:val="24"/>
        </w:rPr>
      </w:pPr>
      <w:r>
        <w:rPr>
          <w:sz w:val="24"/>
          <w:szCs w:val="24"/>
        </w:rPr>
        <w:t>„</w:t>
      </w:r>
      <w:r w:rsidRPr="00D66F8D">
        <w:rPr>
          <w:sz w:val="24"/>
          <w:szCs w:val="24"/>
        </w:rPr>
        <w:t>Zamawiający zgodzi się aby polisy wystawione i przekazane zostały w pierwszym miesiącu obowiązywania odpowiedzialności po dokonaniu wpłaty należnej składki przez Zamawiającego</w:t>
      </w:r>
      <w:r>
        <w:rPr>
          <w:sz w:val="24"/>
          <w:szCs w:val="24"/>
        </w:rPr>
        <w:t>”.</w:t>
      </w:r>
    </w:p>
    <w:p w:rsidR="00D66F8D" w:rsidRPr="00D66F8D" w:rsidRDefault="00D66F8D" w:rsidP="00D66F8D">
      <w:pPr>
        <w:pStyle w:val="Akapitzlist"/>
        <w:jc w:val="both"/>
        <w:rPr>
          <w:b/>
          <w:bCs/>
          <w:sz w:val="24"/>
          <w:szCs w:val="24"/>
        </w:rPr>
      </w:pPr>
    </w:p>
    <w:p w:rsidR="00D66F8D" w:rsidRPr="00D66F8D" w:rsidRDefault="008E2961" w:rsidP="002F2B9B">
      <w:pPr>
        <w:pStyle w:val="Akapitzlist"/>
        <w:numPr>
          <w:ilvl w:val="0"/>
          <w:numId w:val="30"/>
        </w:numPr>
        <w:suppressAutoHyphens w:val="0"/>
        <w:spacing w:after="200" w:line="276" w:lineRule="auto"/>
        <w:jc w:val="both"/>
        <w:rPr>
          <w:b/>
          <w:bCs/>
          <w:sz w:val="24"/>
          <w:szCs w:val="24"/>
        </w:rPr>
      </w:pPr>
      <w:r>
        <w:rPr>
          <w:b/>
          <w:bCs/>
          <w:sz w:val="24"/>
          <w:szCs w:val="24"/>
        </w:rPr>
        <w:t>„</w:t>
      </w:r>
      <w:r w:rsidR="00D66F8D" w:rsidRPr="00D66F8D">
        <w:rPr>
          <w:b/>
          <w:bCs/>
          <w:sz w:val="24"/>
          <w:szCs w:val="24"/>
        </w:rPr>
        <w:t>Załącznik nr 3,  wzór umowy § 6 ust.5</w:t>
      </w:r>
    </w:p>
    <w:p w:rsidR="00D66F8D" w:rsidRPr="00D66F8D" w:rsidRDefault="00D66F8D" w:rsidP="008E2961">
      <w:pPr>
        <w:pStyle w:val="Akapitzlist"/>
        <w:ind w:left="993"/>
        <w:jc w:val="both"/>
        <w:rPr>
          <w:sz w:val="24"/>
          <w:szCs w:val="24"/>
        </w:rPr>
      </w:pPr>
      <w:r w:rsidRPr="00D66F8D">
        <w:rPr>
          <w:sz w:val="24"/>
          <w:szCs w:val="24"/>
        </w:rPr>
        <w:t>W nawiązaniu do powyższego zapisu, czy Zamawiający zgodzi się, aby obsługa ubezpieczenia była realizowana elektronicznie przy wykorzystaniu systemu, który Wykonawca zobowiązuje się udostępnić bezpłatnie Zamawiającemu, wówczas ewidencja danych osób przystępujących do ubezpieczenia jak i występujących z ubezpieczenia odbywałaby się w elektronicznym systemie, za jego pośrednictwem dane te wysyłane byłyby do Wykonawcy. Natomiast podpisane oryginały deklaracji przystąpienia przekazywane byłyby Wykonawcy w celu dokonania ich archiwizacji</w:t>
      </w:r>
      <w:r w:rsidR="008E2961">
        <w:rPr>
          <w:sz w:val="24"/>
          <w:szCs w:val="24"/>
        </w:rPr>
        <w:t>”</w:t>
      </w:r>
      <w:r w:rsidRPr="00D66F8D">
        <w:rPr>
          <w:sz w:val="24"/>
          <w:szCs w:val="24"/>
        </w:rPr>
        <w:t>.</w:t>
      </w:r>
    </w:p>
    <w:p w:rsidR="00D66F8D" w:rsidRDefault="00D66F8D" w:rsidP="008E2961">
      <w:pPr>
        <w:pStyle w:val="Akapitzlist"/>
        <w:ind w:left="1134" w:hanging="141"/>
        <w:jc w:val="both"/>
        <w:rPr>
          <w:b/>
          <w:bCs/>
          <w:sz w:val="24"/>
          <w:szCs w:val="24"/>
        </w:rPr>
      </w:pPr>
    </w:p>
    <w:p w:rsidR="008E2961" w:rsidRDefault="008E2961" w:rsidP="008E2961">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8E2961" w:rsidRDefault="008E2961" w:rsidP="008E2961">
      <w:pPr>
        <w:pStyle w:val="Akapitzlist"/>
        <w:ind w:left="1080"/>
        <w:jc w:val="both"/>
        <w:rPr>
          <w:sz w:val="24"/>
          <w:szCs w:val="24"/>
        </w:rPr>
      </w:pPr>
    </w:p>
    <w:p w:rsidR="008E2961" w:rsidRPr="00B76A92" w:rsidRDefault="008E2961" w:rsidP="008E2961">
      <w:pPr>
        <w:pStyle w:val="Akapitzlist"/>
        <w:ind w:left="1080"/>
        <w:jc w:val="both"/>
        <w:rPr>
          <w:sz w:val="24"/>
          <w:szCs w:val="24"/>
        </w:rPr>
      </w:pPr>
      <w:r>
        <w:rPr>
          <w:sz w:val="24"/>
          <w:szCs w:val="24"/>
        </w:rPr>
        <w:t>„</w:t>
      </w:r>
      <w:r w:rsidRPr="00D66F8D">
        <w:rPr>
          <w:sz w:val="24"/>
          <w:szCs w:val="24"/>
        </w:rPr>
        <w:t xml:space="preserve">Zamawiający </w:t>
      </w:r>
      <w:r>
        <w:rPr>
          <w:sz w:val="24"/>
          <w:szCs w:val="24"/>
        </w:rPr>
        <w:t>wyraża zgodę</w:t>
      </w:r>
      <w:r w:rsidRPr="00D66F8D">
        <w:rPr>
          <w:sz w:val="24"/>
          <w:szCs w:val="24"/>
        </w:rPr>
        <w:t>, aby obsługa ubezpieczenia była realizowana elektronicznie przy wykorzystaniu systemu, który Wykonawca zobowiązuje się udostępnić bezpłatnie Zamawiającemu, wówczas ewidencja danych osób przystępujących do ubezpieczenia jak i występujących z ubezpieczenia odbywałaby się w elektronicznym systemie, za jego pośrednictwem dane te wysyłane byłyby do Wykonawcy</w:t>
      </w:r>
      <w:r>
        <w:rPr>
          <w:sz w:val="24"/>
          <w:szCs w:val="24"/>
        </w:rPr>
        <w:t>”.</w:t>
      </w:r>
    </w:p>
    <w:p w:rsidR="008E2961" w:rsidRDefault="008E2961" w:rsidP="008E2961">
      <w:pPr>
        <w:pStyle w:val="Akapitzlist"/>
        <w:jc w:val="both"/>
        <w:rPr>
          <w:sz w:val="24"/>
          <w:szCs w:val="24"/>
        </w:rPr>
      </w:pPr>
    </w:p>
    <w:p w:rsidR="00EC1CD6" w:rsidRDefault="00EC1CD6" w:rsidP="008E2961">
      <w:pPr>
        <w:pStyle w:val="Akapitzlist"/>
        <w:jc w:val="both"/>
        <w:rPr>
          <w:sz w:val="24"/>
          <w:szCs w:val="24"/>
        </w:rPr>
      </w:pPr>
    </w:p>
    <w:p w:rsidR="00EC1CD6" w:rsidRDefault="00EC1CD6" w:rsidP="008E2961">
      <w:pPr>
        <w:pStyle w:val="Akapitzlist"/>
        <w:jc w:val="both"/>
        <w:rPr>
          <w:sz w:val="24"/>
          <w:szCs w:val="24"/>
        </w:rPr>
      </w:pPr>
    </w:p>
    <w:p w:rsidR="00EC1CD6" w:rsidRDefault="00EC1CD6" w:rsidP="008E2961">
      <w:pPr>
        <w:pStyle w:val="Akapitzlist"/>
        <w:jc w:val="both"/>
        <w:rPr>
          <w:sz w:val="24"/>
          <w:szCs w:val="24"/>
        </w:rPr>
      </w:pPr>
    </w:p>
    <w:p w:rsidR="00EC1CD6" w:rsidRDefault="00EC1CD6" w:rsidP="008E2961">
      <w:pPr>
        <w:pStyle w:val="Akapitzlist"/>
        <w:jc w:val="both"/>
        <w:rPr>
          <w:sz w:val="24"/>
          <w:szCs w:val="24"/>
        </w:rPr>
      </w:pPr>
    </w:p>
    <w:p w:rsidR="00EC1CD6" w:rsidRDefault="00EC1CD6" w:rsidP="008E2961">
      <w:pPr>
        <w:pStyle w:val="Akapitzlist"/>
        <w:jc w:val="both"/>
        <w:rPr>
          <w:sz w:val="24"/>
          <w:szCs w:val="24"/>
        </w:rPr>
      </w:pPr>
    </w:p>
    <w:p w:rsidR="008E2961" w:rsidRPr="00D66F8D" w:rsidRDefault="008E2961" w:rsidP="00D66F8D">
      <w:pPr>
        <w:pStyle w:val="Akapitzlist"/>
        <w:jc w:val="both"/>
        <w:rPr>
          <w:b/>
          <w:bCs/>
          <w:sz w:val="24"/>
          <w:szCs w:val="24"/>
        </w:rPr>
      </w:pPr>
    </w:p>
    <w:p w:rsidR="00D66F8D" w:rsidRPr="00D66F8D" w:rsidRDefault="00EC1CD6" w:rsidP="002F2B9B">
      <w:pPr>
        <w:pStyle w:val="Akapitzlist"/>
        <w:numPr>
          <w:ilvl w:val="0"/>
          <w:numId w:val="30"/>
        </w:numPr>
        <w:suppressAutoHyphens w:val="0"/>
        <w:spacing w:after="200" w:line="276" w:lineRule="auto"/>
        <w:jc w:val="both"/>
        <w:rPr>
          <w:b/>
          <w:bCs/>
          <w:sz w:val="24"/>
          <w:szCs w:val="24"/>
        </w:rPr>
      </w:pPr>
      <w:r>
        <w:rPr>
          <w:b/>
          <w:bCs/>
          <w:sz w:val="24"/>
          <w:szCs w:val="24"/>
        </w:rPr>
        <w:lastRenderedPageBreak/>
        <w:t>„</w:t>
      </w:r>
      <w:r w:rsidR="00D66F8D" w:rsidRPr="00D66F8D">
        <w:rPr>
          <w:b/>
          <w:bCs/>
          <w:sz w:val="24"/>
          <w:szCs w:val="24"/>
        </w:rPr>
        <w:t>Załącznik nr 3,  wzór umowy § 15 ust.4</w:t>
      </w:r>
    </w:p>
    <w:p w:rsidR="00D66F8D" w:rsidRDefault="00D66F8D" w:rsidP="00EC1CD6">
      <w:pPr>
        <w:pStyle w:val="Akapitzlist"/>
        <w:ind w:left="993"/>
        <w:jc w:val="both"/>
        <w:rPr>
          <w:sz w:val="24"/>
          <w:szCs w:val="24"/>
        </w:rPr>
      </w:pPr>
      <w:r w:rsidRPr="00D66F8D">
        <w:rPr>
          <w:sz w:val="24"/>
          <w:szCs w:val="24"/>
        </w:rPr>
        <w:t>Wykonawca zaznacza, że skutkiem potrącenia równowartości naliczonych ewentualnych kar umownych ze składek, o których mowa w §15 ust.4  umowy tj. nie przekazania ich w terminie na konto Wykonawcy będzie zawieszenie ochrony ubezpieczeniowej oraz brak możliwości nadania odpowiedzialności dla osób nowo dochodzących w tym okresie. Początek odpowiedzialności w stosunku do osób przystępujących rozpoczyna się od pierwszego dnia następnego miesiąca po złożeniu podpisanej deklaracji przystąpienia przez osobę przystępującą do ubezpieczenia i opłacenia w terminie pierwszej składki. W związku z powyższym Wykonawca prosi o wykreślenie zapisu Zamawiającego, wskazując możliwe konsekwencje. Na podstawie kodeksu cywilnego art. 805  § 1 Przez umowę ubezpieczenia ubezpieczyciel zobowiązuje się, w zakresie działalności swego przedsiębiorstwa, spełnić określone świadczenie w razie zajścia przewidzianego w umowie wypadku, a ubezpieczający zobowiązuje się zapłacić składkę. Składka ubezpieczeniowa jest przekazywana na poczet ochrony, która jest zobowiązaniem Zamawiającego, ewentualna kara nałożona przez Zamawiającego będzie zobowiązaniem Wykonawcy</w:t>
      </w:r>
      <w:r w:rsidR="00EC1CD6">
        <w:rPr>
          <w:sz w:val="24"/>
          <w:szCs w:val="24"/>
        </w:rPr>
        <w:t>”</w:t>
      </w:r>
      <w:r w:rsidRPr="00D66F8D">
        <w:rPr>
          <w:sz w:val="24"/>
          <w:szCs w:val="24"/>
        </w:rPr>
        <w:t>.</w:t>
      </w:r>
    </w:p>
    <w:p w:rsidR="008E2961" w:rsidRPr="00D66F8D" w:rsidRDefault="008E2961" w:rsidP="00D66F8D">
      <w:pPr>
        <w:pStyle w:val="Akapitzlist"/>
        <w:jc w:val="both"/>
        <w:rPr>
          <w:sz w:val="24"/>
          <w:szCs w:val="24"/>
        </w:rPr>
      </w:pPr>
    </w:p>
    <w:p w:rsidR="00EC1CD6" w:rsidRDefault="00EC1CD6" w:rsidP="00EC1CD6">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EC1CD6" w:rsidRDefault="00EC1CD6" w:rsidP="00EC1CD6">
      <w:pPr>
        <w:pStyle w:val="Akapitzlist"/>
        <w:ind w:left="1080"/>
        <w:jc w:val="both"/>
        <w:rPr>
          <w:sz w:val="24"/>
          <w:szCs w:val="24"/>
        </w:rPr>
      </w:pPr>
    </w:p>
    <w:p w:rsidR="00EC1CD6" w:rsidRPr="00B76A92" w:rsidRDefault="00EC1CD6" w:rsidP="00EC1CD6">
      <w:pPr>
        <w:pStyle w:val="Akapitzlist"/>
        <w:ind w:left="1080"/>
        <w:jc w:val="both"/>
        <w:rPr>
          <w:sz w:val="24"/>
          <w:szCs w:val="24"/>
        </w:rPr>
      </w:pPr>
      <w:r>
        <w:rPr>
          <w:sz w:val="24"/>
          <w:szCs w:val="24"/>
        </w:rPr>
        <w:t xml:space="preserve">„Zamawiający wyraża zgodę na wykreślenie zapisu </w:t>
      </w:r>
      <w:r w:rsidRPr="00EC1CD6">
        <w:rPr>
          <w:bCs/>
          <w:sz w:val="24"/>
          <w:szCs w:val="24"/>
        </w:rPr>
        <w:t>§ 15 ust.4 umowy”</w:t>
      </w:r>
      <w:r w:rsidRPr="00EC1CD6">
        <w:rPr>
          <w:sz w:val="24"/>
          <w:szCs w:val="24"/>
        </w:rPr>
        <w:t xml:space="preserve"> </w:t>
      </w:r>
    </w:p>
    <w:p w:rsidR="00D66F8D" w:rsidRDefault="00D66F8D" w:rsidP="00D66F8D">
      <w:pPr>
        <w:pStyle w:val="Akapitzlist"/>
        <w:jc w:val="both"/>
        <w:rPr>
          <w:b/>
          <w:bCs/>
          <w:sz w:val="24"/>
          <w:szCs w:val="24"/>
        </w:rPr>
      </w:pPr>
    </w:p>
    <w:p w:rsidR="00D66F8D" w:rsidRPr="00D66F8D" w:rsidRDefault="008E2961" w:rsidP="002F2B9B">
      <w:pPr>
        <w:pStyle w:val="Akapitzlist"/>
        <w:numPr>
          <w:ilvl w:val="0"/>
          <w:numId w:val="30"/>
        </w:numPr>
        <w:suppressAutoHyphens w:val="0"/>
        <w:spacing w:after="200" w:line="276" w:lineRule="auto"/>
        <w:jc w:val="both"/>
        <w:rPr>
          <w:sz w:val="24"/>
          <w:szCs w:val="24"/>
        </w:rPr>
      </w:pPr>
      <w:r>
        <w:rPr>
          <w:b/>
          <w:bCs/>
          <w:sz w:val="24"/>
          <w:szCs w:val="24"/>
        </w:rPr>
        <w:t>„</w:t>
      </w:r>
      <w:r w:rsidR="00D66F8D" w:rsidRPr="00D66F8D">
        <w:rPr>
          <w:b/>
          <w:bCs/>
          <w:sz w:val="24"/>
          <w:szCs w:val="24"/>
        </w:rPr>
        <w:t>Załącznik nr 3 do SWZ §4 pkt. 5 –</w:t>
      </w:r>
      <w:r w:rsidR="00D66F8D" w:rsidRPr="00D66F8D">
        <w:rPr>
          <w:sz w:val="24"/>
          <w:szCs w:val="24"/>
        </w:rPr>
        <w:t xml:space="preserve"> Wykonawca zwraca się z prośbą o doprecyzowanie zapisu: „w razie konieczności wymaga od pracownika posiadania aktualnego badania lekarskiego..”? Jakie stawiane są tu wymagania wobec Wykonawcy?</w:t>
      </w:r>
      <w:r>
        <w:rPr>
          <w:sz w:val="24"/>
          <w:szCs w:val="24"/>
        </w:rPr>
        <w:t>”</w:t>
      </w:r>
      <w:r w:rsidR="00D66F8D" w:rsidRPr="00D66F8D">
        <w:rPr>
          <w:sz w:val="24"/>
          <w:szCs w:val="24"/>
        </w:rPr>
        <w:t xml:space="preserve"> </w:t>
      </w:r>
    </w:p>
    <w:p w:rsidR="00D66F8D" w:rsidRPr="00D66F8D" w:rsidRDefault="00D66F8D" w:rsidP="005844C3">
      <w:pPr>
        <w:pStyle w:val="Akapitzlist"/>
        <w:suppressAutoHyphens w:val="0"/>
        <w:spacing w:after="200" w:line="276" w:lineRule="auto"/>
        <w:ind w:left="1080"/>
        <w:jc w:val="both"/>
        <w:rPr>
          <w:sz w:val="24"/>
          <w:szCs w:val="24"/>
        </w:rPr>
      </w:pPr>
    </w:p>
    <w:p w:rsidR="005844C3" w:rsidRPr="00B76A92" w:rsidRDefault="005844C3" w:rsidP="005844C3">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D66F8D" w:rsidRDefault="00D66F8D" w:rsidP="00D66F8D">
      <w:pPr>
        <w:pStyle w:val="Akapitzlist"/>
        <w:jc w:val="both"/>
        <w:rPr>
          <w:sz w:val="24"/>
          <w:szCs w:val="24"/>
        </w:rPr>
      </w:pPr>
    </w:p>
    <w:p w:rsidR="008E2961" w:rsidRPr="00D66F8D" w:rsidRDefault="008E2961" w:rsidP="001B7A79">
      <w:pPr>
        <w:pStyle w:val="Akapitzlist"/>
        <w:ind w:left="993"/>
        <w:jc w:val="both"/>
        <w:rPr>
          <w:sz w:val="24"/>
          <w:szCs w:val="24"/>
        </w:rPr>
      </w:pPr>
      <w:r>
        <w:rPr>
          <w:sz w:val="24"/>
          <w:szCs w:val="24"/>
        </w:rPr>
        <w:t xml:space="preserve">„Zamawiający nie stawia wymagań wobec Wykonawcy tylko daje gwarancje, że osoba starająca się o wypłatę świadczenia, będzie w posiadaniu badań potwierdzonych przez lekarza.” </w:t>
      </w:r>
    </w:p>
    <w:p w:rsidR="00D66F8D" w:rsidRPr="00D66F8D" w:rsidRDefault="00D66F8D" w:rsidP="00D66F8D">
      <w:pPr>
        <w:pStyle w:val="Akapitzlist"/>
        <w:jc w:val="both"/>
        <w:rPr>
          <w:b/>
          <w:bCs/>
          <w:sz w:val="24"/>
          <w:szCs w:val="24"/>
        </w:rPr>
      </w:pPr>
    </w:p>
    <w:p w:rsidR="00D66F8D" w:rsidRPr="00D66F8D" w:rsidRDefault="00D66F8D" w:rsidP="00D66F8D">
      <w:pPr>
        <w:pStyle w:val="Akapitzlist"/>
        <w:jc w:val="both"/>
        <w:rPr>
          <w:sz w:val="24"/>
          <w:szCs w:val="24"/>
        </w:rPr>
      </w:pPr>
    </w:p>
    <w:p w:rsidR="001B7A79" w:rsidRDefault="001B7A79" w:rsidP="001B7A79">
      <w:pPr>
        <w:pStyle w:val="Akapitzlist"/>
        <w:numPr>
          <w:ilvl w:val="0"/>
          <w:numId w:val="30"/>
        </w:numPr>
        <w:suppressAutoHyphens w:val="0"/>
        <w:contextualSpacing w:val="0"/>
        <w:rPr>
          <w:sz w:val="24"/>
          <w:szCs w:val="24"/>
        </w:rPr>
      </w:pPr>
      <w:r>
        <w:rPr>
          <w:b/>
          <w:bCs/>
          <w:sz w:val="24"/>
          <w:szCs w:val="24"/>
        </w:rPr>
        <w:t>„</w:t>
      </w:r>
      <w:r w:rsidRPr="001B7A79">
        <w:rPr>
          <w:b/>
          <w:bCs/>
          <w:sz w:val="24"/>
          <w:szCs w:val="24"/>
        </w:rPr>
        <w:t>SWZ, OPZ, punkt 3.2</w:t>
      </w:r>
      <w:r w:rsidRPr="001B7A79">
        <w:rPr>
          <w:sz w:val="24"/>
          <w:szCs w:val="24"/>
        </w:rPr>
        <w:t xml:space="preserve"> – Wykonawca prosi o potwierdzenie, że w związku z zapisem wskazanego punktu SWZ będzie mógł wystawić dwie polisy – po jednej na każdy Wariant ubezpieczenia</w:t>
      </w:r>
      <w:r>
        <w:rPr>
          <w:sz w:val="24"/>
          <w:szCs w:val="24"/>
        </w:rPr>
        <w:t>”</w:t>
      </w:r>
      <w:r w:rsidRPr="001B7A79">
        <w:rPr>
          <w:sz w:val="24"/>
          <w:szCs w:val="24"/>
        </w:rPr>
        <w:t>.</w:t>
      </w:r>
    </w:p>
    <w:p w:rsidR="001B7A79" w:rsidRDefault="001B7A79" w:rsidP="001B7A79">
      <w:pPr>
        <w:pStyle w:val="Akapitzlist"/>
        <w:ind w:left="1080"/>
        <w:jc w:val="both"/>
        <w:rPr>
          <w:sz w:val="24"/>
          <w:szCs w:val="24"/>
        </w:rPr>
      </w:pPr>
    </w:p>
    <w:p w:rsidR="001B7A79" w:rsidRPr="00B76A92" w:rsidRDefault="001B7A79" w:rsidP="001B7A79">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1B7A79" w:rsidRDefault="001B7A79" w:rsidP="001B7A79">
      <w:pPr>
        <w:pStyle w:val="Akapitzlist"/>
        <w:suppressAutoHyphens w:val="0"/>
        <w:ind w:left="1080"/>
        <w:contextualSpacing w:val="0"/>
        <w:rPr>
          <w:sz w:val="24"/>
          <w:szCs w:val="24"/>
        </w:rPr>
      </w:pPr>
    </w:p>
    <w:p w:rsidR="001B7A79" w:rsidRPr="001B7A79" w:rsidRDefault="001B7A79" w:rsidP="001B7A79">
      <w:pPr>
        <w:pStyle w:val="Akapitzlist"/>
        <w:suppressAutoHyphens w:val="0"/>
        <w:ind w:left="1080"/>
        <w:contextualSpacing w:val="0"/>
        <w:rPr>
          <w:sz w:val="24"/>
          <w:szCs w:val="24"/>
        </w:rPr>
      </w:pPr>
    </w:p>
    <w:p w:rsidR="001B7A79" w:rsidRDefault="001B7A79" w:rsidP="001B7A79">
      <w:pPr>
        <w:pStyle w:val="Akapitzlist"/>
        <w:suppressAutoHyphens w:val="0"/>
        <w:ind w:left="1080"/>
        <w:contextualSpacing w:val="0"/>
        <w:rPr>
          <w:sz w:val="24"/>
          <w:szCs w:val="24"/>
        </w:rPr>
      </w:pPr>
      <w:r>
        <w:rPr>
          <w:sz w:val="24"/>
          <w:szCs w:val="24"/>
        </w:rPr>
        <w:lastRenderedPageBreak/>
        <w:t xml:space="preserve">„Zamawiający wyraża zgodę na </w:t>
      </w:r>
      <w:r w:rsidRPr="001B7A79">
        <w:rPr>
          <w:sz w:val="24"/>
          <w:szCs w:val="24"/>
        </w:rPr>
        <w:t>dwie polisy – po jednej na każdy Wariant ubezpieczenia</w:t>
      </w:r>
      <w:r>
        <w:rPr>
          <w:sz w:val="24"/>
          <w:szCs w:val="24"/>
        </w:rPr>
        <w:t>”</w:t>
      </w:r>
      <w:r w:rsidRPr="001B7A79">
        <w:rPr>
          <w:sz w:val="24"/>
          <w:szCs w:val="24"/>
        </w:rPr>
        <w:t>.</w:t>
      </w:r>
    </w:p>
    <w:p w:rsidR="001B7A79" w:rsidRPr="001B7A79" w:rsidRDefault="001B7A79" w:rsidP="001B7A79">
      <w:pPr>
        <w:pStyle w:val="Akapitzlist"/>
        <w:contextualSpacing w:val="0"/>
        <w:rPr>
          <w:sz w:val="24"/>
          <w:szCs w:val="24"/>
        </w:rPr>
      </w:pPr>
    </w:p>
    <w:p w:rsidR="001B7A79" w:rsidRDefault="001B7A79" w:rsidP="001B7A79">
      <w:pPr>
        <w:pStyle w:val="Akapitzlist"/>
        <w:numPr>
          <w:ilvl w:val="0"/>
          <w:numId w:val="30"/>
        </w:numPr>
        <w:suppressAutoHyphens w:val="0"/>
        <w:contextualSpacing w:val="0"/>
        <w:rPr>
          <w:sz w:val="24"/>
          <w:szCs w:val="24"/>
        </w:rPr>
      </w:pPr>
      <w:r>
        <w:rPr>
          <w:b/>
          <w:bCs/>
          <w:sz w:val="24"/>
          <w:szCs w:val="24"/>
        </w:rPr>
        <w:t>„</w:t>
      </w:r>
      <w:r w:rsidRPr="001B7A79">
        <w:rPr>
          <w:b/>
          <w:bCs/>
          <w:sz w:val="24"/>
          <w:szCs w:val="24"/>
        </w:rPr>
        <w:t>SWZ, OPZ, punkt 4.2 oraz Umowa § 3</w:t>
      </w:r>
      <w:r w:rsidRPr="001B7A79">
        <w:rPr>
          <w:sz w:val="24"/>
          <w:szCs w:val="24"/>
        </w:rPr>
        <w:t xml:space="preserve"> – Wykonawca prosi o możliwość ustalenia daty początku obowiązywania umów na pierwszy dzień pierwszego miesiąca kalendarzowego, tj. 01.02.2023 roku</w:t>
      </w:r>
      <w:r>
        <w:rPr>
          <w:sz w:val="24"/>
          <w:szCs w:val="24"/>
        </w:rPr>
        <w:t>”</w:t>
      </w:r>
      <w:r w:rsidRPr="001B7A79">
        <w:rPr>
          <w:sz w:val="24"/>
          <w:szCs w:val="24"/>
        </w:rPr>
        <w:t>.</w:t>
      </w:r>
    </w:p>
    <w:p w:rsidR="001B7A79" w:rsidRDefault="001B7A79" w:rsidP="001B7A79">
      <w:pPr>
        <w:pStyle w:val="Akapitzlist"/>
        <w:suppressAutoHyphens w:val="0"/>
        <w:ind w:left="1080"/>
        <w:contextualSpacing w:val="0"/>
        <w:rPr>
          <w:b/>
          <w:bCs/>
          <w:sz w:val="24"/>
          <w:szCs w:val="24"/>
        </w:rPr>
      </w:pPr>
    </w:p>
    <w:p w:rsidR="001B7A79" w:rsidRPr="00B76A92" w:rsidRDefault="001B7A79" w:rsidP="001B7A79">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1B7A79" w:rsidRDefault="001B7A79" w:rsidP="001B7A79">
      <w:pPr>
        <w:pStyle w:val="Akapitzlist"/>
        <w:suppressAutoHyphens w:val="0"/>
        <w:ind w:left="1080"/>
        <w:contextualSpacing w:val="0"/>
        <w:rPr>
          <w:sz w:val="24"/>
          <w:szCs w:val="24"/>
        </w:rPr>
      </w:pPr>
    </w:p>
    <w:p w:rsidR="001B7A79" w:rsidRPr="001B7A79" w:rsidRDefault="001B7A79" w:rsidP="001B7A79">
      <w:pPr>
        <w:pStyle w:val="Akapitzlist"/>
        <w:suppressAutoHyphens w:val="0"/>
        <w:ind w:left="1080"/>
        <w:contextualSpacing w:val="0"/>
        <w:rPr>
          <w:sz w:val="24"/>
          <w:szCs w:val="24"/>
        </w:rPr>
      </w:pPr>
      <w:r>
        <w:rPr>
          <w:sz w:val="24"/>
          <w:szCs w:val="24"/>
        </w:rPr>
        <w:t xml:space="preserve">„Zamawiający nie wyraża zgody na zmianę terminu zawarcia umowy w związku aktualną umową której termin zakończenia przypada na 30-01-2023r.”  </w:t>
      </w:r>
    </w:p>
    <w:p w:rsidR="001B7A79" w:rsidRPr="001B7A79" w:rsidRDefault="001B7A79" w:rsidP="001B7A79">
      <w:pPr>
        <w:spacing w:after="0" w:line="240" w:lineRule="auto"/>
        <w:rPr>
          <w:sz w:val="24"/>
          <w:szCs w:val="24"/>
        </w:rPr>
      </w:pPr>
    </w:p>
    <w:p w:rsidR="001B7A79" w:rsidRPr="001B7A79" w:rsidRDefault="009A0C9F" w:rsidP="001B7A79">
      <w:pPr>
        <w:pStyle w:val="Akapitzlist"/>
        <w:numPr>
          <w:ilvl w:val="0"/>
          <w:numId w:val="30"/>
        </w:numPr>
        <w:suppressAutoHyphens w:val="0"/>
        <w:contextualSpacing w:val="0"/>
        <w:rPr>
          <w:sz w:val="24"/>
          <w:szCs w:val="24"/>
        </w:rPr>
      </w:pPr>
      <w:r>
        <w:rPr>
          <w:b/>
          <w:bCs/>
          <w:sz w:val="24"/>
          <w:szCs w:val="24"/>
        </w:rPr>
        <w:t>„</w:t>
      </w:r>
      <w:r w:rsidR="001B7A79" w:rsidRPr="001B7A79">
        <w:rPr>
          <w:b/>
          <w:bCs/>
          <w:sz w:val="24"/>
          <w:szCs w:val="24"/>
        </w:rPr>
        <w:t>Formularz Ofertowy, tabele „Wysokość świadczenia”, Pobyty w szpitalu</w:t>
      </w:r>
      <w:r w:rsidR="001B7A79" w:rsidRPr="001B7A79">
        <w:rPr>
          <w:sz w:val="24"/>
          <w:szCs w:val="24"/>
        </w:rPr>
        <w:t xml:space="preserve"> – czy, z braku stosownych regulacji w SWZ, Zamawiający dopuści do stosowania zawartą w ogólnych warunkach Wykonawcy zasadę, zgodnie z którą:</w:t>
      </w:r>
    </w:p>
    <w:p w:rsidR="001B7A79" w:rsidRPr="001B7A79" w:rsidRDefault="001B7A79" w:rsidP="001B7A79">
      <w:pPr>
        <w:pStyle w:val="Akapitzlist"/>
        <w:numPr>
          <w:ilvl w:val="0"/>
          <w:numId w:val="32"/>
        </w:numPr>
        <w:suppressAutoHyphens w:val="0"/>
        <w:contextualSpacing w:val="0"/>
        <w:rPr>
          <w:sz w:val="24"/>
          <w:szCs w:val="24"/>
        </w:rPr>
      </w:pPr>
      <w:r w:rsidRPr="001B7A79">
        <w:rPr>
          <w:sz w:val="24"/>
          <w:szCs w:val="24"/>
        </w:rPr>
        <w:t>w przypadku długotrwałych pobytów w szpitalu, świadczenie za pobyt od 15 dnia – bez względu na przyczynę – będzie równe świadczeniu z tytułu pobytu w szpitalu wskutek choroby?</w:t>
      </w:r>
    </w:p>
    <w:p w:rsidR="001B7A79" w:rsidRDefault="001B7A79" w:rsidP="001B7A79">
      <w:pPr>
        <w:pStyle w:val="Akapitzlist"/>
        <w:numPr>
          <w:ilvl w:val="0"/>
          <w:numId w:val="32"/>
        </w:numPr>
        <w:suppressAutoHyphens w:val="0"/>
        <w:contextualSpacing w:val="0"/>
        <w:rPr>
          <w:sz w:val="24"/>
          <w:szCs w:val="24"/>
        </w:rPr>
      </w:pPr>
      <w:r w:rsidRPr="001B7A79">
        <w:rPr>
          <w:sz w:val="24"/>
          <w:szCs w:val="24"/>
        </w:rPr>
        <w:t>Kwestię precyzyjnych warunków wypłaty świadczeń  w podwyższonej wysokości za poszczególne rodzaje pobytu w szpitalu regulować będą ogólne warunki Wykonawców?</w:t>
      </w:r>
      <w:r w:rsidR="009A0C9F">
        <w:rPr>
          <w:sz w:val="24"/>
          <w:szCs w:val="24"/>
        </w:rPr>
        <w:t>”</w:t>
      </w:r>
    </w:p>
    <w:p w:rsidR="00980830" w:rsidRDefault="00980830" w:rsidP="00980830">
      <w:pPr>
        <w:pStyle w:val="Akapitzlist"/>
        <w:ind w:left="1080"/>
        <w:jc w:val="both"/>
        <w:rPr>
          <w:sz w:val="24"/>
          <w:szCs w:val="24"/>
        </w:rPr>
      </w:pPr>
    </w:p>
    <w:p w:rsidR="00980830" w:rsidRPr="00B76A92" w:rsidRDefault="00980830" w:rsidP="00980830">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0D4D2B" w:rsidRDefault="000D4D2B" w:rsidP="000D4D2B">
      <w:pPr>
        <w:pStyle w:val="Akapitzlist"/>
        <w:suppressAutoHyphens w:val="0"/>
        <w:ind w:left="1080"/>
        <w:contextualSpacing w:val="0"/>
        <w:rPr>
          <w:sz w:val="24"/>
          <w:szCs w:val="24"/>
        </w:rPr>
      </w:pPr>
    </w:p>
    <w:p w:rsidR="000D4D2B" w:rsidRPr="001B7A79" w:rsidRDefault="000D4D2B" w:rsidP="000D4D2B">
      <w:pPr>
        <w:pStyle w:val="Akapitzlist"/>
        <w:suppressAutoHyphens w:val="0"/>
        <w:ind w:left="1080"/>
        <w:contextualSpacing w:val="0"/>
        <w:rPr>
          <w:sz w:val="24"/>
          <w:szCs w:val="24"/>
        </w:rPr>
      </w:pPr>
      <w:r>
        <w:rPr>
          <w:sz w:val="24"/>
          <w:szCs w:val="24"/>
        </w:rPr>
        <w:t>„</w:t>
      </w:r>
      <w:r w:rsidRPr="001B7A79">
        <w:rPr>
          <w:sz w:val="24"/>
          <w:szCs w:val="24"/>
        </w:rPr>
        <w:t>Zamawiający dopuści do stosowania zawartą w ogólnych warunkach Wykonawcy zasadę, zgodnie z którą:</w:t>
      </w:r>
    </w:p>
    <w:p w:rsidR="000D4D2B" w:rsidRDefault="000D4D2B" w:rsidP="000D4D2B">
      <w:pPr>
        <w:pStyle w:val="Akapitzlist"/>
        <w:numPr>
          <w:ilvl w:val="1"/>
          <w:numId w:val="32"/>
        </w:numPr>
        <w:suppressAutoHyphens w:val="0"/>
        <w:contextualSpacing w:val="0"/>
        <w:rPr>
          <w:sz w:val="24"/>
          <w:szCs w:val="24"/>
        </w:rPr>
      </w:pPr>
      <w:r w:rsidRPr="001B7A79">
        <w:rPr>
          <w:sz w:val="24"/>
          <w:szCs w:val="24"/>
        </w:rPr>
        <w:t>w przypadku długotrwałych pobytów w szpitalu, świadczenie za pobyt od 15 dnia – bez względu na przyczynę – będzie równe świadczeniu z tytułu pobytu w szpitalu wskutek choroby</w:t>
      </w:r>
    </w:p>
    <w:p w:rsidR="000D4D2B" w:rsidRPr="000D4D2B" w:rsidRDefault="000D4D2B" w:rsidP="000D4D2B">
      <w:pPr>
        <w:pStyle w:val="Akapitzlist"/>
        <w:numPr>
          <w:ilvl w:val="1"/>
          <w:numId w:val="32"/>
        </w:numPr>
        <w:suppressAutoHyphens w:val="0"/>
        <w:contextualSpacing w:val="0"/>
        <w:rPr>
          <w:sz w:val="24"/>
          <w:szCs w:val="24"/>
        </w:rPr>
      </w:pPr>
      <w:r w:rsidRPr="000D4D2B">
        <w:rPr>
          <w:sz w:val="24"/>
          <w:szCs w:val="24"/>
        </w:rPr>
        <w:t>Kwestię precyzyjnych warunków wypłaty świadczeń  w podwyższonej wysokości za poszczególne rodzaje pobytu w szpitalu regulować będą ogólne warunki Wykonawców?”</w:t>
      </w:r>
    </w:p>
    <w:p w:rsidR="001B7A79" w:rsidRPr="001B7A79" w:rsidRDefault="001B7A79" w:rsidP="001B7A79">
      <w:pPr>
        <w:pStyle w:val="Akapitzlist"/>
        <w:ind w:left="1080"/>
        <w:contextualSpacing w:val="0"/>
        <w:rPr>
          <w:sz w:val="24"/>
          <w:szCs w:val="24"/>
        </w:rPr>
      </w:pPr>
    </w:p>
    <w:p w:rsidR="001B7A79" w:rsidRDefault="009A0C9F" w:rsidP="001B7A79">
      <w:pPr>
        <w:pStyle w:val="Akapitzlist"/>
        <w:numPr>
          <w:ilvl w:val="0"/>
          <w:numId w:val="30"/>
        </w:numPr>
        <w:suppressAutoHyphens w:val="0"/>
        <w:contextualSpacing w:val="0"/>
        <w:rPr>
          <w:sz w:val="24"/>
          <w:szCs w:val="24"/>
        </w:rPr>
      </w:pPr>
      <w:r>
        <w:rPr>
          <w:b/>
          <w:bCs/>
          <w:sz w:val="24"/>
          <w:szCs w:val="24"/>
        </w:rPr>
        <w:t>„</w:t>
      </w:r>
      <w:r w:rsidR="001B7A79" w:rsidRPr="001B7A79">
        <w:rPr>
          <w:b/>
          <w:bCs/>
          <w:sz w:val="24"/>
          <w:szCs w:val="24"/>
        </w:rPr>
        <w:t>Formularz Ofertowy, tabele „Wysokość świadczenia”, Operacje chirurgiczne</w:t>
      </w:r>
      <w:r w:rsidR="001B7A79" w:rsidRPr="001B7A79">
        <w:rPr>
          <w:sz w:val="24"/>
          <w:szCs w:val="24"/>
        </w:rPr>
        <w:t xml:space="preserve"> – prośba do Zamawiającego o potwierdzenie, ze w przypadku ryzyka „operacje chirurgiczne” kwota w tabeli jest sumą ubezpieczenia, od której Wykonawca, zgodnie ze swymi ogólnymi warunkami, będzie liczył procenty przynależne danej klasie operacji. Jeśli teza ta jest błędna, prośba o wskazanie właściwej</w:t>
      </w:r>
      <w:r>
        <w:rPr>
          <w:sz w:val="24"/>
          <w:szCs w:val="24"/>
        </w:rPr>
        <w:t>”</w:t>
      </w:r>
      <w:r w:rsidR="001B7A79" w:rsidRPr="001B7A79">
        <w:rPr>
          <w:sz w:val="24"/>
          <w:szCs w:val="24"/>
        </w:rPr>
        <w:t>.</w:t>
      </w:r>
    </w:p>
    <w:p w:rsidR="009A0C9F" w:rsidRDefault="009A0C9F" w:rsidP="009A0C9F">
      <w:pPr>
        <w:pStyle w:val="Akapitzlist"/>
        <w:suppressAutoHyphens w:val="0"/>
        <w:ind w:left="1080"/>
        <w:contextualSpacing w:val="0"/>
        <w:rPr>
          <w:sz w:val="24"/>
          <w:szCs w:val="24"/>
        </w:rPr>
      </w:pPr>
    </w:p>
    <w:p w:rsidR="009A0C9F" w:rsidRDefault="009A0C9F" w:rsidP="009A0C9F">
      <w:pPr>
        <w:pStyle w:val="Akapitzlist"/>
        <w:suppressAutoHyphens w:val="0"/>
        <w:ind w:left="1080"/>
        <w:contextualSpacing w:val="0"/>
        <w:rPr>
          <w:b/>
          <w:bCs/>
          <w:sz w:val="24"/>
          <w:szCs w:val="24"/>
        </w:rPr>
      </w:pPr>
    </w:p>
    <w:p w:rsidR="009A0C9F" w:rsidRPr="00B76A92" w:rsidRDefault="009A0C9F" w:rsidP="009A0C9F">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9A0C9F" w:rsidRDefault="009A0C9F" w:rsidP="009A0C9F">
      <w:pPr>
        <w:pStyle w:val="Akapitzlist"/>
        <w:suppressAutoHyphens w:val="0"/>
        <w:ind w:left="1080"/>
        <w:contextualSpacing w:val="0"/>
        <w:rPr>
          <w:sz w:val="24"/>
          <w:szCs w:val="24"/>
        </w:rPr>
      </w:pPr>
    </w:p>
    <w:p w:rsidR="009A0C9F" w:rsidRPr="001B7A79" w:rsidRDefault="009A0C9F" w:rsidP="009A0C9F">
      <w:pPr>
        <w:pStyle w:val="Akapitzlist"/>
        <w:suppressAutoHyphens w:val="0"/>
        <w:ind w:left="1080"/>
        <w:contextualSpacing w:val="0"/>
        <w:jc w:val="both"/>
        <w:rPr>
          <w:sz w:val="24"/>
          <w:szCs w:val="24"/>
        </w:rPr>
      </w:pPr>
      <w:r>
        <w:rPr>
          <w:sz w:val="24"/>
          <w:szCs w:val="24"/>
        </w:rPr>
        <w:lastRenderedPageBreak/>
        <w:t xml:space="preserve">„Zamawiający informuje, że w </w:t>
      </w:r>
      <w:r w:rsidRPr="001B7A79">
        <w:rPr>
          <w:sz w:val="24"/>
          <w:szCs w:val="24"/>
        </w:rPr>
        <w:t>przypadku ryzyka „operacje chirurgiczne” kwota w tabeli jest sumą ubezpieczenia, od której Wykonawca, zgodnie ze swymi ogólnymi warunkami, będzie liczył procenty przynależne danej klasie operacji</w:t>
      </w:r>
      <w:r>
        <w:rPr>
          <w:sz w:val="24"/>
          <w:szCs w:val="24"/>
        </w:rPr>
        <w:t>”.</w:t>
      </w:r>
    </w:p>
    <w:p w:rsidR="001B7A79" w:rsidRPr="001B7A79" w:rsidRDefault="001B7A79" w:rsidP="001B7A79">
      <w:pPr>
        <w:pStyle w:val="Akapitzlist"/>
        <w:contextualSpacing w:val="0"/>
        <w:rPr>
          <w:sz w:val="24"/>
          <w:szCs w:val="24"/>
        </w:rPr>
      </w:pPr>
    </w:p>
    <w:p w:rsidR="001B7A79" w:rsidRDefault="001B7A79" w:rsidP="001B7A79">
      <w:pPr>
        <w:pStyle w:val="Akapitzlist"/>
        <w:numPr>
          <w:ilvl w:val="0"/>
          <w:numId w:val="30"/>
        </w:numPr>
        <w:suppressAutoHyphens w:val="0"/>
        <w:contextualSpacing w:val="0"/>
        <w:rPr>
          <w:sz w:val="24"/>
          <w:szCs w:val="24"/>
        </w:rPr>
      </w:pPr>
      <w:r>
        <w:rPr>
          <w:b/>
          <w:bCs/>
          <w:sz w:val="24"/>
          <w:szCs w:val="24"/>
        </w:rPr>
        <w:t>„</w:t>
      </w:r>
      <w:r w:rsidRPr="001B7A79">
        <w:rPr>
          <w:b/>
          <w:bCs/>
          <w:sz w:val="24"/>
          <w:szCs w:val="24"/>
        </w:rPr>
        <w:t>Tabela rozszerzenia fakultatywnego, wiersz 1</w:t>
      </w:r>
      <w:r w:rsidRPr="001B7A79">
        <w:rPr>
          <w:sz w:val="24"/>
          <w:szCs w:val="24"/>
        </w:rPr>
        <w:t xml:space="preserve"> – Wykonawca prosi o potwierdzenie, ze wszelkie szczegółowe regulacje związane z wypłatą świadczenia (m. in. Max ilość dni, za które wypłacane będzie świadczenie z tytułu rekonwalescencji itd.) – regulować będą, z braku zapisów doprecyzowujących, ogólne warunki Wykonawcy. W przeciwnym przypadku Wykonawca prosi o doprecyzowanie zapisu</w:t>
      </w:r>
      <w:r>
        <w:rPr>
          <w:sz w:val="24"/>
          <w:szCs w:val="24"/>
        </w:rPr>
        <w:t>”</w:t>
      </w:r>
      <w:r w:rsidRPr="001B7A79">
        <w:rPr>
          <w:sz w:val="24"/>
          <w:szCs w:val="24"/>
        </w:rPr>
        <w:t>.</w:t>
      </w:r>
    </w:p>
    <w:p w:rsidR="001B7A79" w:rsidRPr="001B7A79" w:rsidRDefault="001B7A79" w:rsidP="001B7A79">
      <w:pPr>
        <w:pStyle w:val="Akapitzlist"/>
        <w:rPr>
          <w:sz w:val="24"/>
          <w:szCs w:val="24"/>
        </w:rPr>
      </w:pPr>
    </w:p>
    <w:p w:rsidR="001B7A79" w:rsidRPr="00B76A92" w:rsidRDefault="001B7A79" w:rsidP="001B7A79">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1B7A79" w:rsidRDefault="001B7A79" w:rsidP="001B7A79">
      <w:pPr>
        <w:pStyle w:val="Akapitzlist"/>
        <w:suppressAutoHyphens w:val="0"/>
        <w:ind w:left="1080"/>
        <w:contextualSpacing w:val="0"/>
        <w:rPr>
          <w:sz w:val="24"/>
          <w:szCs w:val="24"/>
        </w:rPr>
      </w:pPr>
    </w:p>
    <w:p w:rsidR="001B7A79" w:rsidRPr="001B7A79" w:rsidRDefault="001B7A79" w:rsidP="001B7A79">
      <w:pPr>
        <w:pStyle w:val="Akapitzlist"/>
        <w:suppressAutoHyphens w:val="0"/>
        <w:ind w:left="1080"/>
        <w:contextualSpacing w:val="0"/>
        <w:rPr>
          <w:sz w:val="24"/>
          <w:szCs w:val="24"/>
        </w:rPr>
      </w:pPr>
      <w:r>
        <w:rPr>
          <w:sz w:val="24"/>
          <w:szCs w:val="24"/>
        </w:rPr>
        <w:t>„Zamawiający wyraża zgodę, że w przypadku braku zapisów doprecyzowujących należy odnieść się do ogólnych warunków Wykonawcy z którym zostanie zawarta umowa”.</w:t>
      </w:r>
    </w:p>
    <w:p w:rsidR="001B7A79" w:rsidRPr="001B7A79" w:rsidRDefault="001B7A79" w:rsidP="001B7A79">
      <w:pPr>
        <w:spacing w:after="0" w:line="240" w:lineRule="auto"/>
        <w:rPr>
          <w:sz w:val="24"/>
          <w:szCs w:val="24"/>
        </w:rPr>
      </w:pPr>
    </w:p>
    <w:p w:rsidR="001B7A79" w:rsidRDefault="007951A7" w:rsidP="001B7A79">
      <w:pPr>
        <w:pStyle w:val="Akapitzlist"/>
        <w:numPr>
          <w:ilvl w:val="0"/>
          <w:numId w:val="30"/>
        </w:numPr>
        <w:suppressAutoHyphens w:val="0"/>
        <w:contextualSpacing w:val="0"/>
        <w:rPr>
          <w:sz w:val="24"/>
          <w:szCs w:val="24"/>
        </w:rPr>
      </w:pPr>
      <w:r>
        <w:rPr>
          <w:b/>
          <w:bCs/>
          <w:sz w:val="24"/>
          <w:szCs w:val="24"/>
        </w:rPr>
        <w:t>„</w:t>
      </w:r>
      <w:r w:rsidR="001B7A79" w:rsidRPr="001B7A79">
        <w:rPr>
          <w:b/>
          <w:bCs/>
          <w:sz w:val="24"/>
          <w:szCs w:val="24"/>
        </w:rPr>
        <w:t>Tabela rozszerzenia fakultatywnego, wiersz 2 –</w:t>
      </w:r>
      <w:r w:rsidR="001B7A79" w:rsidRPr="001B7A79">
        <w:rPr>
          <w:sz w:val="24"/>
          <w:szCs w:val="24"/>
        </w:rPr>
        <w:t xml:space="preserve"> Wykonawca prosi o wskazanie minimalnej obligatoryjnej listy chorób, jakiej oczekuje Zamawiający</w:t>
      </w:r>
      <w:r>
        <w:rPr>
          <w:sz w:val="24"/>
          <w:szCs w:val="24"/>
        </w:rPr>
        <w:t>”</w:t>
      </w:r>
      <w:r w:rsidR="001B7A79" w:rsidRPr="001B7A79">
        <w:rPr>
          <w:sz w:val="24"/>
          <w:szCs w:val="24"/>
        </w:rPr>
        <w:t>.</w:t>
      </w:r>
    </w:p>
    <w:p w:rsidR="007951A7" w:rsidRDefault="007951A7" w:rsidP="007951A7">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9A0C9F" w:rsidRDefault="009A0C9F" w:rsidP="007951A7">
      <w:pPr>
        <w:pStyle w:val="Akapitzlist"/>
        <w:ind w:left="1080"/>
        <w:jc w:val="both"/>
        <w:rPr>
          <w:sz w:val="24"/>
          <w:szCs w:val="24"/>
        </w:rPr>
      </w:pPr>
    </w:p>
    <w:p w:rsidR="007951A7" w:rsidRPr="00B76A92" w:rsidRDefault="007951A7" w:rsidP="007951A7">
      <w:pPr>
        <w:pStyle w:val="Akapitzlist"/>
        <w:ind w:left="1080"/>
        <w:jc w:val="both"/>
        <w:rPr>
          <w:sz w:val="24"/>
          <w:szCs w:val="24"/>
        </w:rPr>
      </w:pPr>
      <w:r>
        <w:rPr>
          <w:sz w:val="24"/>
          <w:szCs w:val="24"/>
        </w:rPr>
        <w:t xml:space="preserve">„Zamawiający wskazał listę ciężkich chorób, które należy wziąć pod uwagę przy przygotowaniu oferty, konkretne choroby zostały wskazane w klauzuli fakultatywnej”.  </w:t>
      </w:r>
    </w:p>
    <w:p w:rsidR="001B7A79" w:rsidRPr="001B7A79" w:rsidRDefault="001B7A79" w:rsidP="001B7A79">
      <w:pPr>
        <w:spacing w:after="0" w:line="240" w:lineRule="auto"/>
        <w:rPr>
          <w:sz w:val="24"/>
          <w:szCs w:val="24"/>
        </w:rPr>
      </w:pPr>
    </w:p>
    <w:p w:rsidR="001B7A79" w:rsidRDefault="007951A7" w:rsidP="001B7A79">
      <w:pPr>
        <w:pStyle w:val="Akapitzlist"/>
        <w:numPr>
          <w:ilvl w:val="0"/>
          <w:numId w:val="30"/>
        </w:numPr>
        <w:suppressAutoHyphens w:val="0"/>
        <w:contextualSpacing w:val="0"/>
        <w:rPr>
          <w:sz w:val="24"/>
          <w:szCs w:val="24"/>
        </w:rPr>
      </w:pPr>
      <w:r>
        <w:rPr>
          <w:b/>
          <w:bCs/>
          <w:sz w:val="24"/>
          <w:szCs w:val="24"/>
        </w:rPr>
        <w:t>„</w:t>
      </w:r>
      <w:r w:rsidR="001B7A79" w:rsidRPr="001B7A79">
        <w:rPr>
          <w:b/>
          <w:bCs/>
          <w:sz w:val="24"/>
          <w:szCs w:val="24"/>
        </w:rPr>
        <w:t>Tabela rozszerzenia fakultatywnego, wiersz 2, 3 i 4 –</w:t>
      </w:r>
      <w:r w:rsidR="001B7A79" w:rsidRPr="001B7A79">
        <w:rPr>
          <w:sz w:val="24"/>
          <w:szCs w:val="24"/>
        </w:rPr>
        <w:t xml:space="preserve"> Niezależnie od powyższego pytania, w związku z wprowadzeniem nowych wersji ogólnych warunków, przewidujących m. in. uaktualnienie definicji pod kątem aktualnej wiedzy medycznej oraz uwzględniających pro-klienckie wskazówki urzędu ochrony konsumenta, Wykonawca zwraca się z uprzejmą prośbą o możliwość przedstawienia, jako równoważnych wskazanym w OPZ, jednostek chorobowych / rodzajów specjalistycznego leczenia o nazwach oraz definicjach zgodnych z jego ogólnymi warunkami – Wykonawca w ramach stosownej klauzuli przedstawiłby porównanie nazw</w:t>
      </w:r>
      <w:r>
        <w:rPr>
          <w:sz w:val="24"/>
          <w:szCs w:val="24"/>
        </w:rPr>
        <w:t>”</w:t>
      </w:r>
      <w:r w:rsidR="001B7A79" w:rsidRPr="001B7A79">
        <w:rPr>
          <w:sz w:val="24"/>
          <w:szCs w:val="24"/>
        </w:rPr>
        <w:t>.</w:t>
      </w:r>
    </w:p>
    <w:p w:rsidR="007951A7" w:rsidRDefault="007951A7" w:rsidP="007951A7">
      <w:pPr>
        <w:pStyle w:val="Akapitzlist"/>
        <w:ind w:left="1080"/>
        <w:jc w:val="both"/>
        <w:rPr>
          <w:sz w:val="24"/>
          <w:szCs w:val="24"/>
        </w:rPr>
      </w:pPr>
    </w:p>
    <w:p w:rsidR="007951A7" w:rsidRDefault="007951A7" w:rsidP="007951A7">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5F158C" w:rsidRDefault="005F158C" w:rsidP="007951A7">
      <w:pPr>
        <w:pStyle w:val="Akapitzlist"/>
        <w:ind w:left="1080"/>
        <w:jc w:val="both"/>
        <w:rPr>
          <w:sz w:val="24"/>
          <w:szCs w:val="24"/>
        </w:rPr>
      </w:pPr>
    </w:p>
    <w:p w:rsidR="007951A7" w:rsidRPr="001B7A79" w:rsidRDefault="007951A7" w:rsidP="007951A7">
      <w:pPr>
        <w:pStyle w:val="Akapitzlist"/>
        <w:suppressAutoHyphens w:val="0"/>
        <w:ind w:left="1080"/>
        <w:contextualSpacing w:val="0"/>
        <w:jc w:val="both"/>
        <w:rPr>
          <w:sz w:val="24"/>
          <w:szCs w:val="24"/>
        </w:rPr>
      </w:pPr>
      <w:r>
        <w:rPr>
          <w:sz w:val="24"/>
          <w:szCs w:val="24"/>
        </w:rPr>
        <w:t xml:space="preserve">„Zamawiający wyraża zgodę aby Wykonawca </w:t>
      </w:r>
      <w:r w:rsidRPr="001B7A79">
        <w:rPr>
          <w:sz w:val="24"/>
          <w:szCs w:val="24"/>
        </w:rPr>
        <w:t>przedstawi</w:t>
      </w:r>
      <w:r>
        <w:rPr>
          <w:sz w:val="24"/>
          <w:szCs w:val="24"/>
        </w:rPr>
        <w:t xml:space="preserve">ł </w:t>
      </w:r>
      <w:r w:rsidRPr="001B7A79">
        <w:rPr>
          <w:sz w:val="24"/>
          <w:szCs w:val="24"/>
        </w:rPr>
        <w:t xml:space="preserve"> </w:t>
      </w:r>
      <w:r>
        <w:rPr>
          <w:sz w:val="24"/>
          <w:szCs w:val="24"/>
        </w:rPr>
        <w:t xml:space="preserve">w ofercie </w:t>
      </w:r>
      <w:r w:rsidRPr="001B7A79">
        <w:rPr>
          <w:sz w:val="24"/>
          <w:szCs w:val="24"/>
        </w:rPr>
        <w:t>równoważn</w:t>
      </w:r>
      <w:r>
        <w:rPr>
          <w:sz w:val="24"/>
          <w:szCs w:val="24"/>
        </w:rPr>
        <w:t xml:space="preserve">e wskazane w OPZ </w:t>
      </w:r>
      <w:r w:rsidRPr="001B7A79">
        <w:rPr>
          <w:sz w:val="24"/>
          <w:szCs w:val="24"/>
        </w:rPr>
        <w:t xml:space="preserve"> jednostk</w:t>
      </w:r>
      <w:r>
        <w:rPr>
          <w:sz w:val="24"/>
          <w:szCs w:val="24"/>
        </w:rPr>
        <w:t>i</w:t>
      </w:r>
      <w:r w:rsidRPr="001B7A79">
        <w:rPr>
          <w:sz w:val="24"/>
          <w:szCs w:val="24"/>
        </w:rPr>
        <w:t xml:space="preserve"> chorobow</w:t>
      </w:r>
      <w:r>
        <w:rPr>
          <w:sz w:val="24"/>
          <w:szCs w:val="24"/>
        </w:rPr>
        <w:t>e</w:t>
      </w:r>
      <w:r w:rsidRPr="001B7A79">
        <w:rPr>
          <w:sz w:val="24"/>
          <w:szCs w:val="24"/>
        </w:rPr>
        <w:t xml:space="preserve"> / rodzaj</w:t>
      </w:r>
      <w:r>
        <w:rPr>
          <w:sz w:val="24"/>
          <w:szCs w:val="24"/>
        </w:rPr>
        <w:t>e</w:t>
      </w:r>
      <w:r w:rsidRPr="001B7A79">
        <w:rPr>
          <w:sz w:val="24"/>
          <w:szCs w:val="24"/>
        </w:rPr>
        <w:t xml:space="preserve"> specjalistyczne</w:t>
      </w:r>
      <w:r>
        <w:rPr>
          <w:sz w:val="24"/>
          <w:szCs w:val="24"/>
        </w:rPr>
        <w:t>go</w:t>
      </w:r>
      <w:r w:rsidRPr="001B7A79">
        <w:rPr>
          <w:sz w:val="24"/>
          <w:szCs w:val="24"/>
        </w:rPr>
        <w:t xml:space="preserve"> leczenia o nazwach oraz definicjach zgodnych z jego ogólnymi warunkami</w:t>
      </w:r>
      <w:r>
        <w:rPr>
          <w:sz w:val="24"/>
          <w:szCs w:val="24"/>
        </w:rPr>
        <w:t>”.</w:t>
      </w:r>
    </w:p>
    <w:p w:rsidR="001B7A79" w:rsidRPr="001B7A79" w:rsidRDefault="001B7A79" w:rsidP="007951A7">
      <w:pPr>
        <w:spacing w:after="0" w:line="240" w:lineRule="auto"/>
        <w:jc w:val="both"/>
        <w:rPr>
          <w:sz w:val="24"/>
          <w:szCs w:val="24"/>
        </w:rPr>
      </w:pPr>
    </w:p>
    <w:p w:rsidR="001B7A79" w:rsidRDefault="005F158C" w:rsidP="001B7A79">
      <w:pPr>
        <w:pStyle w:val="Akapitzlist"/>
        <w:numPr>
          <w:ilvl w:val="0"/>
          <w:numId w:val="30"/>
        </w:numPr>
        <w:suppressAutoHyphens w:val="0"/>
        <w:contextualSpacing w:val="0"/>
        <w:rPr>
          <w:sz w:val="24"/>
          <w:szCs w:val="24"/>
        </w:rPr>
      </w:pPr>
      <w:r>
        <w:rPr>
          <w:b/>
          <w:bCs/>
          <w:sz w:val="24"/>
          <w:szCs w:val="24"/>
        </w:rPr>
        <w:t>„</w:t>
      </w:r>
      <w:r w:rsidR="001B7A79" w:rsidRPr="001B7A79">
        <w:rPr>
          <w:b/>
          <w:bCs/>
          <w:sz w:val="24"/>
          <w:szCs w:val="24"/>
        </w:rPr>
        <w:t>Tabela rozszerzenia fakultatywnego, wiersze 3 i 4</w:t>
      </w:r>
      <w:r w:rsidR="001B7A79" w:rsidRPr="001B7A79">
        <w:rPr>
          <w:sz w:val="24"/>
          <w:szCs w:val="24"/>
        </w:rPr>
        <w:t xml:space="preserve"> – czy Wykonawca dobrze rozumie, iż może przedstawić ryzyko leczenia specjalistycznego albo w sumami </w:t>
      </w:r>
      <w:r w:rsidR="001B7A79" w:rsidRPr="001B7A79">
        <w:rPr>
          <w:sz w:val="24"/>
          <w:szCs w:val="24"/>
        </w:rPr>
        <w:lastRenderedPageBreak/>
        <w:t>wskazanymi w wierszu 3, albo wyższymi – wtedy należy wskazać jako obowiązujący, wiersz 4? Jeśli teza ta jest błędna, prośba o wskazanie właściwej</w:t>
      </w:r>
      <w:r>
        <w:rPr>
          <w:sz w:val="24"/>
          <w:szCs w:val="24"/>
        </w:rPr>
        <w:t>”</w:t>
      </w:r>
      <w:r w:rsidR="001B7A79" w:rsidRPr="001B7A79">
        <w:rPr>
          <w:sz w:val="24"/>
          <w:szCs w:val="24"/>
        </w:rPr>
        <w:t>.</w:t>
      </w:r>
    </w:p>
    <w:p w:rsidR="005F158C" w:rsidRDefault="005F158C" w:rsidP="005F158C">
      <w:pPr>
        <w:pStyle w:val="Akapitzlist"/>
        <w:suppressAutoHyphens w:val="0"/>
        <w:ind w:left="1080"/>
        <w:contextualSpacing w:val="0"/>
        <w:rPr>
          <w:sz w:val="24"/>
          <w:szCs w:val="24"/>
        </w:rPr>
      </w:pPr>
    </w:p>
    <w:p w:rsidR="005F158C" w:rsidRDefault="005F158C" w:rsidP="005F158C">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5F158C" w:rsidRDefault="005F158C" w:rsidP="005F158C">
      <w:pPr>
        <w:pStyle w:val="Akapitzlist"/>
        <w:suppressAutoHyphens w:val="0"/>
        <w:ind w:left="1080"/>
        <w:contextualSpacing w:val="0"/>
        <w:rPr>
          <w:sz w:val="24"/>
          <w:szCs w:val="24"/>
        </w:rPr>
      </w:pPr>
    </w:p>
    <w:p w:rsidR="005F158C" w:rsidRDefault="005F158C" w:rsidP="005F158C">
      <w:pPr>
        <w:pStyle w:val="Akapitzlist"/>
        <w:suppressAutoHyphens w:val="0"/>
        <w:ind w:left="1080"/>
        <w:contextualSpacing w:val="0"/>
        <w:rPr>
          <w:sz w:val="24"/>
          <w:szCs w:val="24"/>
        </w:rPr>
      </w:pPr>
      <w:r>
        <w:rPr>
          <w:sz w:val="24"/>
          <w:szCs w:val="24"/>
        </w:rPr>
        <w:t xml:space="preserve">„Zamawiający potwierdza stwierdzenie Wykonawcy, że w przypadku wyższego świadczenia niż w wierszu 3 obowiązuje wiersz 4”. </w:t>
      </w:r>
    </w:p>
    <w:p w:rsidR="007951A7" w:rsidRPr="001B7A79" w:rsidRDefault="007951A7" w:rsidP="007951A7">
      <w:pPr>
        <w:pStyle w:val="Akapitzlist"/>
        <w:suppressAutoHyphens w:val="0"/>
        <w:ind w:left="1080"/>
        <w:contextualSpacing w:val="0"/>
        <w:rPr>
          <w:sz w:val="24"/>
          <w:szCs w:val="24"/>
        </w:rPr>
      </w:pPr>
    </w:p>
    <w:p w:rsidR="001B7A79" w:rsidRDefault="009A0C9F" w:rsidP="001B7A79">
      <w:pPr>
        <w:pStyle w:val="Akapitzlist"/>
        <w:numPr>
          <w:ilvl w:val="0"/>
          <w:numId w:val="30"/>
        </w:numPr>
        <w:suppressAutoHyphens w:val="0"/>
        <w:contextualSpacing w:val="0"/>
        <w:rPr>
          <w:sz w:val="24"/>
          <w:szCs w:val="24"/>
        </w:rPr>
      </w:pPr>
      <w:r>
        <w:rPr>
          <w:b/>
          <w:bCs/>
          <w:sz w:val="24"/>
          <w:szCs w:val="24"/>
        </w:rPr>
        <w:t>„</w:t>
      </w:r>
      <w:r w:rsidR="001B7A79" w:rsidRPr="001B7A79">
        <w:rPr>
          <w:b/>
          <w:bCs/>
          <w:sz w:val="24"/>
          <w:szCs w:val="24"/>
        </w:rPr>
        <w:t>Umowa, § 1 ust. 2 -</w:t>
      </w:r>
      <w:r w:rsidR="001B7A79" w:rsidRPr="001B7A79">
        <w:rPr>
          <w:sz w:val="24"/>
          <w:szCs w:val="24"/>
        </w:rPr>
        <w:t xml:space="preserve"> prośba do Zamawiającego o potwierdzenie (lub zgodę na to), że w ramach ryzyk pobytu w szpitalu oraz operacji chirurgicznych Wykonawca będzie mógł stosować zawarte w swoich ogólnych warunkach doprecyzowania zakresu terytorialnego swojej odpowiedzialności</w:t>
      </w:r>
      <w:r>
        <w:rPr>
          <w:sz w:val="24"/>
          <w:szCs w:val="24"/>
        </w:rPr>
        <w:t>”</w:t>
      </w:r>
      <w:r w:rsidR="001B7A79" w:rsidRPr="001B7A79">
        <w:rPr>
          <w:sz w:val="24"/>
          <w:szCs w:val="24"/>
        </w:rPr>
        <w:t>.</w:t>
      </w:r>
    </w:p>
    <w:p w:rsidR="009A0C9F" w:rsidRPr="001B7A79" w:rsidRDefault="009A0C9F" w:rsidP="009A0C9F">
      <w:pPr>
        <w:pStyle w:val="Akapitzlist"/>
        <w:suppressAutoHyphens w:val="0"/>
        <w:ind w:left="1080"/>
        <w:contextualSpacing w:val="0"/>
        <w:rPr>
          <w:sz w:val="24"/>
          <w:szCs w:val="24"/>
        </w:rPr>
      </w:pPr>
    </w:p>
    <w:p w:rsidR="009A0C9F" w:rsidRDefault="009A0C9F" w:rsidP="009A0C9F">
      <w:pPr>
        <w:pStyle w:val="Akapitzlist"/>
        <w:ind w:left="1080"/>
        <w:jc w:val="both"/>
        <w:rPr>
          <w:sz w:val="24"/>
          <w:szCs w:val="24"/>
        </w:rPr>
      </w:pPr>
      <w:r w:rsidRPr="00B76A92">
        <w:rPr>
          <w:sz w:val="24"/>
          <w:szCs w:val="24"/>
        </w:rPr>
        <w:t xml:space="preserve">Na podstawie art. 284 ust. 2 ustawy </w:t>
      </w:r>
      <w:proofErr w:type="spellStart"/>
      <w:r w:rsidRPr="00B76A92">
        <w:rPr>
          <w:sz w:val="24"/>
          <w:szCs w:val="24"/>
        </w:rPr>
        <w:t>Pzp</w:t>
      </w:r>
      <w:proofErr w:type="spellEnd"/>
      <w:r w:rsidRPr="00B76A92">
        <w:rPr>
          <w:sz w:val="24"/>
          <w:szCs w:val="24"/>
        </w:rPr>
        <w:t xml:space="preserve">, Zamawiający udziela następującej odpowiedzi na zadane pytanie: </w:t>
      </w:r>
    </w:p>
    <w:p w:rsidR="009A0C9F" w:rsidRDefault="009A0C9F" w:rsidP="009A0C9F">
      <w:pPr>
        <w:pStyle w:val="Akapitzlist"/>
        <w:ind w:left="1080"/>
        <w:jc w:val="both"/>
        <w:rPr>
          <w:sz w:val="24"/>
          <w:szCs w:val="24"/>
        </w:rPr>
      </w:pPr>
    </w:p>
    <w:p w:rsidR="009A0C9F" w:rsidRDefault="009A0C9F" w:rsidP="009A0C9F">
      <w:pPr>
        <w:pStyle w:val="Akapitzlist"/>
        <w:ind w:left="1080"/>
        <w:jc w:val="both"/>
        <w:rPr>
          <w:sz w:val="24"/>
          <w:szCs w:val="24"/>
        </w:rPr>
      </w:pPr>
      <w:r>
        <w:rPr>
          <w:sz w:val="24"/>
          <w:szCs w:val="24"/>
        </w:rPr>
        <w:t>„Zamawiający wyraża zgodę na doprecyzowanie zakresu terytorialnego odpowiedzialności Wykonawcy”.</w:t>
      </w:r>
    </w:p>
    <w:p w:rsidR="001B7A79" w:rsidRPr="001B7A79" w:rsidRDefault="001B7A79" w:rsidP="001B7A79">
      <w:pPr>
        <w:pStyle w:val="Akapitzlist"/>
        <w:rPr>
          <w:rFonts w:cstheme="minorHAnsi"/>
          <w:sz w:val="24"/>
          <w:szCs w:val="24"/>
        </w:rPr>
      </w:pPr>
    </w:p>
    <w:p w:rsidR="00B602D5" w:rsidRPr="00D66F8D" w:rsidRDefault="00B602D5" w:rsidP="001B7A79">
      <w:pPr>
        <w:pStyle w:val="Akapitzlist"/>
        <w:widowControl w:val="0"/>
        <w:suppressAutoHyphens w:val="0"/>
        <w:autoSpaceDE w:val="0"/>
        <w:autoSpaceDN w:val="0"/>
        <w:adjustRightInd w:val="0"/>
        <w:ind w:left="1080"/>
        <w:jc w:val="both"/>
        <w:rPr>
          <w:color w:val="000000" w:themeColor="text1"/>
          <w:sz w:val="24"/>
          <w:szCs w:val="24"/>
        </w:rPr>
      </w:pPr>
    </w:p>
    <w:sectPr w:rsidR="00B602D5" w:rsidRPr="00D66F8D" w:rsidSect="00F65560">
      <w:headerReference w:type="default" r:id="rId9"/>
      <w:footerReference w:type="default" r:id="rId10"/>
      <w:headerReference w:type="first" r:id="rId11"/>
      <w:pgSz w:w="11906" w:h="16838"/>
      <w:pgMar w:top="2811" w:right="1417" w:bottom="28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E1" w:rsidRDefault="001D78E1" w:rsidP="00A8280E">
      <w:pPr>
        <w:spacing w:after="0" w:line="240" w:lineRule="auto"/>
      </w:pPr>
      <w:r>
        <w:separator/>
      </w:r>
    </w:p>
  </w:endnote>
  <w:endnote w:type="continuationSeparator" w:id="0">
    <w:p w:rsidR="001D78E1" w:rsidRDefault="001D78E1"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D" w:rsidRDefault="0046323C">
    <w:pPr>
      <w:pStyle w:val="Stopka"/>
      <w:jc w:val="center"/>
    </w:pPr>
    <w:fldSimple w:instr=" PAGE   \* MERGEFORMAT ">
      <w:r w:rsidR="00335511">
        <w:rPr>
          <w:noProof/>
        </w:rPr>
        <w:t>11</w:t>
      </w:r>
    </w:fldSimple>
  </w:p>
  <w:p w:rsidR="001268FD" w:rsidRDefault="001268F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E1" w:rsidRDefault="001D78E1" w:rsidP="00A8280E">
      <w:pPr>
        <w:spacing w:after="0" w:line="240" w:lineRule="auto"/>
      </w:pPr>
      <w:r>
        <w:separator/>
      </w:r>
    </w:p>
  </w:footnote>
  <w:footnote w:type="continuationSeparator" w:id="0">
    <w:p w:rsidR="001D78E1" w:rsidRDefault="001D78E1"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D" w:rsidRDefault="003617D8">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6"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1268FD" w:rsidRDefault="001268F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D" w:rsidRDefault="003617D8">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5"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1268FD" w:rsidRDefault="001268FD">
    <w:pPr>
      <w:pStyle w:val="Nagwek"/>
    </w:pPr>
  </w:p>
  <w:p w:rsidR="001268FD" w:rsidRDefault="001268FD">
    <w:pPr>
      <w:pStyle w:val="Nagwek"/>
    </w:pPr>
  </w:p>
  <w:p w:rsidR="001268FD" w:rsidRDefault="001268FD">
    <w:pPr>
      <w:pStyle w:val="Nagwek"/>
    </w:pPr>
  </w:p>
  <w:p w:rsidR="001268FD" w:rsidRDefault="0046323C">
    <w:pPr>
      <w:pStyle w:val="Nagwek"/>
    </w:pPr>
    <w:r>
      <w:rPr>
        <w:noProof/>
      </w:rPr>
      <w:pict>
        <v:shapetype id="_x0000_t202" coordsize="21600,21600" o:spt="202" path="m,l,21600r21600,l21600,xe">
          <v:stroke joinstyle="miter"/>
          <v:path gradientshapeok="t" o:connecttype="rect"/>
        </v:shapetype>
        <v:shape id="_x0000_s2051" type="#_x0000_t202" style="position:absolute;margin-left:166.55pt;margin-top:6.05pt;width:333.75pt;height:38.4pt;z-index:251658752;mso-width-relative:margin;mso-height-relative:margin" strokecolor="white">
          <v:textbox style="mso-next-textbox:#_x0000_s2051">
            <w:txbxContent>
              <w:p w:rsidR="001268FD" w:rsidRDefault="001268FD" w:rsidP="007318C1">
                <w:pPr>
                  <w:jc w:val="right"/>
                </w:pPr>
                <w:r>
                  <w:t xml:space="preserve">                                ul. Wolska 5, 20-411 Lublin, tel./fax.: 81 466-49-91</w:t>
                </w:r>
                <w:r w:rsidR="000D0674">
                  <w:t xml:space="preserve">        </w:t>
                </w:r>
                <w:r w:rsidR="000D0674" w:rsidRPr="000D0674">
                  <w:rPr>
                    <w:rFonts w:ascii="Times New Roman" w:hAnsi="Times New Roman"/>
                    <w:sz w:val="24"/>
                    <w:szCs w:val="24"/>
                  </w:rPr>
                  <w:t xml:space="preserve">e-mail: </w:t>
                </w:r>
                <w:hyperlink r:id="rId2" w:history="1">
                  <w:r w:rsidR="000D0674" w:rsidRPr="000D0674">
                    <w:rPr>
                      <w:rStyle w:val="Hipercze"/>
                      <w:rFonts w:ascii="Times New Roman" w:hAnsi="Times New Roman"/>
                      <w:sz w:val="24"/>
                      <w:szCs w:val="24"/>
                    </w:rPr>
                    <w:t>mzz@zlobki.lublin.eu</w:t>
                  </w:r>
                </w:hyperlink>
                <w:r w:rsidR="000D0674" w:rsidRPr="000D0674">
                  <w:rPr>
                    <w:rFonts w:ascii="Times New Roman" w:hAnsi="Times New Roman"/>
                    <w:sz w:val="24"/>
                    <w:szCs w:val="24"/>
                  </w:rPr>
                  <w:t xml:space="preserve">, </w:t>
                </w:r>
                <w:proofErr w:type="spellStart"/>
                <w:r w:rsidR="000D0674" w:rsidRPr="000D0674">
                  <w:rPr>
                    <w:rFonts w:ascii="Times New Roman" w:hAnsi="Times New Roman"/>
                    <w:sz w:val="24"/>
                    <w:szCs w:val="24"/>
                  </w:rPr>
                  <w:t>www.zlobki.lublin.eu</w:t>
                </w:r>
                <w:proofErr w:type="spellEnd"/>
              </w:p>
              <w:p w:rsidR="000D0674" w:rsidRDefault="000D0674" w:rsidP="007318C1">
                <w:pPr>
                  <w:jc w:val="right"/>
                </w:pPr>
              </w:p>
            </w:txbxContent>
          </v:textbox>
        </v:shape>
      </w:pict>
    </w:r>
  </w:p>
  <w:p w:rsidR="001268FD" w:rsidRDefault="001268FD">
    <w:pPr>
      <w:pStyle w:val="Nagwek"/>
    </w:pPr>
  </w:p>
  <w:p w:rsidR="001268FD" w:rsidRDefault="001268FD">
    <w:pPr>
      <w:pStyle w:val="Nagwek"/>
    </w:pPr>
  </w:p>
  <w:p w:rsidR="001268FD" w:rsidRDefault="001268F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23562DB"/>
    <w:multiLevelType w:val="hybridMultilevel"/>
    <w:tmpl w:val="55B4656C"/>
    <w:lvl w:ilvl="0" w:tplc="48344B3A">
      <w:start w:val="5"/>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A544A6"/>
    <w:multiLevelType w:val="hybridMultilevel"/>
    <w:tmpl w:val="E970F83C"/>
    <w:lvl w:ilvl="0" w:tplc="1728B2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1">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D25340"/>
    <w:multiLevelType w:val="hybridMultilevel"/>
    <w:tmpl w:val="80A0E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096AD7"/>
    <w:multiLevelType w:val="hybridMultilevel"/>
    <w:tmpl w:val="1D349E96"/>
    <w:lvl w:ilvl="0" w:tplc="6BDC4DEE">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B42328"/>
    <w:multiLevelType w:val="hybridMultilevel"/>
    <w:tmpl w:val="580E7190"/>
    <w:lvl w:ilvl="0" w:tplc="6400C4E2">
      <w:start w:val="1"/>
      <w:numFmt w:val="decimal"/>
      <w:lvlText w:val="%1."/>
      <w:lvlJc w:val="left"/>
      <w:pPr>
        <w:ind w:left="720" w:hanging="360"/>
      </w:pPr>
      <w:rPr>
        <w:rFonts w:cs="Times New Roman"/>
        <w:b/>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CAC6F37"/>
    <w:multiLevelType w:val="hybridMultilevel"/>
    <w:tmpl w:val="099C048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967C99"/>
    <w:multiLevelType w:val="hybridMultilevel"/>
    <w:tmpl w:val="003EB06E"/>
    <w:lvl w:ilvl="0" w:tplc="EEB2D9B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6866F46"/>
    <w:multiLevelType w:val="hybridMultilevel"/>
    <w:tmpl w:val="099C048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BB7410"/>
    <w:multiLevelType w:val="hybridMultilevel"/>
    <w:tmpl w:val="F9A02E40"/>
    <w:lvl w:ilvl="0" w:tplc="8294F5E6">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3308BF"/>
    <w:multiLevelType w:val="hybridMultilevel"/>
    <w:tmpl w:val="5F140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19"/>
  </w:num>
  <w:num w:numId="4">
    <w:abstractNumId w:val="10"/>
  </w:num>
  <w:num w:numId="5">
    <w:abstractNumId w:val="14"/>
  </w:num>
  <w:num w:numId="6">
    <w:abstractNumId w:val="9"/>
  </w:num>
  <w:num w:numId="7">
    <w:abstractNumId w:val="0"/>
  </w:num>
  <w:num w:numId="8">
    <w:abstractNumId w:val="20"/>
  </w:num>
  <w:num w:numId="9">
    <w:abstractNumId w:val="27"/>
  </w:num>
  <w:num w:numId="10">
    <w:abstractNumId w:val="8"/>
  </w:num>
  <w:num w:numId="11">
    <w:abstractNumId w:val="7"/>
  </w:num>
  <w:num w:numId="12">
    <w:abstractNumId w:val="21"/>
  </w:num>
  <w:num w:numId="13">
    <w:abstractNumId w:val="24"/>
  </w:num>
  <w:num w:numId="14">
    <w:abstractNumId w:val="28"/>
  </w:num>
  <w:num w:numId="15">
    <w:abstractNumId w:val="5"/>
  </w:num>
  <w:num w:numId="16">
    <w:abstractNumId w:val="29"/>
  </w:num>
  <w:num w:numId="17">
    <w:abstractNumId w:val="3"/>
  </w:num>
  <w:num w:numId="18">
    <w:abstractNumId w:val="22"/>
  </w:num>
  <w:num w:numId="19">
    <w:abstractNumId w:val="13"/>
  </w:num>
  <w:num w:numId="20">
    <w:abstractNumId w:val="11"/>
  </w:num>
  <w:num w:numId="21">
    <w:abstractNumId w:val="16"/>
  </w:num>
  <w:num w:numId="22">
    <w:abstractNumId w:val="18"/>
  </w:num>
  <w:num w:numId="23">
    <w:abstractNumId w:val="31"/>
  </w:num>
  <w:num w:numId="24">
    <w:abstractNumId w:val="4"/>
  </w:num>
  <w:num w:numId="25">
    <w:abstractNumId w:val="23"/>
  </w:num>
  <w:num w:numId="26">
    <w:abstractNumId w:val="26"/>
  </w:num>
  <w:num w:numId="27">
    <w:abstractNumId w:val="25"/>
  </w:num>
  <w:num w:numId="28">
    <w:abstractNumId w:val="30"/>
  </w:num>
  <w:num w:numId="29">
    <w:abstractNumId w:val="17"/>
  </w:num>
  <w:num w:numId="30">
    <w:abstractNumId w:val="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drawingGridHorizontalSpacing w:val="110"/>
  <w:displayHorizontalDrawingGridEvery w:val="2"/>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A8280E"/>
    <w:rsid w:val="00012A3F"/>
    <w:rsid w:val="0001313D"/>
    <w:rsid w:val="000142A7"/>
    <w:rsid w:val="00015DF2"/>
    <w:rsid w:val="00020803"/>
    <w:rsid w:val="00023D59"/>
    <w:rsid w:val="000268B4"/>
    <w:rsid w:val="00032D75"/>
    <w:rsid w:val="00035A16"/>
    <w:rsid w:val="00042196"/>
    <w:rsid w:val="000472E2"/>
    <w:rsid w:val="000526A4"/>
    <w:rsid w:val="00052BA6"/>
    <w:rsid w:val="00060F0C"/>
    <w:rsid w:val="00061F82"/>
    <w:rsid w:val="0006249A"/>
    <w:rsid w:val="00062776"/>
    <w:rsid w:val="000659C2"/>
    <w:rsid w:val="00075252"/>
    <w:rsid w:val="00081474"/>
    <w:rsid w:val="000817EC"/>
    <w:rsid w:val="00082827"/>
    <w:rsid w:val="00083598"/>
    <w:rsid w:val="00085525"/>
    <w:rsid w:val="00091229"/>
    <w:rsid w:val="000A04EE"/>
    <w:rsid w:val="000A42E0"/>
    <w:rsid w:val="000A7112"/>
    <w:rsid w:val="000B32FA"/>
    <w:rsid w:val="000B5A85"/>
    <w:rsid w:val="000B68DE"/>
    <w:rsid w:val="000D0674"/>
    <w:rsid w:val="000D1565"/>
    <w:rsid w:val="000D4336"/>
    <w:rsid w:val="000D4D2B"/>
    <w:rsid w:val="000E1C70"/>
    <w:rsid w:val="000E34DB"/>
    <w:rsid w:val="000F36D8"/>
    <w:rsid w:val="000F51C7"/>
    <w:rsid w:val="00103895"/>
    <w:rsid w:val="001068DA"/>
    <w:rsid w:val="00112F6A"/>
    <w:rsid w:val="0011331D"/>
    <w:rsid w:val="0011338F"/>
    <w:rsid w:val="00114393"/>
    <w:rsid w:val="001166A7"/>
    <w:rsid w:val="00116DD1"/>
    <w:rsid w:val="001268FD"/>
    <w:rsid w:val="00130EFA"/>
    <w:rsid w:val="00131A80"/>
    <w:rsid w:val="00131B06"/>
    <w:rsid w:val="0013269F"/>
    <w:rsid w:val="001544E2"/>
    <w:rsid w:val="00166348"/>
    <w:rsid w:val="001670C4"/>
    <w:rsid w:val="0017185E"/>
    <w:rsid w:val="001725C3"/>
    <w:rsid w:val="00173A92"/>
    <w:rsid w:val="0017545C"/>
    <w:rsid w:val="00185C83"/>
    <w:rsid w:val="001938D4"/>
    <w:rsid w:val="00196D21"/>
    <w:rsid w:val="001A117F"/>
    <w:rsid w:val="001A279A"/>
    <w:rsid w:val="001A35DB"/>
    <w:rsid w:val="001A36C0"/>
    <w:rsid w:val="001B2EC3"/>
    <w:rsid w:val="001B5EC1"/>
    <w:rsid w:val="001B7A79"/>
    <w:rsid w:val="001C0C08"/>
    <w:rsid w:val="001C1E23"/>
    <w:rsid w:val="001C32B8"/>
    <w:rsid w:val="001C3707"/>
    <w:rsid w:val="001C42DF"/>
    <w:rsid w:val="001D134C"/>
    <w:rsid w:val="001D32DE"/>
    <w:rsid w:val="001D78E1"/>
    <w:rsid w:val="001E15B7"/>
    <w:rsid w:val="001E17AC"/>
    <w:rsid w:val="001E1C87"/>
    <w:rsid w:val="001E5D01"/>
    <w:rsid w:val="001F111D"/>
    <w:rsid w:val="001F1880"/>
    <w:rsid w:val="001F30F5"/>
    <w:rsid w:val="00200160"/>
    <w:rsid w:val="00201D77"/>
    <w:rsid w:val="00205B04"/>
    <w:rsid w:val="00212E8B"/>
    <w:rsid w:val="002137FD"/>
    <w:rsid w:val="002145AC"/>
    <w:rsid w:val="0022093E"/>
    <w:rsid w:val="00221AD4"/>
    <w:rsid w:val="0022299E"/>
    <w:rsid w:val="00225DC1"/>
    <w:rsid w:val="0023258A"/>
    <w:rsid w:val="00235247"/>
    <w:rsid w:val="00237042"/>
    <w:rsid w:val="00237B0B"/>
    <w:rsid w:val="00252DE4"/>
    <w:rsid w:val="00255B9F"/>
    <w:rsid w:val="0026248E"/>
    <w:rsid w:val="002630EF"/>
    <w:rsid w:val="00266733"/>
    <w:rsid w:val="00270C66"/>
    <w:rsid w:val="00272DFE"/>
    <w:rsid w:val="00294AC3"/>
    <w:rsid w:val="002A5147"/>
    <w:rsid w:val="002A5B87"/>
    <w:rsid w:val="002A75DD"/>
    <w:rsid w:val="002B4AB9"/>
    <w:rsid w:val="002C12A0"/>
    <w:rsid w:val="002C1ECD"/>
    <w:rsid w:val="002C4B13"/>
    <w:rsid w:val="002C5A30"/>
    <w:rsid w:val="002D2EF4"/>
    <w:rsid w:val="002E7A82"/>
    <w:rsid w:val="002F2B9B"/>
    <w:rsid w:val="00316375"/>
    <w:rsid w:val="00317BB8"/>
    <w:rsid w:val="00327EF1"/>
    <w:rsid w:val="00335511"/>
    <w:rsid w:val="003436CA"/>
    <w:rsid w:val="00356E11"/>
    <w:rsid w:val="003600F0"/>
    <w:rsid w:val="003617D8"/>
    <w:rsid w:val="00361BFE"/>
    <w:rsid w:val="00362491"/>
    <w:rsid w:val="00362A40"/>
    <w:rsid w:val="00366C9D"/>
    <w:rsid w:val="00375234"/>
    <w:rsid w:val="00384A9B"/>
    <w:rsid w:val="003907B6"/>
    <w:rsid w:val="0039183B"/>
    <w:rsid w:val="00395070"/>
    <w:rsid w:val="00396229"/>
    <w:rsid w:val="003967DF"/>
    <w:rsid w:val="003A4416"/>
    <w:rsid w:val="003B4455"/>
    <w:rsid w:val="003B4CCE"/>
    <w:rsid w:val="003B5C75"/>
    <w:rsid w:val="003C42D9"/>
    <w:rsid w:val="003C4C68"/>
    <w:rsid w:val="003C5FDB"/>
    <w:rsid w:val="003C7BF3"/>
    <w:rsid w:val="003D049B"/>
    <w:rsid w:val="003E0C0E"/>
    <w:rsid w:val="003E29F0"/>
    <w:rsid w:val="003E4549"/>
    <w:rsid w:val="003F307C"/>
    <w:rsid w:val="003F6379"/>
    <w:rsid w:val="00402138"/>
    <w:rsid w:val="004028B7"/>
    <w:rsid w:val="00405A1E"/>
    <w:rsid w:val="004075A2"/>
    <w:rsid w:val="00412855"/>
    <w:rsid w:val="0042188F"/>
    <w:rsid w:val="00431F97"/>
    <w:rsid w:val="00437EE3"/>
    <w:rsid w:val="00456D9A"/>
    <w:rsid w:val="00457990"/>
    <w:rsid w:val="00460E63"/>
    <w:rsid w:val="004612C7"/>
    <w:rsid w:val="00461552"/>
    <w:rsid w:val="004622EB"/>
    <w:rsid w:val="0046323C"/>
    <w:rsid w:val="00466E67"/>
    <w:rsid w:val="0047202E"/>
    <w:rsid w:val="0047534D"/>
    <w:rsid w:val="004777F0"/>
    <w:rsid w:val="004807DD"/>
    <w:rsid w:val="004956A5"/>
    <w:rsid w:val="004A27A4"/>
    <w:rsid w:val="004A5050"/>
    <w:rsid w:val="004B001B"/>
    <w:rsid w:val="004B4084"/>
    <w:rsid w:val="004B5070"/>
    <w:rsid w:val="004B762E"/>
    <w:rsid w:val="004C36AE"/>
    <w:rsid w:val="004C4B42"/>
    <w:rsid w:val="004C5100"/>
    <w:rsid w:val="004C5746"/>
    <w:rsid w:val="004C5B94"/>
    <w:rsid w:val="004C7390"/>
    <w:rsid w:val="004C7CC1"/>
    <w:rsid w:val="004D1D32"/>
    <w:rsid w:val="004D3ED8"/>
    <w:rsid w:val="004D59D6"/>
    <w:rsid w:val="004D65AE"/>
    <w:rsid w:val="004E03CA"/>
    <w:rsid w:val="004E1A69"/>
    <w:rsid w:val="004E43DC"/>
    <w:rsid w:val="004E70F8"/>
    <w:rsid w:val="004E7C37"/>
    <w:rsid w:val="005011DC"/>
    <w:rsid w:val="005022CE"/>
    <w:rsid w:val="00520B98"/>
    <w:rsid w:val="005217E6"/>
    <w:rsid w:val="00521F28"/>
    <w:rsid w:val="00540337"/>
    <w:rsid w:val="00541944"/>
    <w:rsid w:val="00545695"/>
    <w:rsid w:val="00554F8F"/>
    <w:rsid w:val="00555F98"/>
    <w:rsid w:val="005658A6"/>
    <w:rsid w:val="00572627"/>
    <w:rsid w:val="00574CBD"/>
    <w:rsid w:val="005806C9"/>
    <w:rsid w:val="005834C4"/>
    <w:rsid w:val="00583CB4"/>
    <w:rsid w:val="00583E11"/>
    <w:rsid w:val="005844C3"/>
    <w:rsid w:val="00584781"/>
    <w:rsid w:val="0058520F"/>
    <w:rsid w:val="005A0DD6"/>
    <w:rsid w:val="005A7A5C"/>
    <w:rsid w:val="005B4C51"/>
    <w:rsid w:val="005C02E5"/>
    <w:rsid w:val="005C493E"/>
    <w:rsid w:val="005C6D7C"/>
    <w:rsid w:val="005D3468"/>
    <w:rsid w:val="005D43F4"/>
    <w:rsid w:val="005D539B"/>
    <w:rsid w:val="005D5762"/>
    <w:rsid w:val="005E1F41"/>
    <w:rsid w:val="005E22FF"/>
    <w:rsid w:val="005E2E90"/>
    <w:rsid w:val="005E4EAA"/>
    <w:rsid w:val="005F0B03"/>
    <w:rsid w:val="005F158C"/>
    <w:rsid w:val="005F4396"/>
    <w:rsid w:val="005F5E19"/>
    <w:rsid w:val="005F7641"/>
    <w:rsid w:val="0060098E"/>
    <w:rsid w:val="00601AF9"/>
    <w:rsid w:val="00604C50"/>
    <w:rsid w:val="00620077"/>
    <w:rsid w:val="006247A9"/>
    <w:rsid w:val="0062636A"/>
    <w:rsid w:val="00632FAE"/>
    <w:rsid w:val="006352D9"/>
    <w:rsid w:val="006371CC"/>
    <w:rsid w:val="006408B6"/>
    <w:rsid w:val="00646F24"/>
    <w:rsid w:val="0066233F"/>
    <w:rsid w:val="00664327"/>
    <w:rsid w:val="00665562"/>
    <w:rsid w:val="0067236E"/>
    <w:rsid w:val="00676853"/>
    <w:rsid w:val="00685BDA"/>
    <w:rsid w:val="00690821"/>
    <w:rsid w:val="006930A0"/>
    <w:rsid w:val="00693C02"/>
    <w:rsid w:val="006B327D"/>
    <w:rsid w:val="006B4558"/>
    <w:rsid w:val="006B60F9"/>
    <w:rsid w:val="006B6926"/>
    <w:rsid w:val="006C58FC"/>
    <w:rsid w:val="006C63BE"/>
    <w:rsid w:val="006C7943"/>
    <w:rsid w:val="006C7A4D"/>
    <w:rsid w:val="006D21DD"/>
    <w:rsid w:val="006E2040"/>
    <w:rsid w:val="006E41E9"/>
    <w:rsid w:val="006F58DD"/>
    <w:rsid w:val="00700D54"/>
    <w:rsid w:val="0070144E"/>
    <w:rsid w:val="0071036B"/>
    <w:rsid w:val="007121A5"/>
    <w:rsid w:val="00720520"/>
    <w:rsid w:val="00721BBB"/>
    <w:rsid w:val="00727330"/>
    <w:rsid w:val="007276A3"/>
    <w:rsid w:val="007318C1"/>
    <w:rsid w:val="00732EF1"/>
    <w:rsid w:val="0073527D"/>
    <w:rsid w:val="00740375"/>
    <w:rsid w:val="00742323"/>
    <w:rsid w:val="007504E5"/>
    <w:rsid w:val="00753A62"/>
    <w:rsid w:val="007557ED"/>
    <w:rsid w:val="007611BD"/>
    <w:rsid w:val="00761A15"/>
    <w:rsid w:val="00764B30"/>
    <w:rsid w:val="00767FE3"/>
    <w:rsid w:val="00771235"/>
    <w:rsid w:val="00771D06"/>
    <w:rsid w:val="007729A6"/>
    <w:rsid w:val="00773643"/>
    <w:rsid w:val="00776FBE"/>
    <w:rsid w:val="00785BCF"/>
    <w:rsid w:val="00792360"/>
    <w:rsid w:val="007951A7"/>
    <w:rsid w:val="007978BD"/>
    <w:rsid w:val="007A0DB2"/>
    <w:rsid w:val="007A3DB0"/>
    <w:rsid w:val="007A4E9B"/>
    <w:rsid w:val="007A6202"/>
    <w:rsid w:val="007C0453"/>
    <w:rsid w:val="007C291C"/>
    <w:rsid w:val="007C75CE"/>
    <w:rsid w:val="007D1FE4"/>
    <w:rsid w:val="007D5F26"/>
    <w:rsid w:val="007D74D4"/>
    <w:rsid w:val="007E1CA0"/>
    <w:rsid w:val="007E6CDD"/>
    <w:rsid w:val="00811C97"/>
    <w:rsid w:val="00817F75"/>
    <w:rsid w:val="0082036D"/>
    <w:rsid w:val="0082677E"/>
    <w:rsid w:val="0083205B"/>
    <w:rsid w:val="0083326C"/>
    <w:rsid w:val="0083558B"/>
    <w:rsid w:val="00841625"/>
    <w:rsid w:val="00842568"/>
    <w:rsid w:val="00851D17"/>
    <w:rsid w:val="00852546"/>
    <w:rsid w:val="0085559A"/>
    <w:rsid w:val="0085716D"/>
    <w:rsid w:val="0086079A"/>
    <w:rsid w:val="00863530"/>
    <w:rsid w:val="008636BA"/>
    <w:rsid w:val="00863753"/>
    <w:rsid w:val="00864C9B"/>
    <w:rsid w:val="00865414"/>
    <w:rsid w:val="008706B1"/>
    <w:rsid w:val="008743CE"/>
    <w:rsid w:val="00881EE3"/>
    <w:rsid w:val="0089467B"/>
    <w:rsid w:val="0089568F"/>
    <w:rsid w:val="00896B1F"/>
    <w:rsid w:val="008A06BC"/>
    <w:rsid w:val="008A174F"/>
    <w:rsid w:val="008A2C25"/>
    <w:rsid w:val="008A480F"/>
    <w:rsid w:val="008B10DB"/>
    <w:rsid w:val="008B6001"/>
    <w:rsid w:val="008B696B"/>
    <w:rsid w:val="008C071F"/>
    <w:rsid w:val="008C3B81"/>
    <w:rsid w:val="008D069E"/>
    <w:rsid w:val="008D1B9C"/>
    <w:rsid w:val="008D3A57"/>
    <w:rsid w:val="008D72D8"/>
    <w:rsid w:val="008E2961"/>
    <w:rsid w:val="008E2A56"/>
    <w:rsid w:val="008E4826"/>
    <w:rsid w:val="008E5411"/>
    <w:rsid w:val="008E6C00"/>
    <w:rsid w:val="008F2E98"/>
    <w:rsid w:val="008F5C83"/>
    <w:rsid w:val="008F6148"/>
    <w:rsid w:val="0090100E"/>
    <w:rsid w:val="00903F96"/>
    <w:rsid w:val="0090591F"/>
    <w:rsid w:val="009073BB"/>
    <w:rsid w:val="00907B26"/>
    <w:rsid w:val="00910832"/>
    <w:rsid w:val="009121CB"/>
    <w:rsid w:val="00915326"/>
    <w:rsid w:val="00915E56"/>
    <w:rsid w:val="009162B5"/>
    <w:rsid w:val="00920A99"/>
    <w:rsid w:val="009301C2"/>
    <w:rsid w:val="0093266C"/>
    <w:rsid w:val="009338CC"/>
    <w:rsid w:val="00934497"/>
    <w:rsid w:val="009412E8"/>
    <w:rsid w:val="00941E55"/>
    <w:rsid w:val="0095073C"/>
    <w:rsid w:val="009569C4"/>
    <w:rsid w:val="00960EEB"/>
    <w:rsid w:val="0096169D"/>
    <w:rsid w:val="00962620"/>
    <w:rsid w:val="00971F4E"/>
    <w:rsid w:val="00980830"/>
    <w:rsid w:val="00981832"/>
    <w:rsid w:val="0098587A"/>
    <w:rsid w:val="0099618C"/>
    <w:rsid w:val="009964D3"/>
    <w:rsid w:val="009A09F9"/>
    <w:rsid w:val="009A0C9F"/>
    <w:rsid w:val="009A3766"/>
    <w:rsid w:val="009A4663"/>
    <w:rsid w:val="009A4E14"/>
    <w:rsid w:val="009A6D90"/>
    <w:rsid w:val="009A7488"/>
    <w:rsid w:val="009B3093"/>
    <w:rsid w:val="009B32D1"/>
    <w:rsid w:val="009B6806"/>
    <w:rsid w:val="009C1F8D"/>
    <w:rsid w:val="009C5D74"/>
    <w:rsid w:val="009D0FE2"/>
    <w:rsid w:val="009D3CB0"/>
    <w:rsid w:val="009D4522"/>
    <w:rsid w:val="009D6333"/>
    <w:rsid w:val="009E2E58"/>
    <w:rsid w:val="009E6CB5"/>
    <w:rsid w:val="009F46BA"/>
    <w:rsid w:val="00A012A0"/>
    <w:rsid w:val="00A0270E"/>
    <w:rsid w:val="00A05A4A"/>
    <w:rsid w:val="00A0670B"/>
    <w:rsid w:val="00A07BF9"/>
    <w:rsid w:val="00A1015C"/>
    <w:rsid w:val="00A13F02"/>
    <w:rsid w:val="00A146E7"/>
    <w:rsid w:val="00A20ACB"/>
    <w:rsid w:val="00A219EB"/>
    <w:rsid w:val="00A338A0"/>
    <w:rsid w:val="00A406AE"/>
    <w:rsid w:val="00A408BA"/>
    <w:rsid w:val="00A47AB2"/>
    <w:rsid w:val="00A60E9A"/>
    <w:rsid w:val="00A61A5F"/>
    <w:rsid w:val="00A63451"/>
    <w:rsid w:val="00A6378A"/>
    <w:rsid w:val="00A7107D"/>
    <w:rsid w:val="00A77617"/>
    <w:rsid w:val="00A811A4"/>
    <w:rsid w:val="00A8217A"/>
    <w:rsid w:val="00A8280E"/>
    <w:rsid w:val="00A83C4E"/>
    <w:rsid w:val="00A84762"/>
    <w:rsid w:val="00A8664C"/>
    <w:rsid w:val="00AA0AE5"/>
    <w:rsid w:val="00AA77EA"/>
    <w:rsid w:val="00AA7BB5"/>
    <w:rsid w:val="00AB2EC8"/>
    <w:rsid w:val="00AC206B"/>
    <w:rsid w:val="00AC3B50"/>
    <w:rsid w:val="00AD04A3"/>
    <w:rsid w:val="00AD0B1C"/>
    <w:rsid w:val="00AD422B"/>
    <w:rsid w:val="00AD43BC"/>
    <w:rsid w:val="00AD7AE9"/>
    <w:rsid w:val="00AE298F"/>
    <w:rsid w:val="00AF15F7"/>
    <w:rsid w:val="00AF16D9"/>
    <w:rsid w:val="00B044B3"/>
    <w:rsid w:val="00B0545F"/>
    <w:rsid w:val="00B0612C"/>
    <w:rsid w:val="00B06314"/>
    <w:rsid w:val="00B06401"/>
    <w:rsid w:val="00B11BAB"/>
    <w:rsid w:val="00B126FA"/>
    <w:rsid w:val="00B15471"/>
    <w:rsid w:val="00B25092"/>
    <w:rsid w:val="00B36240"/>
    <w:rsid w:val="00B37921"/>
    <w:rsid w:val="00B4661F"/>
    <w:rsid w:val="00B46C22"/>
    <w:rsid w:val="00B602D5"/>
    <w:rsid w:val="00B64042"/>
    <w:rsid w:val="00B6570D"/>
    <w:rsid w:val="00B672B9"/>
    <w:rsid w:val="00B6774B"/>
    <w:rsid w:val="00B7344C"/>
    <w:rsid w:val="00B7350C"/>
    <w:rsid w:val="00B76A92"/>
    <w:rsid w:val="00B80D83"/>
    <w:rsid w:val="00B8596B"/>
    <w:rsid w:val="00B910E5"/>
    <w:rsid w:val="00B92BCA"/>
    <w:rsid w:val="00B9610C"/>
    <w:rsid w:val="00BA37CB"/>
    <w:rsid w:val="00BB7649"/>
    <w:rsid w:val="00BC11B3"/>
    <w:rsid w:val="00BD67D2"/>
    <w:rsid w:val="00BE15D5"/>
    <w:rsid w:val="00BE2774"/>
    <w:rsid w:val="00BE4A17"/>
    <w:rsid w:val="00BE5917"/>
    <w:rsid w:val="00BF0823"/>
    <w:rsid w:val="00BF11AF"/>
    <w:rsid w:val="00BF2CFB"/>
    <w:rsid w:val="00C0273B"/>
    <w:rsid w:val="00C10073"/>
    <w:rsid w:val="00C10E2D"/>
    <w:rsid w:val="00C20BCB"/>
    <w:rsid w:val="00C211C5"/>
    <w:rsid w:val="00C27EF0"/>
    <w:rsid w:val="00C30434"/>
    <w:rsid w:val="00C310AD"/>
    <w:rsid w:val="00C3235F"/>
    <w:rsid w:val="00C34A7C"/>
    <w:rsid w:val="00C36A79"/>
    <w:rsid w:val="00C44D79"/>
    <w:rsid w:val="00C45604"/>
    <w:rsid w:val="00C47116"/>
    <w:rsid w:val="00C51CC8"/>
    <w:rsid w:val="00C60C1B"/>
    <w:rsid w:val="00C633FF"/>
    <w:rsid w:val="00C6746E"/>
    <w:rsid w:val="00C84D2B"/>
    <w:rsid w:val="00C94701"/>
    <w:rsid w:val="00CA62A3"/>
    <w:rsid w:val="00CA6AD0"/>
    <w:rsid w:val="00CB1258"/>
    <w:rsid w:val="00CB6DFD"/>
    <w:rsid w:val="00CC3467"/>
    <w:rsid w:val="00CC5918"/>
    <w:rsid w:val="00CD592F"/>
    <w:rsid w:val="00CD5A6A"/>
    <w:rsid w:val="00CE2B54"/>
    <w:rsid w:val="00CE72CF"/>
    <w:rsid w:val="00CF0B9B"/>
    <w:rsid w:val="00CF41A2"/>
    <w:rsid w:val="00CF46FD"/>
    <w:rsid w:val="00CF6117"/>
    <w:rsid w:val="00CF6C51"/>
    <w:rsid w:val="00D00235"/>
    <w:rsid w:val="00D0377A"/>
    <w:rsid w:val="00D049D7"/>
    <w:rsid w:val="00D05FB3"/>
    <w:rsid w:val="00D1322C"/>
    <w:rsid w:val="00D14DA7"/>
    <w:rsid w:val="00D16FA7"/>
    <w:rsid w:val="00D25C5C"/>
    <w:rsid w:val="00D35B71"/>
    <w:rsid w:val="00D43904"/>
    <w:rsid w:val="00D50D0E"/>
    <w:rsid w:val="00D57A82"/>
    <w:rsid w:val="00D66F8D"/>
    <w:rsid w:val="00D70D72"/>
    <w:rsid w:val="00D83C96"/>
    <w:rsid w:val="00D9505F"/>
    <w:rsid w:val="00DA3669"/>
    <w:rsid w:val="00DB53C3"/>
    <w:rsid w:val="00DB7042"/>
    <w:rsid w:val="00DC4A0B"/>
    <w:rsid w:val="00DC5B81"/>
    <w:rsid w:val="00DD08A2"/>
    <w:rsid w:val="00DD1C84"/>
    <w:rsid w:val="00DE32BC"/>
    <w:rsid w:val="00DE54F0"/>
    <w:rsid w:val="00DF0E6C"/>
    <w:rsid w:val="00DF21E5"/>
    <w:rsid w:val="00DF49D9"/>
    <w:rsid w:val="00DF636C"/>
    <w:rsid w:val="00E0317B"/>
    <w:rsid w:val="00E03ED2"/>
    <w:rsid w:val="00E041BB"/>
    <w:rsid w:val="00E138E7"/>
    <w:rsid w:val="00E17BF9"/>
    <w:rsid w:val="00E220AE"/>
    <w:rsid w:val="00E25707"/>
    <w:rsid w:val="00E2708C"/>
    <w:rsid w:val="00E35F5E"/>
    <w:rsid w:val="00E371F1"/>
    <w:rsid w:val="00E42FA0"/>
    <w:rsid w:val="00E55217"/>
    <w:rsid w:val="00E5565D"/>
    <w:rsid w:val="00E55E65"/>
    <w:rsid w:val="00E56491"/>
    <w:rsid w:val="00E63B1B"/>
    <w:rsid w:val="00E672D3"/>
    <w:rsid w:val="00E762F4"/>
    <w:rsid w:val="00E76FBF"/>
    <w:rsid w:val="00E77FB3"/>
    <w:rsid w:val="00E876AE"/>
    <w:rsid w:val="00E9480E"/>
    <w:rsid w:val="00E94D0E"/>
    <w:rsid w:val="00EA7834"/>
    <w:rsid w:val="00EB3AF8"/>
    <w:rsid w:val="00EB5005"/>
    <w:rsid w:val="00EB53A2"/>
    <w:rsid w:val="00EB5DD2"/>
    <w:rsid w:val="00EB6214"/>
    <w:rsid w:val="00EB7C40"/>
    <w:rsid w:val="00EC1CD6"/>
    <w:rsid w:val="00EC553C"/>
    <w:rsid w:val="00EC5B88"/>
    <w:rsid w:val="00EC61CF"/>
    <w:rsid w:val="00ED2846"/>
    <w:rsid w:val="00ED4B1F"/>
    <w:rsid w:val="00ED5505"/>
    <w:rsid w:val="00EE2907"/>
    <w:rsid w:val="00EE43ED"/>
    <w:rsid w:val="00EE44DE"/>
    <w:rsid w:val="00EF0CF0"/>
    <w:rsid w:val="00EF4279"/>
    <w:rsid w:val="00F009E3"/>
    <w:rsid w:val="00F0146B"/>
    <w:rsid w:val="00F02C1D"/>
    <w:rsid w:val="00F03FF1"/>
    <w:rsid w:val="00F10C42"/>
    <w:rsid w:val="00F13A47"/>
    <w:rsid w:val="00F2353C"/>
    <w:rsid w:val="00F40A67"/>
    <w:rsid w:val="00F47DFE"/>
    <w:rsid w:val="00F527FF"/>
    <w:rsid w:val="00F52B81"/>
    <w:rsid w:val="00F65560"/>
    <w:rsid w:val="00F65819"/>
    <w:rsid w:val="00F70AF5"/>
    <w:rsid w:val="00F71727"/>
    <w:rsid w:val="00F7592F"/>
    <w:rsid w:val="00F814C0"/>
    <w:rsid w:val="00F82769"/>
    <w:rsid w:val="00F83912"/>
    <w:rsid w:val="00F85402"/>
    <w:rsid w:val="00F9350C"/>
    <w:rsid w:val="00F94D2C"/>
    <w:rsid w:val="00F97E29"/>
    <w:rsid w:val="00FA6DD0"/>
    <w:rsid w:val="00FA706E"/>
    <w:rsid w:val="00FB2FC1"/>
    <w:rsid w:val="00FB4140"/>
    <w:rsid w:val="00FB6A3F"/>
    <w:rsid w:val="00FC695E"/>
    <w:rsid w:val="00FD1B1B"/>
    <w:rsid w:val="00FD735C"/>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aliases w:val="CW_Lista,Numerowanie,List Paragraph,Akapit z listą BS,lp1,Preambuła,L1,sw tekst,T_SZ_List Paragraph,Akapit z listą5,Podsis rysunku,Bullet Number,List Paragraph2,ISCG Numerowanie,lp11,List Paragraph11,Bullet 1,Use Case List Paragraph"/>
    <w:basedOn w:val="Normalny"/>
    <w:link w:val="AkapitzlistZnak"/>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semiHidden/>
    <w:unhideWhenUsed/>
    <w:rsid w:val="00771235"/>
    <w:rPr>
      <w:sz w:val="20"/>
      <w:szCs w:val="20"/>
    </w:rPr>
  </w:style>
  <w:style w:type="character" w:customStyle="1" w:styleId="TekstkomentarzaZnak">
    <w:name w:val="Tekst komentarza Znak"/>
    <w:link w:val="Tekstkomentarza"/>
    <w:uiPriority w:val="99"/>
    <w:semiHidden/>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SIWZ2">
    <w:name w:val="SIWZ 2"/>
    <w:basedOn w:val="Normalny"/>
    <w:rsid w:val="00E03ED2"/>
    <w:pPr>
      <w:widowControl w:val="0"/>
      <w:suppressAutoHyphens/>
      <w:autoSpaceDN w:val="0"/>
      <w:spacing w:after="113" w:line="240" w:lineRule="auto"/>
      <w:jc w:val="both"/>
      <w:textAlignment w:val="baseline"/>
    </w:pPr>
    <w:rPr>
      <w:rFonts w:ascii="Arial" w:eastAsia="Lucida Sans Unicode" w:hAnsi="Arial" w:cs="Tahoma"/>
      <w:kern w:val="3"/>
      <w:sz w:val="24"/>
      <w:szCs w:val="24"/>
      <w:lang w:eastAsia="pl-PL" w:bidi="pl-PL"/>
    </w:rPr>
  </w:style>
  <w:style w:type="character" w:customStyle="1" w:styleId="AkapitzlistZnak">
    <w:name w:val="Akapit z listą Znak"/>
    <w:aliases w:val="CW_Lista Znak,Numerowanie Znak,List Paragraph Znak,Akapit z listą BS Znak,lp1 Znak,Preambuła Znak,L1 Znak,sw tekst Znak,T_SZ_List Paragraph Znak,Akapit z listą5 Znak,Podsis rysunku Znak,Bullet Number Znak,List Paragraph2 Znak"/>
    <w:basedOn w:val="Domylnaczcionkaakapitu"/>
    <w:link w:val="Akapitzlist"/>
    <w:uiPriority w:val="99"/>
    <w:qFormat/>
    <w:locked/>
    <w:rsid w:val="00081474"/>
    <w:rPr>
      <w:rFonts w:ascii="Times New Roman" w:eastAsia="Times New Roman" w:hAnsi="Times New Roman"/>
      <w:lang w:eastAsia="ar-SA"/>
    </w:rPr>
  </w:style>
  <w:style w:type="paragraph" w:customStyle="1" w:styleId="Tekstpodstawowy31">
    <w:name w:val="Tekst podstawowy 31"/>
    <w:basedOn w:val="Normalny"/>
    <w:uiPriority w:val="99"/>
    <w:rsid w:val="004807DD"/>
    <w:pPr>
      <w:suppressAutoHyphens/>
      <w:spacing w:after="0" w:line="240" w:lineRule="auto"/>
      <w:jc w:val="both"/>
    </w:pPr>
    <w:rPr>
      <w:rFonts w:ascii="Times New Roman" w:eastAsia="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56193140">
      <w:bodyDiv w:val="1"/>
      <w:marLeft w:val="0"/>
      <w:marRight w:val="0"/>
      <w:marTop w:val="0"/>
      <w:marBottom w:val="0"/>
      <w:divBdr>
        <w:top w:val="none" w:sz="0" w:space="0" w:color="auto"/>
        <w:left w:val="none" w:sz="0" w:space="0" w:color="auto"/>
        <w:bottom w:val="none" w:sz="0" w:space="0" w:color="auto"/>
        <w:right w:val="none" w:sz="0" w:space="0" w:color="auto"/>
      </w:divBdr>
    </w:div>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834150522">
      <w:bodyDiv w:val="1"/>
      <w:marLeft w:val="0"/>
      <w:marRight w:val="0"/>
      <w:marTop w:val="0"/>
      <w:marBottom w:val="0"/>
      <w:divBdr>
        <w:top w:val="none" w:sz="0" w:space="0" w:color="auto"/>
        <w:left w:val="none" w:sz="0" w:space="0" w:color="auto"/>
        <w:bottom w:val="none" w:sz="0" w:space="0" w:color="auto"/>
        <w:right w:val="none" w:sz="0" w:space="0" w:color="auto"/>
      </w:divBdr>
    </w:div>
    <w:div w:id="1326783603">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ePUAP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8753A-A790-44DC-B013-17998F0F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3012</Words>
  <Characters>18076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21046</CharactersWithSpaces>
  <SharedDoc>false</SharedDoc>
  <HLinks>
    <vt:vector size="6" baseType="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2022-12-28T14:05:00Z</cp:lastPrinted>
  <dcterms:created xsi:type="dcterms:W3CDTF">2022-12-28T14:39:00Z</dcterms:created>
  <dcterms:modified xsi:type="dcterms:W3CDTF">2022-12-28T14:39:00Z</dcterms:modified>
</cp:coreProperties>
</file>