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2B1C6B" w:rsidRPr="00AF48FB" w:rsidRDefault="002B1C6B" w:rsidP="002B1C6B">
      <w:pPr>
        <w:pStyle w:val="Tekstpodstawowy31"/>
        <w:jc w:val="center"/>
      </w:pPr>
      <w:r w:rsidRPr="00AF48FB">
        <w:t xml:space="preserve">„Sukcesywna dostawa </w:t>
      </w:r>
      <w:r>
        <w:t xml:space="preserve">przetworów mlecznych i mleka </w:t>
      </w:r>
      <w:r w:rsidRPr="00AF48FB">
        <w:t>do</w:t>
      </w:r>
      <w:r>
        <w:t xml:space="preserve"> placów</w:t>
      </w:r>
      <w:r w:rsidRPr="00AF48FB">
        <w:t>k</w:t>
      </w:r>
      <w:r>
        <w:t>i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tj. do Żłobka nr 9, przy ul. Zelwerowicza 2                           w Lublinie na rok 2020</w:t>
      </w:r>
      <w:r w:rsidRPr="00AF48FB">
        <w:t>”</w:t>
      </w: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 w:rsidR="005B0916">
        <w:rPr>
          <w:b/>
        </w:rPr>
        <w:t>y</w:t>
      </w:r>
      <w:r w:rsidRPr="00AF48FB">
        <w:rPr>
          <w:b/>
        </w:rPr>
        <w:t xml:space="preserve"> </w:t>
      </w:r>
      <w:r w:rsidR="005A0B29">
        <w:rPr>
          <w:b/>
        </w:rPr>
        <w:t>wska</w:t>
      </w:r>
      <w:r w:rsidR="005B0916">
        <w:rPr>
          <w:b/>
        </w:rPr>
        <w:t>zanej</w:t>
      </w:r>
      <w:r w:rsidR="005A0B29">
        <w:rPr>
          <w:b/>
        </w:rPr>
        <w:t xml:space="preserve">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C36781">
        <w:rPr>
          <w:sz w:val="24"/>
          <w:szCs w:val="24"/>
        </w:rPr>
        <w:t>20</w:t>
      </w:r>
      <w:r w:rsidR="005B0916">
        <w:rPr>
          <w:sz w:val="24"/>
          <w:szCs w:val="24"/>
        </w:rPr>
        <w:t>r. do dnia 31.08</w:t>
      </w:r>
      <w:r w:rsidRPr="00AF48FB">
        <w:rPr>
          <w:sz w:val="24"/>
          <w:szCs w:val="24"/>
        </w:rPr>
        <w:t>.20</w:t>
      </w:r>
      <w:r w:rsidR="00C36781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każdej placówki Zamawiającego </w:t>
      </w:r>
      <w:r w:rsidR="00734954">
        <w:rPr>
          <w:sz w:val="24"/>
          <w:szCs w:val="24"/>
        </w:rPr>
        <w:t>codzien</w:t>
      </w:r>
      <w:r w:rsidR="00A93233">
        <w:rPr>
          <w:sz w:val="24"/>
          <w:szCs w:val="24"/>
        </w:rPr>
        <w:t>nie od poniedziałku do piątku 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 w:rsidR="00C36781"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 w:rsidR="00C36781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Pr="00A93233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reklamacji: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335EF" w:rsidRPr="00AF48FB">
        <w:trPr>
          <w:trHeight w:val="544"/>
        </w:trPr>
        <w:tc>
          <w:tcPr>
            <w:tcW w:w="1310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B0916" w:rsidP="00A9323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07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5335EF" w:rsidRPr="00AF48FB">
        <w:trPr>
          <w:trHeight w:val="423"/>
        </w:trPr>
        <w:tc>
          <w:tcPr>
            <w:tcW w:w="1310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B0916" w:rsidP="007E509D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08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lastRenderedPageBreak/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B4157E" w:rsidRPr="00B4157E" w:rsidRDefault="00BA68BB" w:rsidP="00B4157E">
      <w:pPr>
        <w:numPr>
          <w:ilvl w:val="0"/>
          <w:numId w:val="7"/>
        </w:numPr>
        <w:tabs>
          <w:tab w:val="left" w:pos="710"/>
        </w:tabs>
        <w:ind w:right="-18"/>
        <w:jc w:val="both"/>
        <w:rPr>
          <w:sz w:val="24"/>
          <w:szCs w:val="24"/>
        </w:rPr>
      </w:pPr>
      <w:r w:rsidRPr="00B4157E">
        <w:rPr>
          <w:sz w:val="24"/>
          <w:szCs w:val="24"/>
        </w:rPr>
        <w:t>Oferuję</w:t>
      </w:r>
      <w:proofErr w:type="spellStart"/>
      <w:r w:rsidRPr="00B4157E">
        <w:rPr>
          <w:sz w:val="24"/>
          <w:szCs w:val="24"/>
        </w:rPr>
        <w:t>(em</w:t>
      </w:r>
      <w:proofErr w:type="spellEnd"/>
      <w:r w:rsidRPr="00B4157E">
        <w:rPr>
          <w:sz w:val="24"/>
          <w:szCs w:val="24"/>
        </w:rPr>
        <w:t>y)</w:t>
      </w:r>
      <w:r w:rsidR="005335EF" w:rsidRPr="00B4157E">
        <w:rPr>
          <w:sz w:val="24"/>
          <w:szCs w:val="24"/>
        </w:rPr>
        <w:t xml:space="preserve"> udzielenie gwarancji jakości zgodnie z terminem przydatności do spożycia 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 w:rsidRPr="00B4157E">
        <w:rPr>
          <w:sz w:val="24"/>
          <w:szCs w:val="24"/>
        </w:rPr>
        <w:t>min: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1) 3 dni dla mleka w butelce</w:t>
      </w:r>
      <w:r w:rsidRPr="00985CC0">
        <w:rPr>
          <w:sz w:val="24"/>
          <w:szCs w:val="24"/>
        </w:rPr>
        <w:t xml:space="preserve">, </w:t>
      </w:r>
      <w:r w:rsidR="00C36781">
        <w:rPr>
          <w:sz w:val="24"/>
          <w:szCs w:val="24"/>
        </w:rPr>
        <w:t>kartonie,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2)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>masło, margaryna, śmietana, ser twarogowy, ser żółty</w:t>
      </w:r>
      <w:r w:rsidR="00C36781">
        <w:rPr>
          <w:sz w:val="24"/>
          <w:szCs w:val="24"/>
        </w:rPr>
        <w:t>,</w:t>
      </w:r>
    </w:p>
    <w:p w:rsidR="005335EF" w:rsidRPr="00AF48FB" w:rsidRDefault="00B4157E" w:rsidP="005B0916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licząc </w:t>
      </w:r>
      <w:r w:rsidRPr="00985CC0">
        <w:rPr>
          <w:sz w:val="24"/>
          <w:szCs w:val="24"/>
        </w:rPr>
        <w:t>od daty każdej dostawy.</w:t>
      </w:r>
    </w:p>
    <w:p w:rsidR="005335EF" w:rsidRPr="00AF48FB" w:rsidRDefault="005335EF" w:rsidP="005B0916">
      <w:pPr>
        <w:numPr>
          <w:ilvl w:val="0"/>
          <w:numId w:val="7"/>
        </w:numPr>
        <w:ind w:left="700" w:hanging="41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B92AB4" w:rsidRPr="005B0916" w:rsidRDefault="005335EF" w:rsidP="005B0916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5B0916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 w:rsidRPr="005B0916">
        <w:rPr>
          <w:sz w:val="24"/>
          <w:szCs w:val="24"/>
        </w:rPr>
        <w:t>, którym będzie przewożony przedmiot zamówienia</w:t>
      </w:r>
      <w:r w:rsidRPr="005B0916">
        <w:rPr>
          <w:sz w:val="24"/>
          <w:szCs w:val="24"/>
        </w:rPr>
        <w:t>.</w:t>
      </w:r>
      <w:r w:rsidR="00B92AB4" w:rsidRPr="005B0916">
        <w:rPr>
          <w:sz w:val="24"/>
          <w:szCs w:val="24"/>
        </w:rPr>
        <w:t xml:space="preserve"> </w:t>
      </w:r>
    </w:p>
    <w:p w:rsidR="00B92AB4" w:rsidRPr="00AF48FB" w:rsidRDefault="005335EF" w:rsidP="005B0916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643C68">
        <w:rPr>
          <w:b/>
          <w:sz w:val="24"/>
          <w:szCs w:val="24"/>
        </w:rPr>
        <w:t>2019 poz. 122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B0916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643C68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643C68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</w:t>
      </w:r>
      <w:r w:rsidR="005B0916">
        <w:rPr>
          <w:sz w:val="24"/>
          <w:szCs w:val="24"/>
        </w:rPr>
        <w:t>ą w następujących dokumentach (</w:t>
      </w:r>
      <w:r w:rsidRPr="00AF48FB">
        <w:rPr>
          <w:sz w:val="24"/>
          <w:szCs w:val="24"/>
        </w:rPr>
        <w:t>nazwa dokumentu, strona):</w:t>
      </w:r>
    </w:p>
    <w:p w:rsidR="007E509D" w:rsidRDefault="005335EF" w:rsidP="005B0916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70375" w:rsidRDefault="00270375" w:rsidP="0027037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A631E7" w:rsidRPr="005B0916" w:rsidRDefault="00270375" w:rsidP="005B0916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t>Oświadczenie Wykonawcy dotyczące spełnienia warunków udziału w – załącznik nr 5</w:t>
      </w:r>
      <w:r w:rsidRPr="0065404D">
        <w:t xml:space="preserve"> do SIWZ</w:t>
      </w:r>
      <w:r>
        <w:t>,</w:t>
      </w: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F9C" w:rsidRDefault="000317D6" w:rsidP="00CD10F1">
            <w:pPr>
              <w:jc w:val="right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</w:p>
          <w:p w:rsidR="000317D6" w:rsidRPr="00AF48FB" w:rsidRDefault="00D05CA4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A72BA6" w:rsidRPr="00AF48FB" w:rsidRDefault="00A72BA6" w:rsidP="00532039">
            <w:pPr>
              <w:jc w:val="both"/>
              <w:rPr>
                <w:i/>
                <w:sz w:val="24"/>
                <w:szCs w:val="24"/>
              </w:rPr>
            </w:pP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A9323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suppressAutoHyphens w:val="0"/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AF48FB">
                    <w:rPr>
                      <w:i/>
                      <w:sz w:val="24"/>
                      <w:szCs w:val="24"/>
                    </w:rPr>
                    <w:t>a) Tłuszcze</w:t>
                  </w:r>
                  <w:r w:rsidRPr="00AF48FB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 w:rsidRPr="00AF48FB">
                    <w:rPr>
                      <w:sz w:val="24"/>
                      <w:szCs w:val="24"/>
                    </w:rPr>
                    <w:t>terminie przydatności do spożycia</w:t>
                  </w:r>
                  <w:r>
                    <w:rPr>
                      <w:sz w:val="24"/>
                      <w:szCs w:val="24"/>
                    </w:rPr>
                    <w:t xml:space="preserve"> określonym w pkt.3.17 SIWZ</w:t>
                  </w:r>
                  <w:r w:rsidRPr="00AF48FB">
                    <w:rPr>
                      <w:sz w:val="24"/>
                      <w:szCs w:val="24"/>
                    </w:rPr>
                    <w:t>, opakowania bez uszkodzeń, świeże, bez objawów zjełczenia.</w:t>
                  </w:r>
                </w:p>
                <w:p w:rsidR="00A93233" w:rsidRPr="00EE47DD" w:rsidRDefault="00A93233" w:rsidP="00755F0A">
                  <w:pPr>
                    <w:jc w:val="both"/>
                    <w:rPr>
                      <w:sz w:val="24"/>
                      <w:szCs w:val="24"/>
                    </w:rPr>
                  </w:pPr>
                  <w:r w:rsidRPr="00AF48FB">
                    <w:rPr>
                      <w:i/>
                      <w:sz w:val="24"/>
                      <w:szCs w:val="24"/>
                    </w:rPr>
                    <w:t>b) Nabiał:</w:t>
                  </w:r>
                  <w:r>
                    <w:rPr>
                      <w:sz w:val="24"/>
                      <w:szCs w:val="24"/>
                    </w:rPr>
                    <w:t xml:space="preserve"> opakowania z </w:t>
                  </w:r>
                  <w:r w:rsidRPr="00AF48FB">
                    <w:rPr>
                      <w:sz w:val="24"/>
                      <w:szCs w:val="24"/>
                    </w:rPr>
                    <w:t>datą ważności</w:t>
                  </w:r>
                  <w:r>
                    <w:rPr>
                      <w:sz w:val="24"/>
                      <w:szCs w:val="24"/>
                    </w:rPr>
                    <w:t xml:space="preserve"> określoną w pkt. 3.17 SIWZ</w:t>
                  </w:r>
                  <w:r w:rsidRPr="00AF48FB">
                    <w:rPr>
                      <w:sz w:val="24"/>
                      <w:szCs w:val="24"/>
                    </w:rPr>
                    <w:t xml:space="preserve">, </w:t>
                  </w:r>
                  <w:r w:rsidRPr="00AF48FB">
                    <w:rPr>
                      <w:sz w:val="24"/>
                      <w:szCs w:val="24"/>
                      <w:u w:val="single"/>
                    </w:rPr>
                    <w:t>niedopuszczalne</w:t>
                  </w:r>
                  <w:r w:rsidRPr="00AF48FB">
                    <w:rPr>
                      <w:sz w:val="24"/>
                      <w:szCs w:val="24"/>
                    </w:rPr>
                    <w:t xml:space="preserve"> uszkodzenia opakowania, obce posmaki i zapachy, zanieczyszczenia mechaniczne.</w:t>
                  </w: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</w:t>
                  </w:r>
                </w:p>
              </w:tc>
            </w:tr>
            <w:tr w:rsidR="00A93233" w:rsidRPr="00AF48FB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Przetwory mleczne i mleko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A93233" w:rsidRPr="00AF48FB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Mleko 3,2%</w:t>
                  </w:r>
                  <w:r w:rsidRPr="00AF48FB">
                    <w:rPr>
                      <w:rFonts w:cs="Times New Roman"/>
                    </w:rPr>
                    <w:t xml:space="preserve"> tłuszczu, butelka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2000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108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Masło Ekstra,</w:t>
                  </w:r>
                  <w:r w:rsidRPr="00AF48FB">
                    <w:rPr>
                      <w:rFonts w:cs="Times New Roman"/>
                    </w:rPr>
                    <w:t xml:space="preserve"> zaw. Tłuszczu zwierzęcego nie mniej niż  82%, produkt pochodzenia zwierzęcego, nieutwardzany, bez dodatku tłuszczów roślinnych, może zaw. barwnik naturalny-karoten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270375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  <w:b/>
                    </w:rPr>
                    <w:t>Śmietana zawartość tłuszczu 18%,</w:t>
                  </w:r>
                  <w:r w:rsidRPr="00270375">
                    <w:rPr>
                      <w:rFonts w:cs="Times New Roman"/>
                    </w:rPr>
                    <w:t xml:space="preserve"> bez zagęstników i konserwantów, kubek opak. masa netto max 500 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270375" w:rsidRDefault="00C36781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51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naturalny,</w:t>
                  </w:r>
                  <w:r w:rsidRPr="00AF48FB">
                    <w:rPr>
                      <w:rFonts w:cs="Times New Roman"/>
                    </w:rPr>
                    <w:t xml:space="preserve"> kubek, masa netto </w:t>
                  </w:r>
                  <w:r>
                    <w:rPr>
                      <w:rFonts w:cs="Times New Roman"/>
                    </w:rPr>
                    <w:t>max 5</w:t>
                  </w:r>
                  <w:r w:rsidRPr="00AF48FB">
                    <w:rPr>
                      <w:rFonts w:cs="Times New Roman"/>
                    </w:rPr>
                    <w:t>00 g, w składzie wyłącznie mleko (może być pasteryzowane) i żywe kultury bakterii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B11332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260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63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 w:rsidRPr="00AF48FB">
                    <w:rPr>
                      <w:rFonts w:cs="Times New Roman"/>
                      <w:b/>
                    </w:rPr>
                    <w:t>typu greckiego</w:t>
                  </w:r>
                  <w:r w:rsidRPr="00AF48FB">
                    <w:rPr>
                      <w:rFonts w:cs="Times New Roman"/>
                    </w:rPr>
                    <w:t xml:space="preserve"> w składzie wyłącznie mleko (może być pasteryzowane) i żywe kultury bakterii, opakowanie – kubek, masa netto </w:t>
                  </w:r>
                  <w:r>
                    <w:rPr>
                      <w:rFonts w:cs="Times New Roman"/>
                    </w:rPr>
                    <w:t xml:space="preserve">max </w:t>
                  </w:r>
                  <w:r w:rsidRPr="00AF48FB">
                    <w:rPr>
                      <w:rFonts w:cs="Times New Roman"/>
                    </w:rPr>
                    <w:t>400g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B11332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117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Twaróg półtłusty</w:t>
                  </w:r>
                  <w:r w:rsidRPr="00AF48FB">
                    <w:rPr>
                      <w:rFonts w:cs="Times New Roman"/>
                    </w:rPr>
                    <w:t xml:space="preserve"> o zaw. białka ni</w:t>
                  </w:r>
                  <w:r>
                    <w:rPr>
                      <w:rFonts w:cs="Times New Roman"/>
                    </w:rPr>
                    <w:t>e mniej niż 16 g/ 100g produktu</w:t>
                  </w:r>
                  <w:r w:rsidRPr="00AF48FB">
                    <w:rPr>
                      <w:rFonts w:cs="Times New Roman"/>
                    </w:rPr>
                    <w:t xml:space="preserve">, maksymalne </w:t>
                  </w:r>
                  <w:r>
                    <w:rPr>
                      <w:rFonts w:cs="Times New Roman"/>
                    </w:rPr>
                    <w:t>opakowanie jednostkowe 1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64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kawałku)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plastrach)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3233" w:rsidRPr="00AF48FB">
              <w:trPr>
                <w:trHeight w:val="67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 xml:space="preserve">Margaryna </w:t>
                  </w:r>
                  <w:r>
                    <w:rPr>
                      <w:rFonts w:cs="Times New Roman"/>
                    </w:rPr>
                    <w:t>o zaw. tłuszczu 6</w:t>
                  </w:r>
                  <w:r w:rsidRPr="00AF48FB">
                    <w:rPr>
                      <w:rFonts w:cs="Times New Roman"/>
                    </w:rPr>
                    <w:t xml:space="preserve">0%, </w:t>
                  </w:r>
                  <w:r w:rsidRPr="00AF48FB">
                    <w:rPr>
                      <w:rFonts w:cs="Times New Roman"/>
                      <w:u w:val="single"/>
                    </w:rPr>
                    <w:t>bez pochodnych mleka krowiego</w:t>
                  </w:r>
                  <w:r w:rsidRPr="00AF48FB">
                    <w:rPr>
                      <w:rFonts w:cs="Times New Roman"/>
                    </w:rPr>
                    <w:t xml:space="preserve">, wyprodukowana z naturalnych olejów roślinnych , opak </w:t>
                  </w:r>
                  <w:proofErr w:type="spellStart"/>
                  <w:r>
                    <w:rPr>
                      <w:rFonts w:cs="Times New Roman"/>
                    </w:rPr>
                    <w:t>max</w:t>
                  </w:r>
                  <w:proofErr w:type="spellEnd"/>
                  <w:r>
                    <w:rPr>
                      <w:rFonts w:cs="Times New Roman"/>
                    </w:rPr>
                    <w:t xml:space="preserve">. </w:t>
                  </w:r>
                  <w:r w:rsidRPr="00AF48FB">
                    <w:rPr>
                      <w:rFonts w:cs="Times New Roman"/>
                    </w:rPr>
                    <w:t>4</w:t>
                  </w:r>
                  <w:r>
                    <w:rPr>
                      <w:rFonts w:cs="Times New Roman"/>
                    </w:rPr>
                    <w:t>50</w:t>
                  </w:r>
                  <w:r w:rsidRPr="00AF48FB">
                    <w:rPr>
                      <w:rFonts w:cs="Times New Roman"/>
                    </w:rPr>
                    <w:t xml:space="preserve"> g.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93233" w:rsidRPr="00AF48FB" w:rsidRDefault="004E2F4F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748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 oprócz ceny produk</w:t>
            </w:r>
            <w:r w:rsidR="005B0916">
              <w:rPr>
                <w:b/>
                <w:sz w:val="22"/>
                <w:szCs w:val="22"/>
              </w:rPr>
              <w:t>tów także koszt dostarczenia</w:t>
            </w:r>
            <w:r w:rsidRPr="00A54469">
              <w:rPr>
                <w:b/>
                <w:sz w:val="22"/>
                <w:szCs w:val="22"/>
              </w:rPr>
              <w:t xml:space="preserve"> do placówk</w:t>
            </w:r>
            <w:r w:rsidR="001C55BD">
              <w:rPr>
                <w:b/>
                <w:sz w:val="22"/>
                <w:szCs w:val="22"/>
              </w:rPr>
              <w:t>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B11332" w:rsidRPr="007A7F9C" w:rsidRDefault="00A93233" w:rsidP="00EE47DD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>ŁĄCZNA WARTOŚĆ ZAMÓWIENIA DLA PRZETWORÓW MLECZNYCH I MLEKA 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B0916" w:rsidRPr="005B0916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3624B" w:rsidRPr="00D47362" w:rsidRDefault="00E3624B" w:rsidP="005B0916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C3678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lastRenderedPageBreak/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3624B" w:rsidRPr="00AF48FB">
        <w:trPr>
          <w:trHeight w:val="544"/>
        </w:trPr>
        <w:tc>
          <w:tcPr>
            <w:tcW w:w="1310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0E6331" w:rsidP="008105CA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07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3624B" w:rsidRPr="00AF48FB">
        <w:trPr>
          <w:trHeight w:val="423"/>
        </w:trPr>
        <w:tc>
          <w:tcPr>
            <w:tcW w:w="1310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0E6331" w:rsidP="008105C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08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3624B" w:rsidRPr="00AF48FB">
              <w:rPr>
                <w:sz w:val="24"/>
                <w:szCs w:val="24"/>
              </w:rPr>
              <w:t xml:space="preserve">. </w:t>
            </w:r>
          </w:p>
        </w:tc>
      </w:tr>
    </w:tbl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</w:t>
      </w:r>
    </w:p>
    <w:p w:rsidR="00E3624B" w:rsidRDefault="00E3624B" w:rsidP="00E3624B">
      <w:pPr>
        <w:tabs>
          <w:tab w:val="left" w:pos="-142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FE7A4E">
        <w:rPr>
          <w:sz w:val="24"/>
          <w:szCs w:val="24"/>
        </w:rPr>
        <w:t>reprezentowany</w:t>
      </w:r>
      <w:r w:rsidR="00E70C60">
        <w:rPr>
          <w:sz w:val="24"/>
          <w:szCs w:val="24"/>
        </w:rPr>
        <w:t xml:space="preserve"> przez: </w:t>
      </w:r>
      <w:r w:rsidR="00C36781">
        <w:rPr>
          <w:sz w:val="24"/>
          <w:szCs w:val="24"/>
        </w:rPr>
        <w:t xml:space="preserve">Panią Małgorzatę </w:t>
      </w:r>
      <w:proofErr w:type="spellStart"/>
      <w:r w:rsidR="00C36781">
        <w:rPr>
          <w:sz w:val="24"/>
          <w:szCs w:val="24"/>
        </w:rPr>
        <w:t>Momont</w:t>
      </w:r>
      <w:proofErr w:type="spellEnd"/>
      <w:r w:rsidR="008105CA"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B92D3D">
        <w:rPr>
          <w:sz w:val="24"/>
          <w:szCs w:val="24"/>
        </w:rPr>
        <w:t>9</w:t>
      </w:r>
      <w:r w:rsidR="00D57625">
        <w:rPr>
          <w:sz w:val="24"/>
          <w:szCs w:val="24"/>
        </w:rPr>
        <w:t xml:space="preserve"> r. poz. </w:t>
      </w:r>
      <w:r w:rsidR="00B92D3D">
        <w:rPr>
          <w:sz w:val="24"/>
          <w:szCs w:val="24"/>
        </w:rPr>
        <w:t>1843</w:t>
      </w:r>
      <w:r w:rsidRPr="00AF48FB">
        <w:rPr>
          <w:sz w:val="24"/>
          <w:szCs w:val="24"/>
        </w:rPr>
        <w:t>).</w:t>
      </w:r>
    </w:p>
    <w:p w:rsidR="000224DA" w:rsidRDefault="000224DA" w:rsidP="000B10DA">
      <w:pPr>
        <w:jc w:val="both"/>
        <w:rPr>
          <w:sz w:val="24"/>
          <w:szCs w:val="24"/>
        </w:rPr>
      </w:pPr>
    </w:p>
    <w:p w:rsidR="000224DA" w:rsidRPr="000224DA" w:rsidRDefault="000224DA" w:rsidP="000224DA">
      <w:pPr>
        <w:pStyle w:val="Default"/>
        <w:jc w:val="both"/>
        <w:rPr>
          <w:rFonts w:ascii="Calibri" w:hAnsi="Calibri" w:cs="Calibri"/>
          <w:lang w:eastAsia="pl-PL"/>
        </w:rPr>
      </w:pPr>
      <w:r w:rsidRPr="000224DA">
        <w:rPr>
          <w:bCs/>
          <w:i/>
        </w:rPr>
        <w:t>Zamówienie jest dofinansowane z projektu w ramach „Regionalnego Programu Operacyjnego Województwa Lubelskiego na lata 2014 – 2020, w zakresie Osi Priorytetowych 9 nr RPLU.09.04.00-06-0032/17”</w:t>
      </w: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EE720A" w:rsidRPr="00EE720A">
        <w:rPr>
          <w:rFonts w:eastAsia="TTE19EF530t00"/>
          <w:b/>
          <w:sz w:val="24"/>
          <w:szCs w:val="24"/>
        </w:rPr>
        <w:t>produktów mlecznych i mleka</w:t>
      </w:r>
      <w:r w:rsidR="003F78DB">
        <w:rPr>
          <w:rFonts w:eastAsia="TTE19EF530t00"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="001C55BD">
        <w:rPr>
          <w:rFonts w:eastAsia="TTE19EF530t00"/>
          <w:sz w:val="24"/>
          <w:szCs w:val="24"/>
        </w:rPr>
        <w:t>placów</w:t>
      </w:r>
      <w:r w:rsidRPr="00AF48FB">
        <w:rPr>
          <w:rFonts w:eastAsia="TTE19EF530t00"/>
          <w:sz w:val="24"/>
          <w:szCs w:val="24"/>
        </w:rPr>
        <w:t>k</w:t>
      </w:r>
      <w:r w:rsidR="001C55BD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1C55BD">
        <w:rPr>
          <w:rFonts w:eastAsia="TTE19EF530t00"/>
          <w:sz w:val="24"/>
          <w:szCs w:val="24"/>
        </w:rPr>
        <w:t>, tj. do Żłobka nr 9 w Lublinie, przy ul. Zelwerowicza 2</w:t>
      </w:r>
      <w:r w:rsidRPr="00AF48FB">
        <w:rPr>
          <w:rFonts w:eastAsia="TTE19EF530t00"/>
          <w:sz w:val="24"/>
          <w:szCs w:val="24"/>
        </w:rPr>
        <w:t xml:space="preserve">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8B0C80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</w:t>
      </w:r>
      <w:r w:rsidRPr="00AF48FB">
        <w:rPr>
          <w:rFonts w:eastAsia="TTE19EF530t00"/>
          <w:sz w:val="24"/>
          <w:szCs w:val="24"/>
        </w:rPr>
        <w:lastRenderedPageBreak/>
        <w:t xml:space="preserve">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 </w:t>
      </w:r>
      <w:r w:rsidR="00337D30">
        <w:rPr>
          <w:color w:val="000000"/>
          <w:w w:val="106"/>
        </w:rPr>
        <w:t xml:space="preserve">lub większych </w:t>
      </w:r>
      <w:r w:rsidR="00085272">
        <w:rPr>
          <w:color w:val="000000"/>
          <w:w w:val="106"/>
        </w:rPr>
        <w:t>niż 1l lub 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</w:t>
      </w:r>
      <w:r w:rsidR="00085272">
        <w:rPr>
          <w:color w:val="000000"/>
          <w:w w:val="106"/>
        </w:rPr>
        <w:lastRenderedPageBreak/>
        <w:t xml:space="preserve">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1C55BD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8105CA" w:rsidRPr="002E6A54" w:rsidRDefault="000B10DA" w:rsidP="001C55BD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2E6A54">
        <w:rPr>
          <w:sz w:val="24"/>
          <w:szCs w:val="24"/>
        </w:rPr>
        <w:t xml:space="preserve">Wykonawca dostarczać będzie towar do </w:t>
      </w:r>
      <w:r w:rsidR="001C55BD" w:rsidRPr="002E6A54">
        <w:rPr>
          <w:sz w:val="24"/>
          <w:szCs w:val="24"/>
        </w:rPr>
        <w:t>placów</w:t>
      </w:r>
      <w:r w:rsidRPr="002E6A54">
        <w:rPr>
          <w:sz w:val="24"/>
          <w:szCs w:val="24"/>
        </w:rPr>
        <w:t>k</w:t>
      </w:r>
      <w:r w:rsidR="001C55BD" w:rsidRPr="002E6A54">
        <w:rPr>
          <w:sz w:val="24"/>
          <w:szCs w:val="24"/>
        </w:rPr>
        <w:t>i</w:t>
      </w:r>
      <w:r w:rsidRPr="002E6A54">
        <w:rPr>
          <w:sz w:val="24"/>
          <w:szCs w:val="24"/>
        </w:rPr>
        <w:t xml:space="preserve"> Miejskiego Zespołu Żłobków w Lublinie</w:t>
      </w:r>
      <w:r w:rsidR="001C55BD" w:rsidRPr="002E6A54">
        <w:rPr>
          <w:sz w:val="24"/>
          <w:szCs w:val="24"/>
        </w:rPr>
        <w:t>, tj. do Żłobka nr 9 w Lublinie, mieszczącego się przy ul. Zelwerowicza</w:t>
      </w:r>
      <w:r w:rsidRPr="002E6A54">
        <w:rPr>
          <w:sz w:val="24"/>
          <w:szCs w:val="24"/>
        </w:rPr>
        <w:t xml:space="preserve">. </w:t>
      </w:r>
    </w:p>
    <w:p w:rsidR="000B10DA" w:rsidRPr="001C0210" w:rsidRDefault="003179AC" w:rsidP="003179AC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1C0210">
        <w:rPr>
          <w:sz w:val="24"/>
          <w:szCs w:val="24"/>
        </w:rPr>
        <w:t xml:space="preserve">2. </w:t>
      </w:r>
      <w:r w:rsidR="000B10DA" w:rsidRPr="001C0210">
        <w:rPr>
          <w:sz w:val="24"/>
          <w:szCs w:val="24"/>
        </w:rPr>
        <w:t xml:space="preserve">Dostawa przedmiotu zamówienia będzie realizowana codziennie od poniedziałku do piątku, do </w:t>
      </w:r>
      <w:r w:rsidR="001C55BD">
        <w:rPr>
          <w:sz w:val="24"/>
          <w:szCs w:val="24"/>
        </w:rPr>
        <w:t>placów</w:t>
      </w:r>
      <w:r w:rsidR="00D064AD" w:rsidRPr="001C0210">
        <w:rPr>
          <w:sz w:val="24"/>
          <w:szCs w:val="24"/>
        </w:rPr>
        <w:t>k</w:t>
      </w:r>
      <w:r w:rsidR="001C55BD">
        <w:rPr>
          <w:sz w:val="24"/>
          <w:szCs w:val="24"/>
        </w:rPr>
        <w:t>i</w:t>
      </w:r>
      <w:r w:rsidR="00EE720A" w:rsidRPr="001C0210">
        <w:rPr>
          <w:sz w:val="24"/>
          <w:szCs w:val="24"/>
        </w:rPr>
        <w:t xml:space="preserve"> </w:t>
      </w:r>
      <w:r w:rsidR="000B10DA" w:rsidRPr="001C0210">
        <w:rPr>
          <w:sz w:val="24"/>
          <w:szCs w:val="24"/>
        </w:rPr>
        <w:t xml:space="preserve">Zamawiającego </w:t>
      </w:r>
      <w:r w:rsidR="00EE720A" w:rsidRPr="001C0210">
        <w:rPr>
          <w:sz w:val="24"/>
          <w:szCs w:val="24"/>
        </w:rPr>
        <w:t xml:space="preserve">(szczegółowo </w:t>
      </w:r>
      <w:r w:rsidR="00D064AD" w:rsidRPr="001C0210">
        <w:rPr>
          <w:sz w:val="24"/>
          <w:szCs w:val="24"/>
        </w:rPr>
        <w:t>określon</w:t>
      </w:r>
      <w:r w:rsidR="001C55BD">
        <w:rPr>
          <w:sz w:val="24"/>
          <w:szCs w:val="24"/>
        </w:rPr>
        <w:t>ej</w:t>
      </w:r>
      <w:r w:rsidR="006B67E1" w:rsidRPr="001C0210">
        <w:rPr>
          <w:sz w:val="24"/>
          <w:szCs w:val="24"/>
        </w:rPr>
        <w:t xml:space="preserve"> w § 3 ust</w:t>
      </w:r>
      <w:r w:rsidR="00D8565A" w:rsidRPr="001C0210">
        <w:rPr>
          <w:sz w:val="24"/>
          <w:szCs w:val="24"/>
        </w:rPr>
        <w:t>. 1 umowy</w:t>
      </w:r>
      <w:r w:rsidR="00EE720A" w:rsidRPr="001C0210">
        <w:rPr>
          <w:sz w:val="24"/>
          <w:szCs w:val="24"/>
        </w:rPr>
        <w:t xml:space="preserve">) </w:t>
      </w:r>
      <w:r w:rsidR="000B10DA" w:rsidRPr="001C0210">
        <w:rPr>
          <w:sz w:val="24"/>
          <w:szCs w:val="24"/>
        </w:rPr>
        <w:t xml:space="preserve">w </w:t>
      </w:r>
      <w:r w:rsidR="000B10DA" w:rsidRPr="001C0210">
        <w:rPr>
          <w:b/>
          <w:sz w:val="24"/>
          <w:szCs w:val="24"/>
        </w:rPr>
        <w:t>godzinach</w:t>
      </w:r>
      <w:r w:rsidR="000B10DA" w:rsidRPr="001C0210">
        <w:rPr>
          <w:sz w:val="24"/>
          <w:szCs w:val="24"/>
        </w:rPr>
        <w:t xml:space="preserve"> </w:t>
      </w:r>
      <w:r w:rsidR="005A0B29" w:rsidRPr="001C0210">
        <w:rPr>
          <w:b/>
          <w:sz w:val="24"/>
          <w:szCs w:val="24"/>
        </w:rPr>
        <w:t>06:00-</w:t>
      </w:r>
      <w:r w:rsidR="005D03C2" w:rsidRPr="001C0210">
        <w:rPr>
          <w:b/>
          <w:sz w:val="24"/>
          <w:szCs w:val="24"/>
        </w:rPr>
        <w:t>07</w:t>
      </w:r>
      <w:r w:rsidR="00B14583" w:rsidRPr="001C0210">
        <w:rPr>
          <w:b/>
          <w:sz w:val="24"/>
          <w:szCs w:val="24"/>
        </w:rPr>
        <w:t>:</w:t>
      </w:r>
      <w:r w:rsidR="005D03C2" w:rsidRPr="001C0210">
        <w:rPr>
          <w:b/>
          <w:sz w:val="24"/>
          <w:szCs w:val="24"/>
        </w:rPr>
        <w:t>3</w:t>
      </w:r>
      <w:r w:rsidR="000B10DA" w:rsidRPr="001C0210">
        <w:rPr>
          <w:b/>
          <w:sz w:val="24"/>
          <w:szCs w:val="24"/>
        </w:rPr>
        <w:t>0</w:t>
      </w:r>
      <w:r w:rsidR="000B10DA" w:rsidRPr="001C0210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3179AC" w:rsidP="003179AC">
      <w:p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3. </w:t>
      </w:r>
      <w:r w:rsidR="000B10DA"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="000B10DA" w:rsidRPr="00AF48FB">
        <w:rPr>
          <w:rStyle w:val="Pogrubienie"/>
          <w:b w:val="0"/>
          <w:sz w:val="24"/>
          <w:szCs w:val="24"/>
        </w:rPr>
        <w:t>.</w:t>
      </w:r>
    </w:p>
    <w:p w:rsidR="004A1629" w:rsidRDefault="003179AC" w:rsidP="003179AC">
      <w:p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4. </w:t>
      </w:r>
      <w:r w:rsidR="000B10DA"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="000B10DA"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="000B10DA"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C0C23" w:rsidRPr="00AF48FB" w:rsidRDefault="007C0C23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66538D" w:rsidRPr="00985CC0" w:rsidRDefault="0066538D" w:rsidP="0066538D">
      <w:pPr>
        <w:numPr>
          <w:ilvl w:val="0"/>
          <w:numId w:val="14"/>
        </w:numPr>
        <w:ind w:left="284" w:right="-18"/>
        <w:jc w:val="both"/>
        <w:rPr>
          <w:sz w:val="24"/>
          <w:szCs w:val="24"/>
        </w:rPr>
      </w:pPr>
      <w:r w:rsidRPr="00985CC0">
        <w:rPr>
          <w:sz w:val="24"/>
          <w:szCs w:val="24"/>
        </w:rPr>
        <w:t xml:space="preserve">Zamawiający wymaga, aby </w:t>
      </w:r>
      <w:r>
        <w:rPr>
          <w:sz w:val="24"/>
          <w:szCs w:val="24"/>
        </w:rPr>
        <w:t>dostarczany towar, określony w kosztorysie cenowym, którego wzó</w:t>
      </w:r>
      <w:r w:rsidR="00E346E9">
        <w:rPr>
          <w:sz w:val="24"/>
          <w:szCs w:val="24"/>
        </w:rPr>
        <w:t>r stanowi załącznik nr 2 do umowy</w:t>
      </w:r>
      <w:r>
        <w:rPr>
          <w:sz w:val="24"/>
          <w:szCs w:val="24"/>
        </w:rPr>
        <w:t xml:space="preserve"> posiadał termin przydatności do spożycia minimalnie:</w:t>
      </w:r>
    </w:p>
    <w:p w:rsidR="0066538D" w:rsidRPr="00985CC0" w:rsidRDefault="0066538D" w:rsidP="0066538D">
      <w:pPr>
        <w:ind w:right="-18" w:firstLine="284"/>
        <w:jc w:val="both"/>
        <w:rPr>
          <w:sz w:val="24"/>
          <w:szCs w:val="24"/>
        </w:rPr>
      </w:pPr>
      <w:r>
        <w:rPr>
          <w:sz w:val="24"/>
          <w:szCs w:val="24"/>
        </w:rPr>
        <w:t>a) 3 dni dla mleka w butelce</w:t>
      </w:r>
      <w:r w:rsidRPr="00985CC0">
        <w:rPr>
          <w:sz w:val="24"/>
          <w:szCs w:val="24"/>
        </w:rPr>
        <w:t xml:space="preserve">, </w:t>
      </w:r>
      <w:r w:rsidR="005D03C2">
        <w:rPr>
          <w:sz w:val="24"/>
          <w:szCs w:val="24"/>
        </w:rPr>
        <w:t>kartonie,</w:t>
      </w:r>
    </w:p>
    <w:p w:rsidR="0066538D" w:rsidRPr="00985CC0" w:rsidRDefault="0066538D" w:rsidP="0066538D">
      <w:pPr>
        <w:ind w:left="720" w:right="-18" w:hanging="436"/>
        <w:jc w:val="both"/>
        <w:rPr>
          <w:sz w:val="24"/>
          <w:szCs w:val="24"/>
        </w:rPr>
      </w:pPr>
      <w:r>
        <w:rPr>
          <w:sz w:val="24"/>
          <w:szCs w:val="24"/>
        </w:rPr>
        <w:t>b)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>masło, margaryna, śmietana, ser twarogowy, ser żółty</w:t>
      </w:r>
      <w:r w:rsidR="005D03C2">
        <w:rPr>
          <w:sz w:val="24"/>
          <w:szCs w:val="24"/>
        </w:rPr>
        <w:t>,</w:t>
      </w:r>
    </w:p>
    <w:p w:rsidR="0066538D" w:rsidRPr="00985CC0" w:rsidRDefault="0066538D" w:rsidP="0066538D">
      <w:pPr>
        <w:ind w:left="720" w:right="-18" w:hanging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licząc </w:t>
      </w:r>
      <w:r w:rsidRPr="00985CC0">
        <w:rPr>
          <w:sz w:val="24"/>
          <w:szCs w:val="24"/>
        </w:rPr>
        <w:t>od daty każdej dostawy.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107F4" w:rsidRDefault="0066538D" w:rsidP="004107F4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 </w:t>
      </w:r>
      <w:r w:rsidR="004107F4" w:rsidRPr="004107F4">
        <w:rPr>
          <w:sz w:val="24"/>
          <w:szCs w:val="24"/>
        </w:rPr>
        <w:t>oraz za wady powstałe w czasie transportu.</w:t>
      </w:r>
      <w:r w:rsidR="004107F4">
        <w:rPr>
          <w:sz w:val="24"/>
          <w:szCs w:val="24"/>
        </w:rPr>
        <w:t xml:space="preserve"> Wykonawca</w:t>
      </w:r>
      <w:r w:rsidRPr="004107F4">
        <w:rPr>
          <w:sz w:val="24"/>
          <w:szCs w:val="24"/>
        </w:rPr>
        <w:t xml:space="preserve"> 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337D30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7A7F9C" w:rsidRPr="003179AC" w:rsidRDefault="001E258B" w:rsidP="003179AC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wymagającej chłodzenia, przetwory mleczne i mleko do</w:t>
      </w:r>
    </w:p>
    <w:p w:rsidR="001E258B" w:rsidRPr="007A7F9C" w:rsidRDefault="001E258B" w:rsidP="007A7F9C">
      <w:pPr>
        <w:ind w:left="284"/>
        <w:jc w:val="both"/>
        <w:rPr>
          <w:sz w:val="24"/>
          <w:szCs w:val="24"/>
        </w:rPr>
      </w:pPr>
      <w:r w:rsidRPr="007A7F9C">
        <w:rPr>
          <w:sz w:val="24"/>
          <w:szCs w:val="24"/>
        </w:rPr>
        <w:t>placówk</w:t>
      </w:r>
      <w:r w:rsidR="001C55BD">
        <w:rPr>
          <w:sz w:val="24"/>
          <w:szCs w:val="24"/>
        </w:rPr>
        <w:t>i</w:t>
      </w:r>
      <w:r w:rsidRPr="007A7F9C">
        <w:rPr>
          <w:sz w:val="24"/>
          <w:szCs w:val="24"/>
        </w:rPr>
        <w:t xml:space="preserve"> Zamawiającego wskazan</w:t>
      </w:r>
      <w:r w:rsidR="001C55BD">
        <w:rPr>
          <w:sz w:val="24"/>
          <w:szCs w:val="24"/>
        </w:rPr>
        <w:t>ej</w:t>
      </w:r>
      <w:r w:rsidRPr="007A7F9C">
        <w:rPr>
          <w:sz w:val="24"/>
          <w:szCs w:val="24"/>
        </w:rPr>
        <w:t xml:space="preserve"> w § 3 ust. 1 umowy. </w:t>
      </w:r>
      <w:r w:rsidR="0066538D" w:rsidRPr="007A7F9C">
        <w:rPr>
          <w:sz w:val="24"/>
          <w:szCs w:val="24"/>
        </w:rPr>
        <w:t>Zamawiający wymaga, żeby każdy samochód, którym bę</w:t>
      </w:r>
      <w:r w:rsidR="008C652A" w:rsidRPr="007A7F9C">
        <w:rPr>
          <w:sz w:val="24"/>
          <w:szCs w:val="24"/>
        </w:rPr>
        <w:t>dą</w:t>
      </w:r>
      <w:r w:rsidR="0066538D" w:rsidRPr="007A7F9C">
        <w:rPr>
          <w:sz w:val="24"/>
          <w:szCs w:val="24"/>
        </w:rPr>
        <w:t xml:space="preserve"> dostarczan</w:t>
      </w:r>
      <w:r w:rsidR="008459AA" w:rsidRPr="007A7F9C">
        <w:rPr>
          <w:sz w:val="24"/>
          <w:szCs w:val="24"/>
        </w:rPr>
        <w:t xml:space="preserve">e produkty mleczne i mleko </w:t>
      </w:r>
      <w:r w:rsidR="0066538D" w:rsidRPr="007A7F9C">
        <w:rPr>
          <w:sz w:val="24"/>
          <w:szCs w:val="24"/>
        </w:rPr>
        <w:t>posiadał decyzję Państwowego Powiatowego Inspektoratu Sanitarnego lub właściwego Organu Inspekcji Weterynaryjnej</w:t>
      </w:r>
      <w:r w:rsidR="0014532D" w:rsidRPr="007A7F9C">
        <w:rPr>
          <w:sz w:val="24"/>
          <w:szCs w:val="24"/>
        </w:rPr>
        <w:t xml:space="preserve"> lub w przypadku gdy Wykonawca pochodzi z innego państwa właściwego organu, stwierdzającego</w:t>
      </w:r>
      <w:r w:rsidR="0066538D" w:rsidRPr="007A7F9C">
        <w:rPr>
          <w:sz w:val="24"/>
          <w:szCs w:val="24"/>
        </w:rPr>
        <w:t xml:space="preserve"> spełnienie warunków do higienicznego przewozu określonych produktów</w:t>
      </w:r>
      <w:r w:rsidR="008459AA" w:rsidRPr="007A7F9C">
        <w:rPr>
          <w:sz w:val="24"/>
          <w:szCs w:val="24"/>
        </w:rPr>
        <w:t xml:space="preserve"> spożywczych.</w:t>
      </w:r>
      <w:r w:rsidR="0066538D" w:rsidRPr="007A7F9C">
        <w:rPr>
          <w:sz w:val="24"/>
          <w:szCs w:val="24"/>
        </w:rPr>
        <w:t xml:space="preserve"> </w:t>
      </w:r>
    </w:p>
    <w:p w:rsidR="0066538D" w:rsidRPr="001E258B" w:rsidRDefault="001E258B" w:rsidP="001E258B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 w:rsidR="003179AC">
        <w:rPr>
          <w:sz w:val="24"/>
          <w:szCs w:val="24"/>
        </w:rPr>
        <w:t xml:space="preserve">, </w:t>
      </w:r>
      <w:r w:rsidR="003179AC" w:rsidRPr="001C0210">
        <w:rPr>
          <w:sz w:val="24"/>
          <w:szCs w:val="24"/>
        </w:rPr>
        <w:t>świadectw</w:t>
      </w:r>
      <w:r w:rsidRPr="001C0210">
        <w:rPr>
          <w:sz w:val="24"/>
          <w:szCs w:val="24"/>
        </w:rPr>
        <w:t xml:space="preserve"> </w:t>
      </w:r>
      <w:r w:rsidRPr="001E258B">
        <w:rPr>
          <w:sz w:val="24"/>
          <w:szCs w:val="24"/>
        </w:rPr>
        <w:t>lub zaświadczeń bądź opinii wydanych przez właściwy organ Państwowej Inspekcji Sanitarnej lub właściwy organ Inspekcji Weterynaryjnej, dotyczących spełnienia przez środek transportu wymagań koniecznych do zapewnienia higieny w obrocie artykułami żywnościowymi wymagającymi chłodzenia (artykułów mleczarskich), lub dokumentu równoważnego wydawanego w innym państwie, jeżeli Wykonawca ma siedzibę lub miejsce zamieszkania w tym państwie.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</w:t>
      </w:r>
      <w:r w:rsidR="000E6331">
        <w:rPr>
          <w:sz w:val="24"/>
          <w:szCs w:val="24"/>
        </w:rPr>
        <w:t xml:space="preserve">  </w:t>
      </w:r>
      <w:r w:rsidRPr="00862C67">
        <w:rPr>
          <w:sz w:val="24"/>
          <w:szCs w:val="24"/>
        </w:rPr>
        <w:t xml:space="preserve">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517B4F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Zamówiony </w:t>
      </w:r>
      <w:r w:rsidR="000B10DA" w:rsidRPr="00AF48FB">
        <w:rPr>
          <w:color w:val="000000"/>
          <w:w w:val="106"/>
          <w:lang w:bidi="he-IL"/>
        </w:rPr>
        <w:t>asortyment winien być dostarczany w oryginalnych opakowaniach producenta,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="000B10DA"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</w:t>
      </w:r>
      <w:r w:rsidR="00DF4C1F">
        <w:rPr>
          <w:color w:val="000000"/>
          <w:w w:val="106"/>
          <w:lang w:bidi="he-IL"/>
        </w:rPr>
        <w:t xml:space="preserve"> </w:t>
      </w:r>
      <w:r w:rsidR="000B10DA" w:rsidRPr="00AF48FB">
        <w:rPr>
          <w:color w:val="000000"/>
          <w:w w:val="106"/>
          <w:lang w:bidi="he-IL"/>
        </w:rPr>
        <w:t>warunków przechowywania oraz innych informacji wymaganych odpowiednimi przepisami prawa. Opakowania winny być nieuszkodzone</w:t>
      </w:r>
      <w:r w:rsidR="000B10DA">
        <w:rPr>
          <w:color w:val="000000"/>
          <w:w w:val="106"/>
          <w:lang w:bidi="he-IL"/>
        </w:rPr>
        <w:t xml:space="preserve"> </w:t>
      </w:r>
      <w:r w:rsidR="000B10DA"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7A7F9C" w:rsidRPr="003179AC" w:rsidRDefault="000B10DA" w:rsidP="003179AC">
      <w:pPr>
        <w:tabs>
          <w:tab w:val="left" w:pos="284"/>
        </w:tabs>
        <w:spacing w:before="120"/>
        <w:ind w:left="300" w:hanging="300"/>
        <w:jc w:val="both"/>
        <w:rPr>
          <w:color w:val="000000"/>
          <w:sz w:val="24"/>
          <w:szCs w:val="24"/>
        </w:rPr>
      </w:pPr>
      <w:r w:rsidRPr="00AF48FB">
        <w:rPr>
          <w:sz w:val="24"/>
          <w:szCs w:val="24"/>
        </w:rPr>
        <w:t>6. W przypadku stwierdzenia d</w:t>
      </w:r>
      <w:r w:rsidR="008C652A"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</w:t>
      </w:r>
      <w:proofErr w:type="spellStart"/>
      <w:r w:rsidR="00FE0A29">
        <w:rPr>
          <w:i/>
          <w:sz w:val="24"/>
          <w:szCs w:val="24"/>
          <w:u w:val="dotted"/>
        </w:rPr>
        <w:t>pkt</w:t>
      </w:r>
      <w:proofErr w:type="spellEnd"/>
      <w:r w:rsidR="00FE0A29"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0B10DA" w:rsidRPr="00230E73" w:rsidRDefault="006535FD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E633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>wys</w:t>
      </w:r>
      <w:r w:rsidR="000E6331">
        <w:rPr>
          <w:sz w:val="24"/>
          <w:szCs w:val="24"/>
        </w:rPr>
        <w:t>tawiona na towar dostarczony do Żłobka nr 9, mieszczącego się przy ul. Zelwerowicza 2 w Lublinie,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F54824" w:rsidRDefault="000B10DA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Pr="00F54824" w:rsidRDefault="00F54824" w:rsidP="000E6331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lastRenderedPageBreak/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Pr="00F54824">
        <w:rPr>
          <w:sz w:val="24"/>
          <w:szCs w:val="24"/>
          <w:u w:val="single"/>
        </w:rPr>
        <w:t>(</w:t>
      </w:r>
      <w:r w:rsidR="001C55BD">
        <w:rPr>
          <w:sz w:val="24"/>
          <w:szCs w:val="24"/>
          <w:u w:val="single"/>
        </w:rPr>
        <w:t>Żłobek nr 9 przy ul. Zelwerowicza 2, 20-875 Lublin</w:t>
      </w:r>
      <w:r w:rsidRPr="003035CE">
        <w:rPr>
          <w:sz w:val="24"/>
          <w:szCs w:val="24"/>
          <w:u w:val="single"/>
        </w:rPr>
        <w:t>)</w:t>
      </w:r>
      <w:r w:rsidRPr="003035CE">
        <w:rPr>
          <w:sz w:val="24"/>
          <w:szCs w:val="24"/>
        </w:rPr>
        <w:t>.</w:t>
      </w:r>
      <w:r w:rsidRPr="00F54824">
        <w:rPr>
          <w:sz w:val="24"/>
          <w:szCs w:val="24"/>
        </w:rPr>
        <w:t xml:space="preserve">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5D03C2" w:rsidRPr="004F64CD" w:rsidRDefault="005D03C2" w:rsidP="005D03C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 w:rsidR="00977EB0">
        <w:rPr>
          <w:sz w:val="24"/>
          <w:szCs w:val="24"/>
        </w:rPr>
        <w:t>Zamawiają</w:t>
      </w:r>
      <w:r w:rsidR="00DF4C1F">
        <w:rPr>
          <w:sz w:val="24"/>
          <w:szCs w:val="24"/>
        </w:rPr>
        <w:t>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 w:rsidR="005D03C2">
        <w:rPr>
          <w:b/>
          <w:sz w:val="24"/>
          <w:szCs w:val="24"/>
        </w:rPr>
        <w:t xml:space="preserve"> (nie wcześniej niż od 01.01.2020</w:t>
      </w:r>
      <w:r w:rsidR="000E6331">
        <w:rPr>
          <w:b/>
          <w:sz w:val="24"/>
          <w:szCs w:val="24"/>
        </w:rPr>
        <w:t>r.) do dnia 31.08</w:t>
      </w:r>
      <w:r w:rsidRPr="00AF48FB">
        <w:rPr>
          <w:b/>
          <w:sz w:val="24"/>
          <w:szCs w:val="24"/>
        </w:rPr>
        <w:t>.20</w:t>
      </w:r>
      <w:r w:rsidR="005D03C2"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0E6331">
        <w:rPr>
          <w:u w:val="single"/>
        </w:rPr>
        <w:t>przed dniem 31.08</w:t>
      </w:r>
      <w:r w:rsidR="005D03C2">
        <w:rPr>
          <w:u w:val="single"/>
        </w:rPr>
        <w:t>.2020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>o powyższych okolicznościach. W takim przypadku Wykonawca otrzyma należne 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(przetwory mleczne i mleko) do placówk</w:t>
      </w:r>
      <w:r w:rsidR="001C55BD">
        <w:rPr>
          <w:rStyle w:val="Pogrubienie"/>
          <w:b w:val="0"/>
          <w:sz w:val="24"/>
          <w:szCs w:val="24"/>
        </w:rPr>
        <w:t>i</w:t>
      </w:r>
      <w:r w:rsidR="00F41C6A">
        <w:rPr>
          <w:rStyle w:val="Pogrubienie"/>
          <w:b w:val="0"/>
          <w:sz w:val="24"/>
          <w:szCs w:val="24"/>
        </w:rPr>
        <w:t xml:space="preserve">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1C55BD">
        <w:rPr>
          <w:rStyle w:val="Pogrubienie"/>
          <w:b w:val="0"/>
          <w:sz w:val="24"/>
          <w:szCs w:val="24"/>
        </w:rPr>
        <w:t>określonej</w:t>
      </w:r>
      <w:r w:rsidR="000E43C4">
        <w:rPr>
          <w:rStyle w:val="Pogrubienie"/>
          <w:b w:val="0"/>
          <w:sz w:val="24"/>
          <w:szCs w:val="24"/>
        </w:rPr>
        <w:t xml:space="preserve">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</w:t>
      </w:r>
      <w:r w:rsidR="007435D5" w:rsidRPr="001C0210">
        <w:rPr>
          <w:sz w:val="24"/>
          <w:szCs w:val="24"/>
        </w:rPr>
        <w:t xml:space="preserve">w </w:t>
      </w:r>
      <w:r w:rsidR="000B10DA" w:rsidRPr="001C0210">
        <w:rPr>
          <w:sz w:val="24"/>
          <w:szCs w:val="24"/>
        </w:rPr>
        <w:t>§</w:t>
      </w:r>
      <w:r w:rsidR="00862C67" w:rsidRPr="001C0210">
        <w:rPr>
          <w:sz w:val="24"/>
          <w:szCs w:val="24"/>
        </w:rPr>
        <w:t xml:space="preserve"> </w:t>
      </w:r>
      <w:r w:rsidR="001E78BE" w:rsidRPr="001C0210">
        <w:rPr>
          <w:sz w:val="24"/>
          <w:szCs w:val="24"/>
        </w:rPr>
        <w:t>3 ust. 2</w:t>
      </w:r>
      <w:r w:rsidR="000B10DA" w:rsidRPr="001C0210">
        <w:rPr>
          <w:sz w:val="24"/>
          <w:szCs w:val="24"/>
        </w:rPr>
        <w:t xml:space="preserve"> </w:t>
      </w:r>
      <w:r w:rsidR="009B4A90" w:rsidRPr="001C0210">
        <w:rPr>
          <w:sz w:val="24"/>
          <w:szCs w:val="24"/>
        </w:rPr>
        <w:t>umowy.</w:t>
      </w:r>
      <w:r w:rsidR="009B4A90">
        <w:rPr>
          <w:sz w:val="24"/>
          <w:szCs w:val="24"/>
        </w:rPr>
        <w:t xml:space="preserve">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a)  za opóźnienie </w:t>
      </w:r>
      <w:r w:rsidR="002242C2">
        <w:rPr>
          <w:rFonts w:eastAsia="TTE19EF530t00"/>
          <w:sz w:val="24"/>
          <w:szCs w:val="24"/>
        </w:rPr>
        <w:t xml:space="preserve">w zrealizowaniu przedmiotu umowy </w:t>
      </w:r>
      <w:r w:rsidRPr="00AF48FB">
        <w:rPr>
          <w:rFonts w:eastAsia="TTE19EF530t00"/>
          <w:sz w:val="24"/>
          <w:szCs w:val="24"/>
        </w:rPr>
        <w:t>w wysokości 0,5% wartości brutto u</w:t>
      </w:r>
      <w:r w:rsidR="002242C2">
        <w:rPr>
          <w:rFonts w:eastAsia="TTE19EF530t00"/>
          <w:sz w:val="24"/>
          <w:szCs w:val="24"/>
        </w:rPr>
        <w:t>mowy, o której mowa w § 2 ust.</w:t>
      </w:r>
      <w:r w:rsidR="003947C4">
        <w:rPr>
          <w:rFonts w:eastAsia="TTE19EF530t00"/>
          <w:sz w:val="24"/>
          <w:szCs w:val="24"/>
        </w:rPr>
        <w:t>1</w:t>
      </w:r>
      <w:r w:rsidRPr="00AF48FB">
        <w:rPr>
          <w:rFonts w:eastAsia="TTE19EF530t00"/>
          <w:sz w:val="24"/>
          <w:szCs w:val="24"/>
        </w:rPr>
        <w:t xml:space="preserve">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3947C4" w:rsidRPr="001C0210">
        <w:rPr>
          <w:rFonts w:eastAsia="TTE19EF530t00"/>
          <w:sz w:val="24"/>
          <w:szCs w:val="24"/>
        </w:rPr>
        <w:t xml:space="preserve">§ </w:t>
      </w:r>
      <w:r w:rsidR="001E78BE" w:rsidRPr="001C0210">
        <w:rPr>
          <w:rFonts w:eastAsia="TTE19EF530t00"/>
          <w:sz w:val="24"/>
          <w:szCs w:val="24"/>
        </w:rPr>
        <w:t>3 ust. 2</w:t>
      </w:r>
      <w:r w:rsidR="003947C4" w:rsidRPr="001C0210">
        <w:rPr>
          <w:rFonts w:eastAsia="TTE19EF530t00"/>
          <w:sz w:val="24"/>
          <w:szCs w:val="24"/>
        </w:rPr>
        <w:t xml:space="preserve"> </w:t>
      </w:r>
      <w:r w:rsidR="003947C4">
        <w:rPr>
          <w:rFonts w:eastAsia="TTE19EF530t00"/>
          <w:sz w:val="24"/>
          <w:szCs w:val="24"/>
        </w:rPr>
        <w:t>umowy</w:t>
      </w:r>
      <w:r w:rsidR="00580D22">
        <w:rPr>
          <w:rFonts w:eastAsia="TTE19EF530t00"/>
          <w:sz w:val="24"/>
          <w:szCs w:val="24"/>
        </w:rPr>
        <w:t>,</w:t>
      </w:r>
      <w:r w:rsidR="003C6844">
        <w:rPr>
          <w:rFonts w:eastAsia="TTE19EF530t00"/>
          <w:sz w:val="24"/>
          <w:szCs w:val="24"/>
        </w:rPr>
        <w:t xml:space="preserve"> do maksymalnej wysokości 10% całkowitego wynagrodzenia brutto Wykonawcy. </w:t>
      </w:r>
    </w:p>
    <w:p w:rsidR="000B10DA" w:rsidRPr="00AF48FB" w:rsidRDefault="000B10DA" w:rsidP="003C6844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b) za opóźnienie w usunięciu wad stwierdzonych przy odbiorze przedmiotu umowy w wysokości 0,5% wartości brutto umowy, o której mowa w § 2 ust. 1,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5 ust. 6 umowy,</w:t>
      </w:r>
      <w:r w:rsidR="003C6844">
        <w:rPr>
          <w:rFonts w:eastAsia="TTE19EF530t00"/>
          <w:sz w:val="24"/>
          <w:szCs w:val="24"/>
        </w:rPr>
        <w:t xml:space="preserve"> do maksymalnej wysokości 10% całkowitego wynagrodzenia brutto Wykonawcy. 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umowy,</w:t>
      </w:r>
      <w:r w:rsidR="00F41C6A">
        <w:rPr>
          <w:rFonts w:eastAsia="TTE19EF530t00"/>
          <w:sz w:val="24"/>
          <w:szCs w:val="24"/>
        </w:rPr>
        <w:t xml:space="preserve"> o której mowa w § 2 ust. 1 umowy,</w:t>
      </w:r>
    </w:p>
    <w:p w:rsidR="000B10DA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</w:t>
      </w:r>
      <w:r w:rsidR="00F41C6A">
        <w:rPr>
          <w:rFonts w:eastAsia="TTE19EF530t00"/>
          <w:sz w:val="24"/>
          <w:szCs w:val="24"/>
        </w:rPr>
        <w:t>, o której mowa w § 2 ust. 1 umowy,</w:t>
      </w:r>
    </w:p>
    <w:p w:rsidR="005D03C2" w:rsidRPr="004F64CD" w:rsidRDefault="005D03C2" w:rsidP="005D03C2">
      <w:pPr>
        <w:tabs>
          <w:tab w:val="left" w:pos="284"/>
          <w:tab w:val="left" w:pos="993"/>
          <w:tab w:val="left" w:pos="1276"/>
          <w:tab w:val="left" w:pos="2268"/>
        </w:tabs>
        <w:suppressAutoHyphens w:val="0"/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4F64CD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umowy.</w:t>
      </w:r>
    </w:p>
    <w:p w:rsidR="007A7F9C" w:rsidRPr="001E78BE" w:rsidRDefault="000B10DA" w:rsidP="001E78BE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9C164A" w:rsidRPr="000E6331" w:rsidRDefault="004A65AC" w:rsidP="000E6331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lastRenderedPageBreak/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umowę bez udziału podwykonawców. / 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</w:t>
      </w:r>
      <w:r w:rsidR="009C164A">
        <w:rPr>
          <w:sz w:val="24"/>
          <w:szCs w:val="24"/>
        </w:rPr>
        <w:t xml:space="preserve">u </w:t>
      </w:r>
      <w:r w:rsidR="009C164A" w:rsidRPr="001C0210">
        <w:rPr>
          <w:sz w:val="24"/>
          <w:szCs w:val="24"/>
        </w:rPr>
        <w:t>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>zmiana danych identyfikacyjnych jednej ze stron, zmiany</w:t>
      </w:r>
      <w:r w:rsidR="00643C68"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337D30" w:rsidRDefault="008459AA" w:rsidP="00337D30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 </w:t>
      </w:r>
      <w:r w:rsidR="00F41C6A" w:rsidRPr="004D032E">
        <w:rPr>
          <w:sz w:val="24"/>
          <w:szCs w:val="24"/>
        </w:rPr>
        <w:t>zmian</w:t>
      </w:r>
      <w:r w:rsidRPr="004D032E">
        <w:rPr>
          <w:sz w:val="24"/>
          <w:szCs w:val="24"/>
        </w:rPr>
        <w:t>y</w:t>
      </w:r>
      <w:r w:rsidR="00F41C6A" w:rsidRPr="004D032E">
        <w:rPr>
          <w:sz w:val="24"/>
          <w:szCs w:val="24"/>
        </w:rPr>
        <w:t xml:space="preserve"> dostarczanego artykułu na inny – w przypadku wycofania z obrotu na rynku lub zaprzestania produkcji, pod warunkiem zaproponowania produktu równoważnego z zastrzeżeniem niezmienności cen jednostkowych brutto (w przypadku zwiększenia wielkości opakowań) lub ich stosunkowego zmniejszenia (w przypadku z</w:t>
      </w:r>
      <w:r w:rsidR="00580D22" w:rsidRPr="004D032E">
        <w:rPr>
          <w:sz w:val="24"/>
          <w:szCs w:val="24"/>
        </w:rPr>
        <w:t xml:space="preserve">mniejszenia wielkości opakowań). </w:t>
      </w:r>
      <w:r w:rsidR="005F7000" w:rsidRPr="004D032E">
        <w:rPr>
          <w:sz w:val="24"/>
          <w:szCs w:val="24"/>
        </w:rPr>
        <w:t>W przypadku zwiększenia wielkości opakowań bez zmiany cen jednostkowych zmiana umowy dotyczyć będzie tylko gramatury produktu lub jego wymiany na inny,</w:t>
      </w:r>
    </w:p>
    <w:p w:rsidR="00337D30" w:rsidRPr="001E78BE" w:rsidRDefault="00F41C6A" w:rsidP="001E78BE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337D30">
        <w:rPr>
          <w:sz w:val="24"/>
          <w:szCs w:val="24"/>
        </w:rPr>
        <w:lastRenderedPageBreak/>
        <w:t xml:space="preserve">w przypadku zmiany co najmniej o 3% kwartalnego wskaźnika cen towarów i usług podawanego przez GUS, publikowanego w Monitorze Polskim, wówczas zmiana cen jednostkowych o wielkość tegoż wskaźnika, jednak zmiany nie mogą zostać wprowadzone </w:t>
      </w:r>
      <w:r w:rsidRPr="001E78BE">
        <w:rPr>
          <w:sz w:val="24"/>
          <w:szCs w:val="24"/>
        </w:rPr>
        <w:t>wcześniej niż po jego ogłoszeniu. Zmiana umowy w tym zakresie może być wprowadzona tylko na wniosek Wykonawcy.</w:t>
      </w:r>
      <w:r w:rsidR="00580D22" w:rsidRPr="001E78BE">
        <w:rPr>
          <w:sz w:val="24"/>
          <w:szCs w:val="24"/>
        </w:rPr>
        <w:t xml:space="preserve"> </w:t>
      </w:r>
      <w:r w:rsidRPr="001E78BE">
        <w:rPr>
          <w:sz w:val="24"/>
          <w:szCs w:val="24"/>
        </w:rPr>
        <w:t>Jednocześnie Wykonawca zobowiązuje się do przedstawienia Zamawiającemu dokumentów potwierdzających tą zmianę jako podstawy do podwyższenia lub obniż</w:t>
      </w:r>
      <w:r w:rsidR="009C164A">
        <w:rPr>
          <w:sz w:val="24"/>
          <w:szCs w:val="24"/>
        </w:rPr>
        <w:t>enia cen towarów,</w:t>
      </w:r>
    </w:p>
    <w:p w:rsidR="00F41C6A" w:rsidRPr="00337D30" w:rsidRDefault="00F41C6A" w:rsidP="00337D30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337D30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mowa w § 14 ust. 4 i ust. 5 a) oraz</w:t>
      </w:r>
      <w:r w:rsidR="00D064AD">
        <w:rPr>
          <w:sz w:val="24"/>
          <w:szCs w:val="24"/>
        </w:rPr>
        <w:t xml:space="preserve"> c)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F41C6A" w:rsidRDefault="00F41C6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  <w:r w:rsidR="001E78BE">
        <w:rPr>
          <w:sz w:val="24"/>
          <w:szCs w:val="24"/>
        </w:rPr>
        <w:t>.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FB061D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FB061D">
        <w:rPr>
          <w:sz w:val="24"/>
          <w:szCs w:val="24"/>
        </w:rPr>
        <w:t>umowy</w:t>
      </w:r>
      <w:r w:rsidR="000B10DA" w:rsidRPr="00AF48FB">
        <w:rPr>
          <w:sz w:val="24"/>
          <w:szCs w:val="24"/>
        </w:rPr>
        <w:t>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bCs/>
          <w:i/>
          <w:color w:val="000000"/>
          <w:sz w:val="24"/>
          <w:szCs w:val="24"/>
        </w:rPr>
      </w:pPr>
    </w:p>
    <w:p w:rsidR="00BA3D3A" w:rsidRPr="00BA3D3A" w:rsidRDefault="00BA3D3A" w:rsidP="00BA3D3A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BA3D3A" w:rsidRPr="00BA3D3A" w:rsidRDefault="00BA3D3A" w:rsidP="00BA3D3A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BA3D3A" w:rsidRPr="00BA3D3A" w:rsidRDefault="00BA3D3A" w:rsidP="00BA3D3A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BA3D3A" w:rsidRPr="00BA3D3A" w:rsidRDefault="00BA3D3A" w:rsidP="00BA3D3A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BA3D3A" w:rsidRPr="00BA3D3A" w:rsidRDefault="00BA3D3A" w:rsidP="00BA3D3A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BA3D3A" w:rsidRPr="00BA3D3A" w:rsidRDefault="00BA3D3A" w:rsidP="00BA3D3A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BA3D3A" w:rsidRPr="00BA3D3A" w:rsidRDefault="00BA3D3A" w:rsidP="00BA3D3A">
      <w:pPr>
        <w:rPr>
          <w:sz w:val="24"/>
          <w:szCs w:val="24"/>
        </w:rPr>
      </w:pPr>
    </w:p>
    <w:p w:rsidR="00BA3D3A" w:rsidRPr="00BA3D3A" w:rsidRDefault="00DF4C1F" w:rsidP="00BA3D3A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BA3D3A" w:rsidRPr="00BA3D3A">
        <w:rPr>
          <w:b/>
          <w:sz w:val="24"/>
          <w:szCs w:val="24"/>
          <w:u w:val="single"/>
        </w:rPr>
        <w:t xml:space="preserve">ykonawcy </w:t>
      </w:r>
    </w:p>
    <w:p w:rsidR="00BA3D3A" w:rsidRPr="00BA3D3A" w:rsidRDefault="00BA3D3A" w:rsidP="00BA3D3A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BA3D3A" w:rsidRPr="00BA3D3A" w:rsidRDefault="00BA3D3A" w:rsidP="00BA3D3A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BA3D3A" w:rsidRPr="00BA3D3A" w:rsidRDefault="00BA3D3A" w:rsidP="00BA3D3A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2B1C6B" w:rsidRDefault="00BA3D3A" w:rsidP="002B1C6B">
      <w:pPr>
        <w:pStyle w:val="Tekstpodstawowy31"/>
        <w:ind w:firstLine="397"/>
        <w:rPr>
          <w:b w:val="0"/>
          <w:sz w:val="24"/>
          <w:szCs w:val="24"/>
        </w:rPr>
      </w:pPr>
      <w:r w:rsidRPr="002B1C6B">
        <w:rPr>
          <w:b w:val="0"/>
          <w:sz w:val="24"/>
          <w:szCs w:val="24"/>
        </w:rPr>
        <w:t xml:space="preserve">Na potrzeby postępowania o udzielenie zamówienia publicznego </w:t>
      </w:r>
      <w:r w:rsidRPr="002B1C6B">
        <w:rPr>
          <w:b w:val="0"/>
          <w:sz w:val="24"/>
          <w:szCs w:val="24"/>
        </w:rPr>
        <w:br/>
        <w:t xml:space="preserve">pn. </w:t>
      </w:r>
      <w:r w:rsidR="002B1C6B" w:rsidRPr="002B1C6B">
        <w:rPr>
          <w:sz w:val="24"/>
          <w:szCs w:val="24"/>
        </w:rPr>
        <w:t>„Sukcesywna dostawa przetworów mlecznych i mleka do placówki</w:t>
      </w:r>
      <w:r w:rsidR="002B1C6B" w:rsidRPr="002B1C6B">
        <w:rPr>
          <w:rFonts w:eastAsia="TTE19EF530t00"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2B1C6B">
        <w:rPr>
          <w:b w:val="0"/>
          <w:sz w:val="24"/>
          <w:szCs w:val="24"/>
        </w:rPr>
        <w:t xml:space="preserve">prowadzonego przez Miejski Zespół </w:t>
      </w:r>
      <w:r w:rsidR="00DF4C1F" w:rsidRPr="002B1C6B">
        <w:rPr>
          <w:b w:val="0"/>
          <w:sz w:val="24"/>
          <w:szCs w:val="24"/>
        </w:rPr>
        <w:t>Żłobków</w:t>
      </w:r>
      <w:r w:rsidRPr="002B1C6B">
        <w:rPr>
          <w:b w:val="0"/>
          <w:sz w:val="24"/>
          <w:szCs w:val="24"/>
        </w:rPr>
        <w:t xml:space="preserve"> w Lublinie, nr sprawy 253-</w:t>
      </w:r>
      <w:r w:rsidR="003C6844">
        <w:rPr>
          <w:b w:val="0"/>
          <w:sz w:val="24"/>
          <w:szCs w:val="24"/>
        </w:rPr>
        <w:t>1</w:t>
      </w:r>
      <w:r w:rsidR="003035CE" w:rsidRPr="002B1C6B">
        <w:rPr>
          <w:b w:val="0"/>
          <w:sz w:val="24"/>
          <w:szCs w:val="24"/>
        </w:rPr>
        <w:t>6</w:t>
      </w:r>
      <w:r w:rsidRPr="002B1C6B">
        <w:rPr>
          <w:b w:val="0"/>
          <w:sz w:val="24"/>
          <w:szCs w:val="24"/>
        </w:rPr>
        <w:t>/19</w:t>
      </w:r>
      <w:r w:rsidRPr="002B1C6B">
        <w:rPr>
          <w:b w:val="0"/>
          <w:i/>
          <w:sz w:val="24"/>
          <w:szCs w:val="24"/>
        </w:rPr>
        <w:t xml:space="preserve">, </w:t>
      </w:r>
      <w:r w:rsidRPr="002B1C6B">
        <w:rPr>
          <w:b w:val="0"/>
          <w:sz w:val="24"/>
          <w:szCs w:val="24"/>
        </w:rPr>
        <w:t>oświadczam, co następuje: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BA3D3A" w:rsidRPr="00BA3D3A" w:rsidRDefault="00BA3D3A" w:rsidP="00BA3D3A">
      <w:pPr>
        <w:pStyle w:val="Akapitzlist"/>
        <w:jc w:val="both"/>
        <w:rPr>
          <w:sz w:val="24"/>
          <w:szCs w:val="24"/>
        </w:rPr>
      </w:pPr>
    </w:p>
    <w:p w:rsidR="007347B3" w:rsidRDefault="00BA3D3A" w:rsidP="007347B3">
      <w:pPr>
        <w:pStyle w:val="Akapitzlist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BA3D3A" w:rsidRPr="007347B3" w:rsidRDefault="00BA3D3A" w:rsidP="007347B3">
      <w:pPr>
        <w:pStyle w:val="Akapitzlist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BA3D3A" w:rsidRPr="00BA3D3A" w:rsidRDefault="00BA3D3A" w:rsidP="00BA3D3A">
      <w:pPr>
        <w:jc w:val="both"/>
        <w:rPr>
          <w:i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ind w:left="5664" w:firstLine="708"/>
        <w:jc w:val="both"/>
        <w:rPr>
          <w:i/>
          <w:sz w:val="24"/>
          <w:szCs w:val="24"/>
        </w:rPr>
      </w:pPr>
    </w:p>
    <w:p w:rsidR="007347B3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 w:rsidR="00DF4C1F"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</w:t>
      </w:r>
      <w:r w:rsidRPr="00BA3D3A">
        <w:rPr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 w:rsidR="007347B3">
        <w:rPr>
          <w:sz w:val="24"/>
          <w:szCs w:val="24"/>
        </w:rPr>
        <w:t xml:space="preserve">                    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7347B3" w:rsidP="00BA3D3A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3D3A"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643C68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3C6844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412D34" w:rsidRDefault="00412D34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E33C81" w:rsidRPr="00AF48FB" w:rsidRDefault="00D05CA4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="00E33C81" w:rsidRPr="00AF48FB">
        <w:rPr>
          <w:b/>
          <w:bCs/>
          <w:sz w:val="24"/>
          <w:szCs w:val="24"/>
        </w:rPr>
        <w:t xml:space="preserve"> do SIWZ</w:t>
      </w:r>
    </w:p>
    <w:p w:rsidR="00DA4C80" w:rsidRPr="00DA4C80" w:rsidRDefault="00DA4C80" w:rsidP="00DA4C80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DA4C80" w:rsidRPr="00DA4C80" w:rsidRDefault="00DA4C80" w:rsidP="00DA4C80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A4C80" w:rsidRPr="00DA4C80" w:rsidRDefault="00DA4C80" w:rsidP="00DA4C80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DA4C80" w:rsidRPr="00DA4C80" w:rsidRDefault="00DA4C80" w:rsidP="00DA4C80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DA4C80" w:rsidRPr="00DA4C80" w:rsidRDefault="00DA4C80" w:rsidP="00DA4C80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A4C80" w:rsidRPr="00DA4C80" w:rsidRDefault="00DA4C80" w:rsidP="00DA4C80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DA4C80" w:rsidRPr="00DA4C80" w:rsidRDefault="00DA4C80" w:rsidP="00DA4C80">
      <w:pPr>
        <w:rPr>
          <w:sz w:val="24"/>
          <w:szCs w:val="24"/>
        </w:rPr>
      </w:pPr>
    </w:p>
    <w:p w:rsidR="00DA4C80" w:rsidRPr="00DA4C80" w:rsidRDefault="00DA4C80" w:rsidP="00DA4C80">
      <w:pPr>
        <w:rPr>
          <w:sz w:val="24"/>
          <w:szCs w:val="24"/>
        </w:rPr>
      </w:pPr>
    </w:p>
    <w:p w:rsidR="00DA4C80" w:rsidRPr="00DA4C80" w:rsidRDefault="00DA4C80" w:rsidP="00DA4C80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DA4C80" w:rsidRPr="00DA4C80" w:rsidRDefault="00DA4C80" w:rsidP="00DA4C80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DA4C80" w:rsidRPr="00DA4C80" w:rsidRDefault="00DA4C80" w:rsidP="00DA4C80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DA4C80" w:rsidRPr="00DA4C80" w:rsidRDefault="00DA4C80" w:rsidP="00DA4C80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2B1C6B" w:rsidRPr="002B1C6B">
        <w:rPr>
          <w:sz w:val="24"/>
          <w:szCs w:val="24"/>
        </w:rPr>
        <w:t>„Sukcesywna dostawa przetworów mlecznych i mleka do placówki</w:t>
      </w:r>
      <w:r w:rsidR="002B1C6B" w:rsidRPr="002B1C6B">
        <w:rPr>
          <w:rFonts w:eastAsia="TTE19EF530t00"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 w:rsidR="00BA3D3A">
        <w:rPr>
          <w:sz w:val="24"/>
          <w:szCs w:val="24"/>
        </w:rPr>
        <w:t>Miejski Zespół Żłobków w Lublinie nr sprawy MZŻ.253-</w:t>
      </w:r>
      <w:r w:rsidR="003C6844">
        <w:rPr>
          <w:sz w:val="24"/>
          <w:szCs w:val="24"/>
        </w:rPr>
        <w:t>16</w:t>
      </w:r>
      <w:r w:rsidR="00BA3D3A"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DA4C80" w:rsidP="00DA4C80">
      <w:pPr>
        <w:jc w:val="both"/>
        <w:rPr>
          <w:i/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A7F9C" w:rsidRDefault="007A7F9C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BA3D3A" w:rsidP="00DA4C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4C80" w:rsidRPr="00DA4C80" w:rsidRDefault="00DA4C80" w:rsidP="00DA4C80">
      <w:pPr>
        <w:ind w:left="5664" w:firstLine="708"/>
        <w:jc w:val="both"/>
        <w:rPr>
          <w:i/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F2C35" w:rsidRDefault="00DF2C35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DF2C35" w:rsidRDefault="00DF2C35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0B10DA" w:rsidRPr="00AF48FB" w:rsidRDefault="000B10DA" w:rsidP="000B10DA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347B3" w:rsidRPr="00DA4C80" w:rsidRDefault="007347B3" w:rsidP="007347B3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347B3" w:rsidRPr="00DA4C80" w:rsidRDefault="007347B3" w:rsidP="007347B3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347B3" w:rsidRPr="00DA4C80" w:rsidRDefault="007347B3" w:rsidP="007347B3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347B3" w:rsidRPr="00DA4C80" w:rsidRDefault="007347B3" w:rsidP="007347B3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347B3" w:rsidRPr="00DA4C80" w:rsidRDefault="007347B3" w:rsidP="007347B3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347B3" w:rsidRPr="00DA4C80" w:rsidRDefault="007347B3" w:rsidP="007347B3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0B10DA" w:rsidRPr="00AF48FB" w:rsidRDefault="000B10DA" w:rsidP="000B10DA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0B10DA" w:rsidRPr="00AF48FB" w:rsidRDefault="002F0BFE" w:rsidP="000B10DA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="000B10DA"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 w:rsidR="00780B41">
        <w:rPr>
          <w:rFonts w:ascii="Times New Roman" w:hAnsi="Times New Roman"/>
          <w:sz w:val="24"/>
          <w:szCs w:val="24"/>
        </w:rPr>
        <w:t>żenia systemu HACCP oraz spełnienia</w:t>
      </w:r>
      <w:r w:rsidR="000B10DA"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DF2C35" w:rsidRPr="002B1C6B" w:rsidRDefault="000B10DA" w:rsidP="00DF2C3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2B1C6B" w:rsidRPr="002B1C6B">
        <w:rPr>
          <w:rFonts w:ascii="Times New Roman" w:hAnsi="Times New Roman"/>
          <w:b/>
          <w:sz w:val="24"/>
          <w:szCs w:val="24"/>
        </w:rPr>
        <w:t>„Sukcesywna dostawa przetworów mlecznych i mleka do placówki</w:t>
      </w:r>
      <w:r w:rsidR="002B1C6B" w:rsidRPr="002B1C6B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rFonts w:ascii="Times New Roman" w:hAnsi="Times New Roman"/>
          <w:b/>
          <w:sz w:val="24"/>
          <w:szCs w:val="24"/>
        </w:rPr>
        <w:t>”</w:t>
      </w:r>
    </w:p>
    <w:p w:rsidR="000B10DA" w:rsidRPr="00AF48FB" w:rsidRDefault="000B10DA" w:rsidP="003C684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7347B3" w:rsidRDefault="000B10DA" w:rsidP="000B10D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0B10DA" w:rsidRPr="003C6844" w:rsidRDefault="000B10DA" w:rsidP="003C684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t xml:space="preserve">........................................................................................................................... </w:t>
      </w:r>
    </w:p>
    <w:p w:rsidR="000B10DA" w:rsidRPr="00AF48FB" w:rsidRDefault="000B10DA" w:rsidP="000B10DA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 w:rsidR="008C652A"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 w:rsidR="008C652A">
        <w:rPr>
          <w:w w:val="110"/>
          <w:sz w:val="24"/>
          <w:szCs w:val="24"/>
          <w:lang w:bidi="he-IL"/>
        </w:rPr>
        <w:t>(em</w:t>
      </w:r>
      <w:proofErr w:type="spellEnd"/>
      <w:r w:rsidR="008C652A"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0B10DA" w:rsidRPr="00AF48FB" w:rsidRDefault="000B10DA" w:rsidP="00704970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 w:rsidR="00097E55"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0B10DA" w:rsidRPr="00AF48FB" w:rsidRDefault="00097E55" w:rsidP="00704970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="000B10DA"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DF2C35" w:rsidRDefault="000B10DA" w:rsidP="00DF2C35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04970" w:rsidRPr="00DF2C35" w:rsidRDefault="00735E64" w:rsidP="00DF2C35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="006A312D" w:rsidRPr="00DF2C35">
        <w:rPr>
          <w:sz w:val="24"/>
          <w:szCs w:val="24"/>
        </w:rPr>
        <w:t xml:space="preserve">ostawy będą realizowane </w:t>
      </w:r>
      <w:r w:rsidR="00704970" w:rsidRPr="00DF2C35">
        <w:rPr>
          <w:sz w:val="24"/>
          <w:szCs w:val="24"/>
        </w:rPr>
        <w:t xml:space="preserve">samochodem typu chłodnia, spełniającym wymagania niezbędne do transportu artykułów spożywczych wymagających warunków chłodniczych.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347B3" w:rsidRPr="00DA4C80" w:rsidRDefault="007347B3" w:rsidP="007347B3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347B3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412D49" w:rsidRDefault="007347B3" w:rsidP="007347B3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33C81" w:rsidRPr="00AF48FB" w:rsidRDefault="00D05CA4" w:rsidP="009F7FDA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="00E33C81" w:rsidRPr="00AF48FB">
        <w:rPr>
          <w:b/>
          <w:bCs/>
          <w:spacing w:val="4"/>
          <w:szCs w:val="24"/>
        </w:rPr>
        <w:t xml:space="preserve"> do SIWZ</w:t>
      </w: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33C81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E33C81" w:rsidRPr="003C6844" w:rsidRDefault="007107BC" w:rsidP="002B1C6B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2B1C6B" w:rsidRPr="002B1C6B">
        <w:rPr>
          <w:sz w:val="24"/>
          <w:szCs w:val="24"/>
        </w:rPr>
        <w:t>„</w:t>
      </w:r>
      <w:r w:rsidR="002B1C6B" w:rsidRPr="002B1C6B">
        <w:rPr>
          <w:rFonts w:ascii="Times New Roman" w:hAnsi="Times New Roman"/>
          <w:b/>
          <w:sz w:val="24"/>
          <w:szCs w:val="24"/>
        </w:rPr>
        <w:t>Sukcesywna dostawa przetworów mlecznych i mleka do placówki</w:t>
      </w:r>
      <w:r w:rsidR="002B1C6B" w:rsidRPr="002B1C6B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rFonts w:ascii="Times New Roman" w:hAnsi="Times New Roman"/>
          <w:b/>
          <w:sz w:val="24"/>
          <w:szCs w:val="24"/>
        </w:rPr>
        <w:t>”</w:t>
      </w:r>
      <w:r w:rsidR="002B1C6B">
        <w:rPr>
          <w:sz w:val="24"/>
          <w:szCs w:val="24"/>
        </w:rPr>
        <w:t xml:space="preserve"> </w:t>
      </w:r>
      <w:r w:rsidR="00E33C81"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2B1C6B" w:rsidRPr="002B1C6B">
        <w:rPr>
          <w:rFonts w:ascii="Times New Roman" w:hAnsi="Times New Roman"/>
          <w:b/>
          <w:sz w:val="24"/>
          <w:szCs w:val="24"/>
        </w:rPr>
        <w:t>„Sukcesywna dostawa przetworów mlecznych i mleka do placówki</w:t>
      </w:r>
      <w:r w:rsidR="002B1C6B" w:rsidRPr="002B1C6B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rFonts w:ascii="Times New Roman" w:hAnsi="Times New Roman"/>
          <w:b/>
          <w:sz w:val="24"/>
          <w:szCs w:val="24"/>
        </w:rPr>
        <w:t>”</w:t>
      </w:r>
      <w:r w:rsidR="002B1C6B">
        <w:rPr>
          <w:sz w:val="24"/>
          <w:szCs w:val="24"/>
        </w:rPr>
        <w:t xml:space="preserve"> </w:t>
      </w:r>
      <w:r w:rsidR="00E33C81" w:rsidRPr="003C6844">
        <w:rPr>
          <w:rFonts w:ascii="Times New Roman" w:hAnsi="Times New Roman"/>
          <w:bCs/>
          <w:sz w:val="24"/>
          <w:szCs w:val="24"/>
        </w:rPr>
        <w:t xml:space="preserve">na mocy </w:t>
      </w:r>
      <w:r w:rsidR="00E33C81" w:rsidRPr="003C6844">
        <w:rPr>
          <w:rFonts w:ascii="Times New Roman" w:hAnsi="Times New Roman"/>
          <w:sz w:val="24"/>
          <w:szCs w:val="24"/>
        </w:rPr>
        <w:t xml:space="preserve">z </w:t>
      </w:r>
      <w:r w:rsidR="009F7FDA" w:rsidRPr="003C6844">
        <w:rPr>
          <w:rFonts w:ascii="Times New Roman" w:hAnsi="Times New Roman"/>
          <w:sz w:val="24"/>
          <w:szCs w:val="24"/>
          <w:u w:val="single"/>
        </w:rPr>
        <w:t>art. 24 ust. 1</w:t>
      </w:r>
      <w:r w:rsidR="00E33C81" w:rsidRPr="003C68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3C81" w:rsidRPr="003C6844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="00E33C81" w:rsidRPr="003C68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7FDA" w:rsidRPr="003C6844">
        <w:rPr>
          <w:rFonts w:ascii="Times New Roman" w:hAnsi="Times New Roman"/>
          <w:sz w:val="24"/>
          <w:szCs w:val="24"/>
          <w:u w:val="single"/>
        </w:rPr>
        <w:t>23</w:t>
      </w:r>
      <w:r w:rsidR="00E33C81" w:rsidRPr="003C684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9F7FDA" w:rsidRPr="003C6844">
        <w:rPr>
          <w:rFonts w:ascii="Times New Roman" w:hAnsi="Times New Roman"/>
          <w:sz w:val="24"/>
          <w:szCs w:val="24"/>
        </w:rPr>
        <w:t>pzp</w:t>
      </w:r>
      <w:proofErr w:type="spellEnd"/>
      <w:r w:rsidR="009F7FDA" w:rsidRPr="003C6844">
        <w:rPr>
          <w:rFonts w:ascii="Times New Roman" w:hAnsi="Times New Roman"/>
          <w:sz w:val="24"/>
          <w:szCs w:val="24"/>
        </w:rPr>
        <w:t xml:space="preserve"> </w:t>
      </w:r>
      <w:r w:rsidR="00E33C81" w:rsidRPr="003C6844">
        <w:rPr>
          <w:rFonts w:ascii="Times New Roman" w:hAnsi="Times New Roman"/>
          <w:sz w:val="24"/>
          <w:szCs w:val="24"/>
        </w:rPr>
        <w:t>z dnia 29 stycznia 2004 -Prawo zamówień publicznych w imieniu r</w:t>
      </w:r>
      <w:r w:rsidR="008C652A" w:rsidRPr="003C6844">
        <w:rPr>
          <w:rFonts w:ascii="Times New Roman" w:hAnsi="Times New Roman"/>
          <w:sz w:val="24"/>
          <w:szCs w:val="24"/>
        </w:rPr>
        <w:t>eprezentowanej przeze mnie</w:t>
      </w:r>
      <w:r w:rsidR="00E33C81" w:rsidRPr="003C6844">
        <w:rPr>
          <w:rFonts w:ascii="Times New Roman" w:hAnsi="Times New Roman"/>
          <w:sz w:val="24"/>
          <w:szCs w:val="24"/>
        </w:rPr>
        <w:t xml:space="preserve"> firmy: </w:t>
      </w:r>
    </w:p>
    <w:p w:rsidR="0032061E" w:rsidRPr="003C6844" w:rsidRDefault="00E33C81" w:rsidP="00517C7F">
      <w:pPr>
        <w:rPr>
          <w:sz w:val="24"/>
          <w:szCs w:val="24"/>
        </w:rPr>
      </w:pPr>
      <w:r w:rsidRPr="003C6844">
        <w:rPr>
          <w:sz w:val="24"/>
          <w:szCs w:val="24"/>
        </w:rPr>
        <w:t>(Nazwa Wykonawcy, siedziba)</w:t>
      </w:r>
    </w:p>
    <w:p w:rsidR="00E33C81" w:rsidRPr="00AF48FB" w:rsidRDefault="00E33C81" w:rsidP="00517C7F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</w:t>
      </w:r>
      <w:r w:rsidRPr="00AF48FB">
        <w:rPr>
          <w:sz w:val="24"/>
          <w:szCs w:val="24"/>
        </w:rPr>
        <w:t>.</w:t>
      </w:r>
      <w:r w:rsidR="00EE37E8" w:rsidRPr="00AF48FB">
        <w:rPr>
          <w:sz w:val="24"/>
          <w:szCs w:val="24"/>
        </w:rPr>
        <w:t>...</w:t>
      </w: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...........</w:t>
      </w:r>
    </w:p>
    <w:p w:rsidR="00E33C81" w:rsidRPr="00AF48FB" w:rsidRDefault="009A242A" w:rsidP="00532039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="00E33C81" w:rsidRPr="00AF48FB">
        <w:rPr>
          <w:bCs/>
          <w:spacing w:val="4"/>
          <w:szCs w:val="24"/>
        </w:rPr>
        <w:t>iż :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33C81" w:rsidRPr="00AF48FB" w:rsidRDefault="00E33C81" w:rsidP="003C684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 w:rsidR="00074A43"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 w:rsidR="00604F16"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33C81" w:rsidRPr="003C6844" w:rsidRDefault="00E33C81" w:rsidP="003C6844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t>*niewłaściwe skreślić</w:t>
      </w:r>
    </w:p>
    <w:p w:rsidR="00E33C81" w:rsidRPr="00AF48FB" w:rsidRDefault="00E33C81" w:rsidP="009F7FDA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 w:rsidR="009F7FDA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33C81" w:rsidRPr="0032061E" w:rsidRDefault="00E33C81" w:rsidP="009F7FDA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</w:t>
      </w:r>
      <w:r w:rsidR="0032061E" w:rsidRPr="0032061E">
        <w:rPr>
          <w:i/>
          <w:sz w:val="24"/>
          <w:szCs w:val="24"/>
        </w:rPr>
        <w:t>)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4B45ED" w:rsidRPr="00AF48FB" w:rsidRDefault="004B45ED" w:rsidP="004B45E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32061E" w:rsidRDefault="0032061E" w:rsidP="0032061E">
      <w:pPr>
        <w:rPr>
          <w:rFonts w:ascii="Arial" w:hAnsi="Arial" w:cs="Arial"/>
          <w:b/>
        </w:rPr>
      </w:pP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C6844" w:rsidRDefault="0032061E" w:rsidP="003C684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32061E" w:rsidRPr="0032061E" w:rsidRDefault="0032061E" w:rsidP="0032061E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32061E" w:rsidRPr="0032061E" w:rsidRDefault="0032061E" w:rsidP="0032061E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32061E" w:rsidRPr="0032061E" w:rsidRDefault="0032061E" w:rsidP="0032061E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32061E" w:rsidRPr="0032061E" w:rsidRDefault="0032061E" w:rsidP="0032061E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C6844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2B1C6B" w:rsidRPr="002B1C6B">
        <w:rPr>
          <w:b/>
          <w:sz w:val="24"/>
          <w:szCs w:val="24"/>
        </w:rPr>
        <w:t>„Sukcesywna dostawa przetworów mlecznych i mleka do placówki</w:t>
      </w:r>
      <w:r w:rsidR="002B1C6B" w:rsidRPr="002B1C6B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b/>
          <w:sz w:val="24"/>
          <w:szCs w:val="24"/>
        </w:rPr>
        <w:t>”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 w:rsidR="007347B3">
        <w:rPr>
          <w:sz w:val="24"/>
          <w:szCs w:val="24"/>
        </w:rPr>
        <w:t xml:space="preserve">Miejski Zespół Żłobków w Lublinie nr sprawy </w:t>
      </w:r>
      <w:r>
        <w:rPr>
          <w:sz w:val="24"/>
          <w:szCs w:val="24"/>
        </w:rPr>
        <w:t>MZŻ.253-</w:t>
      </w:r>
      <w:r w:rsidR="003C6844">
        <w:rPr>
          <w:sz w:val="24"/>
          <w:szCs w:val="24"/>
        </w:rPr>
        <w:t>16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32061E" w:rsidRPr="0032061E" w:rsidRDefault="0032061E" w:rsidP="0032061E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32061E" w:rsidRPr="0032061E" w:rsidRDefault="0032061E" w:rsidP="0032061E">
      <w:pPr>
        <w:pStyle w:val="Akapitzlist"/>
        <w:jc w:val="both"/>
        <w:rPr>
          <w:sz w:val="24"/>
          <w:szCs w:val="24"/>
        </w:rPr>
      </w:pPr>
    </w:p>
    <w:p w:rsidR="003C6844" w:rsidRDefault="0032061E" w:rsidP="003C6844">
      <w:pPr>
        <w:pStyle w:val="Akapitzlist"/>
        <w:numPr>
          <w:ilvl w:val="1"/>
          <w:numId w:val="1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32061E" w:rsidRPr="0032061E" w:rsidRDefault="0032061E" w:rsidP="003C6844">
      <w:pPr>
        <w:pStyle w:val="Akapitzlist"/>
        <w:numPr>
          <w:ilvl w:val="1"/>
          <w:numId w:val="1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32061E" w:rsidRPr="0032061E" w:rsidRDefault="0032061E" w:rsidP="0032061E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C6844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sectPr w:rsidR="0032061E" w:rsidRPr="0032061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91" w:rsidRDefault="00FD4C91" w:rsidP="00B750C4">
      <w:r>
        <w:separator/>
      </w:r>
    </w:p>
  </w:endnote>
  <w:endnote w:type="continuationSeparator" w:id="0">
    <w:p w:rsidR="00FD4C91" w:rsidRDefault="00FD4C91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87" w:rsidRDefault="00BC3A87">
    <w:pPr>
      <w:pStyle w:val="Stopka"/>
      <w:jc w:val="center"/>
      <w:rPr>
        <w:b/>
        <w:sz w:val="24"/>
        <w:szCs w:val="24"/>
      </w:rPr>
    </w:pPr>
    <w:r>
      <w:t xml:space="preserve">Strona </w:t>
    </w:r>
    <w:r w:rsidR="005933C6">
      <w:rPr>
        <w:b/>
        <w:sz w:val="24"/>
        <w:szCs w:val="24"/>
      </w:rPr>
      <w:fldChar w:fldCharType="begin"/>
    </w:r>
    <w:r>
      <w:rPr>
        <w:b/>
      </w:rPr>
      <w:instrText>PAGE</w:instrText>
    </w:r>
    <w:r w:rsidR="005933C6">
      <w:rPr>
        <w:b/>
        <w:sz w:val="24"/>
        <w:szCs w:val="24"/>
      </w:rPr>
      <w:fldChar w:fldCharType="separate"/>
    </w:r>
    <w:r w:rsidR="00546A79">
      <w:rPr>
        <w:b/>
        <w:noProof/>
      </w:rPr>
      <w:t>25</w:t>
    </w:r>
    <w:r w:rsidR="005933C6">
      <w:rPr>
        <w:b/>
        <w:sz w:val="24"/>
        <w:szCs w:val="24"/>
      </w:rPr>
      <w:fldChar w:fldCharType="end"/>
    </w:r>
    <w:r>
      <w:t xml:space="preserve"> z </w:t>
    </w:r>
    <w:r w:rsidR="005933C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933C6">
      <w:rPr>
        <w:b/>
        <w:sz w:val="24"/>
        <w:szCs w:val="24"/>
      </w:rPr>
      <w:fldChar w:fldCharType="separate"/>
    </w:r>
    <w:r w:rsidR="00546A79">
      <w:rPr>
        <w:b/>
        <w:noProof/>
      </w:rPr>
      <w:t>25</w:t>
    </w:r>
    <w:r w:rsidR="005933C6">
      <w:rPr>
        <w:b/>
        <w:sz w:val="24"/>
        <w:szCs w:val="24"/>
      </w:rPr>
      <w:fldChar w:fldCharType="end"/>
    </w:r>
  </w:p>
  <w:p w:rsidR="00BC3A87" w:rsidRDefault="00BC3A87" w:rsidP="000224DA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C3A87" w:rsidRPr="000224DA" w:rsidRDefault="00BC3A87">
    <w:pPr>
      <w:pStyle w:val="Stopka"/>
      <w:jc w:val="center"/>
    </w:pPr>
  </w:p>
  <w:p w:rsidR="00BC3A87" w:rsidRDefault="00BC3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91" w:rsidRDefault="00FD4C91" w:rsidP="00B750C4">
      <w:r>
        <w:separator/>
      </w:r>
    </w:p>
  </w:footnote>
  <w:footnote w:type="continuationSeparator" w:id="0">
    <w:p w:rsidR="00FD4C91" w:rsidRDefault="00FD4C91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87" w:rsidRDefault="00BC3A87" w:rsidP="002B1C6B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39750"/>
          <wp:effectExtent l="19050" t="0" r="6350" b="0"/>
          <wp:docPr id="1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1750" cy="546100"/>
          <wp:effectExtent l="19050" t="0" r="0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71650" cy="622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A87" w:rsidRDefault="00BC3A87">
    <w:pPr>
      <w:pStyle w:val="Nagwek"/>
    </w:pPr>
  </w:p>
  <w:p w:rsidR="00BC3A87" w:rsidRDefault="00BC3A87">
    <w:pPr>
      <w:pStyle w:val="Nagwek"/>
    </w:pPr>
  </w:p>
  <w:p w:rsidR="00BC3A87" w:rsidRDefault="00BC3A87">
    <w:pPr>
      <w:pStyle w:val="Nagwek"/>
    </w:pPr>
  </w:p>
  <w:p w:rsidR="00BC3A87" w:rsidRPr="00DB08B4" w:rsidRDefault="00BC3A87">
    <w:pPr>
      <w:pStyle w:val="Nagwek"/>
    </w:pPr>
    <w:r>
      <w:t>Numer sprawy MZŻ.253-16/19</w:t>
    </w:r>
  </w:p>
  <w:p w:rsidR="00BC3A87" w:rsidRDefault="00BC3A8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94609144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6F3CB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4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3445D"/>
    <w:multiLevelType w:val="multilevel"/>
    <w:tmpl w:val="E632B8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0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5"/>
  </w:num>
  <w:num w:numId="13">
    <w:abstractNumId w:val="31"/>
  </w:num>
  <w:num w:numId="14">
    <w:abstractNumId w:val="43"/>
  </w:num>
  <w:num w:numId="15">
    <w:abstractNumId w:val="9"/>
  </w:num>
  <w:num w:numId="16">
    <w:abstractNumId w:val="30"/>
  </w:num>
  <w:num w:numId="17">
    <w:abstractNumId w:val="46"/>
  </w:num>
  <w:num w:numId="18">
    <w:abstractNumId w:val="20"/>
  </w:num>
  <w:num w:numId="19">
    <w:abstractNumId w:val="39"/>
  </w:num>
  <w:num w:numId="20">
    <w:abstractNumId w:val="42"/>
  </w:num>
  <w:num w:numId="21">
    <w:abstractNumId w:val="41"/>
  </w:num>
  <w:num w:numId="22">
    <w:abstractNumId w:val="19"/>
  </w:num>
  <w:num w:numId="23">
    <w:abstractNumId w:val="26"/>
  </w:num>
  <w:num w:numId="24">
    <w:abstractNumId w:val="14"/>
  </w:num>
  <w:num w:numId="25">
    <w:abstractNumId w:val="35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7"/>
  </w:num>
  <w:num w:numId="33">
    <w:abstractNumId w:val="38"/>
  </w:num>
  <w:num w:numId="34">
    <w:abstractNumId w:val="33"/>
  </w:num>
  <w:num w:numId="35">
    <w:abstractNumId w:val="11"/>
  </w:num>
  <w:num w:numId="36">
    <w:abstractNumId w:val="36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4"/>
  </w:num>
  <w:num w:numId="42">
    <w:abstractNumId w:val="15"/>
  </w:num>
  <w:num w:numId="43">
    <w:abstractNumId w:val="4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24DA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992"/>
    <w:rsid w:val="000C5DD2"/>
    <w:rsid w:val="000D0A3A"/>
    <w:rsid w:val="000D3826"/>
    <w:rsid w:val="000D393F"/>
    <w:rsid w:val="000D3DC8"/>
    <w:rsid w:val="000D6F60"/>
    <w:rsid w:val="000E234B"/>
    <w:rsid w:val="000E259A"/>
    <w:rsid w:val="000E387C"/>
    <w:rsid w:val="000E43C4"/>
    <w:rsid w:val="000E53DC"/>
    <w:rsid w:val="000E6331"/>
    <w:rsid w:val="000E6F31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2EF8"/>
    <w:rsid w:val="00132F92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EFB"/>
    <w:rsid w:val="0017204B"/>
    <w:rsid w:val="00173EC2"/>
    <w:rsid w:val="0017413F"/>
    <w:rsid w:val="00176DDA"/>
    <w:rsid w:val="00181896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55BD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8BE"/>
    <w:rsid w:val="001E7980"/>
    <w:rsid w:val="001F02A5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09B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C47"/>
    <w:rsid w:val="00243E9F"/>
    <w:rsid w:val="00243F38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0375"/>
    <w:rsid w:val="00271F1B"/>
    <w:rsid w:val="00274275"/>
    <w:rsid w:val="0027745B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1C6B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D7898"/>
    <w:rsid w:val="002E08D8"/>
    <w:rsid w:val="002E2A52"/>
    <w:rsid w:val="002E3DCA"/>
    <w:rsid w:val="002E499B"/>
    <w:rsid w:val="002E501F"/>
    <w:rsid w:val="002E6138"/>
    <w:rsid w:val="002E6A54"/>
    <w:rsid w:val="002F0BFE"/>
    <w:rsid w:val="002F3886"/>
    <w:rsid w:val="002F38A4"/>
    <w:rsid w:val="002F474D"/>
    <w:rsid w:val="002F4C1E"/>
    <w:rsid w:val="002F5965"/>
    <w:rsid w:val="002F7EB4"/>
    <w:rsid w:val="003014C7"/>
    <w:rsid w:val="003035CE"/>
    <w:rsid w:val="00303822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179AC"/>
    <w:rsid w:val="0032061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37D30"/>
    <w:rsid w:val="00340DAF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5046"/>
    <w:rsid w:val="00361E73"/>
    <w:rsid w:val="00363FA1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2E19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3ECA"/>
    <w:rsid w:val="003B409D"/>
    <w:rsid w:val="003B4EB5"/>
    <w:rsid w:val="003C085F"/>
    <w:rsid w:val="003C25F5"/>
    <w:rsid w:val="003C428B"/>
    <w:rsid w:val="003C4A2C"/>
    <w:rsid w:val="003C6844"/>
    <w:rsid w:val="003C6E79"/>
    <w:rsid w:val="003D2E8F"/>
    <w:rsid w:val="003E3201"/>
    <w:rsid w:val="003E4578"/>
    <w:rsid w:val="003F09F6"/>
    <w:rsid w:val="003F1D24"/>
    <w:rsid w:val="003F78DB"/>
    <w:rsid w:val="003F7FD4"/>
    <w:rsid w:val="0040518A"/>
    <w:rsid w:val="004055B8"/>
    <w:rsid w:val="004107F4"/>
    <w:rsid w:val="0041277B"/>
    <w:rsid w:val="00412D34"/>
    <w:rsid w:val="00412D49"/>
    <w:rsid w:val="00413EC3"/>
    <w:rsid w:val="00414485"/>
    <w:rsid w:val="00414AEF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10E"/>
    <w:rsid w:val="0046307D"/>
    <w:rsid w:val="00463647"/>
    <w:rsid w:val="0046602A"/>
    <w:rsid w:val="004704E2"/>
    <w:rsid w:val="00473DD2"/>
    <w:rsid w:val="004750D9"/>
    <w:rsid w:val="00475194"/>
    <w:rsid w:val="00476807"/>
    <w:rsid w:val="00480419"/>
    <w:rsid w:val="00482D1A"/>
    <w:rsid w:val="0048408D"/>
    <w:rsid w:val="00484FA2"/>
    <w:rsid w:val="0048535D"/>
    <w:rsid w:val="00487089"/>
    <w:rsid w:val="00487321"/>
    <w:rsid w:val="004902C6"/>
    <w:rsid w:val="00490350"/>
    <w:rsid w:val="00492344"/>
    <w:rsid w:val="00492581"/>
    <w:rsid w:val="00494667"/>
    <w:rsid w:val="00496938"/>
    <w:rsid w:val="00496A43"/>
    <w:rsid w:val="00497C86"/>
    <w:rsid w:val="004A0743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E133A"/>
    <w:rsid w:val="004E1990"/>
    <w:rsid w:val="004E1B4F"/>
    <w:rsid w:val="004E2B6C"/>
    <w:rsid w:val="004E2F4F"/>
    <w:rsid w:val="004E4072"/>
    <w:rsid w:val="004E5403"/>
    <w:rsid w:val="004E6BF6"/>
    <w:rsid w:val="004F01A8"/>
    <w:rsid w:val="004F20DD"/>
    <w:rsid w:val="004F3066"/>
    <w:rsid w:val="004F388A"/>
    <w:rsid w:val="004F4246"/>
    <w:rsid w:val="004F4847"/>
    <w:rsid w:val="004F6402"/>
    <w:rsid w:val="004F7B38"/>
    <w:rsid w:val="00500020"/>
    <w:rsid w:val="005006BA"/>
    <w:rsid w:val="00500998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B4F"/>
    <w:rsid w:val="00517C7F"/>
    <w:rsid w:val="0052125C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9"/>
    <w:rsid w:val="00546A7B"/>
    <w:rsid w:val="00547F5C"/>
    <w:rsid w:val="0055156E"/>
    <w:rsid w:val="00560CED"/>
    <w:rsid w:val="00564FD2"/>
    <w:rsid w:val="00566B79"/>
    <w:rsid w:val="005710D2"/>
    <w:rsid w:val="00571121"/>
    <w:rsid w:val="00576B73"/>
    <w:rsid w:val="00576E92"/>
    <w:rsid w:val="00580AF5"/>
    <w:rsid w:val="00580D22"/>
    <w:rsid w:val="005822D0"/>
    <w:rsid w:val="00583594"/>
    <w:rsid w:val="00584B96"/>
    <w:rsid w:val="005866DA"/>
    <w:rsid w:val="005874A3"/>
    <w:rsid w:val="00591D75"/>
    <w:rsid w:val="00592191"/>
    <w:rsid w:val="005933C6"/>
    <w:rsid w:val="00593D60"/>
    <w:rsid w:val="00594556"/>
    <w:rsid w:val="00596688"/>
    <w:rsid w:val="00597A46"/>
    <w:rsid w:val="005A024C"/>
    <w:rsid w:val="005A0542"/>
    <w:rsid w:val="005A0B29"/>
    <w:rsid w:val="005A20EF"/>
    <w:rsid w:val="005A3B54"/>
    <w:rsid w:val="005A7439"/>
    <w:rsid w:val="005B0916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03C2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62D4"/>
    <w:rsid w:val="00616D22"/>
    <w:rsid w:val="00616EFA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3C68"/>
    <w:rsid w:val="00645398"/>
    <w:rsid w:val="00645463"/>
    <w:rsid w:val="00645A2D"/>
    <w:rsid w:val="00645B3A"/>
    <w:rsid w:val="00651667"/>
    <w:rsid w:val="006535FD"/>
    <w:rsid w:val="00653639"/>
    <w:rsid w:val="0065404D"/>
    <w:rsid w:val="00654CCA"/>
    <w:rsid w:val="0065624B"/>
    <w:rsid w:val="006645A6"/>
    <w:rsid w:val="0066538D"/>
    <w:rsid w:val="00670A24"/>
    <w:rsid w:val="006716AD"/>
    <w:rsid w:val="00671A09"/>
    <w:rsid w:val="006725BB"/>
    <w:rsid w:val="00674C23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269F"/>
    <w:rsid w:val="006B4900"/>
    <w:rsid w:val="006B67E1"/>
    <w:rsid w:val="006B79D2"/>
    <w:rsid w:val="006C118B"/>
    <w:rsid w:val="006C231A"/>
    <w:rsid w:val="006C2DA6"/>
    <w:rsid w:val="006C6F1D"/>
    <w:rsid w:val="006D216D"/>
    <w:rsid w:val="006D2358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599A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1FF9"/>
    <w:rsid w:val="0071339A"/>
    <w:rsid w:val="007163CC"/>
    <w:rsid w:val="007169D0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5E64"/>
    <w:rsid w:val="007378EF"/>
    <w:rsid w:val="0074088B"/>
    <w:rsid w:val="007408F4"/>
    <w:rsid w:val="007431C9"/>
    <w:rsid w:val="007433EE"/>
    <w:rsid w:val="007435D5"/>
    <w:rsid w:val="00743901"/>
    <w:rsid w:val="007520D6"/>
    <w:rsid w:val="00752D24"/>
    <w:rsid w:val="007554EC"/>
    <w:rsid w:val="00755949"/>
    <w:rsid w:val="00755F0A"/>
    <w:rsid w:val="0075686C"/>
    <w:rsid w:val="00760247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A7F9C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1F0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365C"/>
    <w:rsid w:val="007E4970"/>
    <w:rsid w:val="007E509D"/>
    <w:rsid w:val="007F19AE"/>
    <w:rsid w:val="007F581A"/>
    <w:rsid w:val="007F7ECC"/>
    <w:rsid w:val="00801339"/>
    <w:rsid w:val="008014C2"/>
    <w:rsid w:val="00803CB7"/>
    <w:rsid w:val="00804E93"/>
    <w:rsid w:val="0080731D"/>
    <w:rsid w:val="00810441"/>
    <w:rsid w:val="008105CA"/>
    <w:rsid w:val="00812826"/>
    <w:rsid w:val="008132EC"/>
    <w:rsid w:val="00816065"/>
    <w:rsid w:val="00820AC0"/>
    <w:rsid w:val="008220B7"/>
    <w:rsid w:val="00822EC2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9CC"/>
    <w:rsid w:val="00882A12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0C80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94A"/>
    <w:rsid w:val="008F4FC0"/>
    <w:rsid w:val="008F74F3"/>
    <w:rsid w:val="008F7FE0"/>
    <w:rsid w:val="009017CF"/>
    <w:rsid w:val="00901E91"/>
    <w:rsid w:val="0090269C"/>
    <w:rsid w:val="00902716"/>
    <w:rsid w:val="00902725"/>
    <w:rsid w:val="00905010"/>
    <w:rsid w:val="00905F41"/>
    <w:rsid w:val="00910C8A"/>
    <w:rsid w:val="009114FD"/>
    <w:rsid w:val="00911555"/>
    <w:rsid w:val="00912051"/>
    <w:rsid w:val="0091330B"/>
    <w:rsid w:val="0092096C"/>
    <w:rsid w:val="00920D47"/>
    <w:rsid w:val="00922250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65417"/>
    <w:rsid w:val="00970AE8"/>
    <w:rsid w:val="00971760"/>
    <w:rsid w:val="00972E61"/>
    <w:rsid w:val="00977594"/>
    <w:rsid w:val="00977810"/>
    <w:rsid w:val="00977EB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164A"/>
    <w:rsid w:val="009C777C"/>
    <w:rsid w:val="009C77B7"/>
    <w:rsid w:val="009D183C"/>
    <w:rsid w:val="009D2084"/>
    <w:rsid w:val="009D7DF9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315F"/>
    <w:rsid w:val="00A05BB2"/>
    <w:rsid w:val="00A06E1E"/>
    <w:rsid w:val="00A13508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460A7"/>
    <w:rsid w:val="00A4780A"/>
    <w:rsid w:val="00A54469"/>
    <w:rsid w:val="00A5475C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1718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E26"/>
    <w:rsid w:val="00B776AC"/>
    <w:rsid w:val="00B804B4"/>
    <w:rsid w:val="00B80EAB"/>
    <w:rsid w:val="00B81B54"/>
    <w:rsid w:val="00B830E0"/>
    <w:rsid w:val="00B8348F"/>
    <w:rsid w:val="00B838D5"/>
    <w:rsid w:val="00B84A24"/>
    <w:rsid w:val="00B86BFC"/>
    <w:rsid w:val="00B90DAA"/>
    <w:rsid w:val="00B910D2"/>
    <w:rsid w:val="00B92AB4"/>
    <w:rsid w:val="00B92D3D"/>
    <w:rsid w:val="00B93DB4"/>
    <w:rsid w:val="00B957B0"/>
    <w:rsid w:val="00B97363"/>
    <w:rsid w:val="00B977BC"/>
    <w:rsid w:val="00BA05F5"/>
    <w:rsid w:val="00BA0EA1"/>
    <w:rsid w:val="00BA2018"/>
    <w:rsid w:val="00BA32A3"/>
    <w:rsid w:val="00BA3D3A"/>
    <w:rsid w:val="00BA5554"/>
    <w:rsid w:val="00BA68BB"/>
    <w:rsid w:val="00BA7626"/>
    <w:rsid w:val="00BB2252"/>
    <w:rsid w:val="00BB2A33"/>
    <w:rsid w:val="00BB6E56"/>
    <w:rsid w:val="00BC03F2"/>
    <w:rsid w:val="00BC3A87"/>
    <w:rsid w:val="00BC6570"/>
    <w:rsid w:val="00BD1132"/>
    <w:rsid w:val="00BD38D1"/>
    <w:rsid w:val="00BD46B1"/>
    <w:rsid w:val="00BD6CDE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711C"/>
    <w:rsid w:val="00C1036E"/>
    <w:rsid w:val="00C10CA4"/>
    <w:rsid w:val="00C1162C"/>
    <w:rsid w:val="00C11C96"/>
    <w:rsid w:val="00C15F59"/>
    <w:rsid w:val="00C175C4"/>
    <w:rsid w:val="00C20AB1"/>
    <w:rsid w:val="00C2141A"/>
    <w:rsid w:val="00C24057"/>
    <w:rsid w:val="00C2621B"/>
    <w:rsid w:val="00C27A89"/>
    <w:rsid w:val="00C30643"/>
    <w:rsid w:val="00C3218F"/>
    <w:rsid w:val="00C328D4"/>
    <w:rsid w:val="00C36781"/>
    <w:rsid w:val="00C36840"/>
    <w:rsid w:val="00C40042"/>
    <w:rsid w:val="00C42E7C"/>
    <w:rsid w:val="00C43C4E"/>
    <w:rsid w:val="00C43D81"/>
    <w:rsid w:val="00C4711F"/>
    <w:rsid w:val="00C522B5"/>
    <w:rsid w:val="00C6148D"/>
    <w:rsid w:val="00C61C34"/>
    <w:rsid w:val="00C62F01"/>
    <w:rsid w:val="00C6415A"/>
    <w:rsid w:val="00C7144B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629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529D"/>
    <w:rsid w:val="00D1592E"/>
    <w:rsid w:val="00D20493"/>
    <w:rsid w:val="00D20924"/>
    <w:rsid w:val="00D24058"/>
    <w:rsid w:val="00D27968"/>
    <w:rsid w:val="00D27C07"/>
    <w:rsid w:val="00D30680"/>
    <w:rsid w:val="00D31F84"/>
    <w:rsid w:val="00D34AC6"/>
    <w:rsid w:val="00D3691D"/>
    <w:rsid w:val="00D36C9A"/>
    <w:rsid w:val="00D3732E"/>
    <w:rsid w:val="00D4151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317E"/>
    <w:rsid w:val="00D75407"/>
    <w:rsid w:val="00D75C34"/>
    <w:rsid w:val="00D76DB1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4C80"/>
    <w:rsid w:val="00DA5F55"/>
    <w:rsid w:val="00DB08B4"/>
    <w:rsid w:val="00DB314A"/>
    <w:rsid w:val="00DB6100"/>
    <w:rsid w:val="00DB67E0"/>
    <w:rsid w:val="00DB6AE0"/>
    <w:rsid w:val="00DB6E02"/>
    <w:rsid w:val="00DC1821"/>
    <w:rsid w:val="00DC46EC"/>
    <w:rsid w:val="00DC4D2A"/>
    <w:rsid w:val="00DC7FB4"/>
    <w:rsid w:val="00DD0176"/>
    <w:rsid w:val="00DE2520"/>
    <w:rsid w:val="00DE4879"/>
    <w:rsid w:val="00DE7A99"/>
    <w:rsid w:val="00DF14FF"/>
    <w:rsid w:val="00DF1EE2"/>
    <w:rsid w:val="00DF2C35"/>
    <w:rsid w:val="00DF3B22"/>
    <w:rsid w:val="00DF4C1F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DEC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2D44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DA"/>
    <w:rsid w:val="00E6170D"/>
    <w:rsid w:val="00E67491"/>
    <w:rsid w:val="00E70C60"/>
    <w:rsid w:val="00E728F9"/>
    <w:rsid w:val="00E76C54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87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4C95"/>
    <w:rsid w:val="00EF6334"/>
    <w:rsid w:val="00F02B5E"/>
    <w:rsid w:val="00F10E82"/>
    <w:rsid w:val="00F13FDA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75AA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B02CD"/>
    <w:rsid w:val="00FB061D"/>
    <w:rsid w:val="00FB3473"/>
    <w:rsid w:val="00FB4C6A"/>
    <w:rsid w:val="00FB5291"/>
    <w:rsid w:val="00FB5BD9"/>
    <w:rsid w:val="00FB5F28"/>
    <w:rsid w:val="00FC3DDE"/>
    <w:rsid w:val="00FC5D66"/>
    <w:rsid w:val="00FD2746"/>
    <w:rsid w:val="00FD4C91"/>
    <w:rsid w:val="00FE0A29"/>
    <w:rsid w:val="00FE1768"/>
    <w:rsid w:val="00FE1A5D"/>
    <w:rsid w:val="00FE22B6"/>
    <w:rsid w:val="00FE3073"/>
    <w:rsid w:val="00FE7A4E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482A-8F68-4812-BB82-281D5014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6253</Words>
  <Characters>37524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43690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2019-11-25T07:30:00Z</cp:lastPrinted>
  <dcterms:created xsi:type="dcterms:W3CDTF">2019-11-25T10:06:00Z</dcterms:created>
  <dcterms:modified xsi:type="dcterms:W3CDTF">2019-11-25T10:06:00Z</dcterms:modified>
</cp:coreProperties>
</file>