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7D119E">
        <w:rPr>
          <w:rFonts w:ascii="Times New Roman" w:hAnsi="Times New Roman"/>
          <w:sz w:val="24"/>
          <w:szCs w:val="24"/>
        </w:rPr>
        <w:t>14</w:t>
      </w:r>
      <w:r w:rsidR="001F105D">
        <w:rPr>
          <w:rFonts w:ascii="Times New Roman" w:hAnsi="Times New Roman"/>
          <w:sz w:val="24"/>
          <w:szCs w:val="24"/>
        </w:rPr>
        <w:t>/1</w:t>
      </w:r>
      <w:r w:rsidR="00657952">
        <w:rPr>
          <w:rFonts w:ascii="Times New Roman" w:hAnsi="Times New Roman"/>
          <w:sz w:val="24"/>
          <w:szCs w:val="24"/>
        </w:rPr>
        <w:t>9</w:t>
      </w:r>
      <w:r w:rsidR="00976C2F">
        <w:tab/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7D119E">
        <w:t>29</w:t>
      </w:r>
      <w:r w:rsidR="00976C2F" w:rsidRPr="00086764">
        <w:t>-</w:t>
      </w:r>
      <w:r w:rsidR="00657952">
        <w:t>11</w:t>
      </w:r>
      <w:r w:rsidR="00976C2F" w:rsidRPr="00086764">
        <w:t>-201</w:t>
      </w:r>
      <w:r w:rsidR="00657952">
        <w:t>9</w:t>
      </w:r>
      <w:r w:rsidR="00976C2F" w:rsidRPr="00086764">
        <w:t>r.</w:t>
      </w:r>
    </w:p>
    <w:p w:rsidR="00016151" w:rsidRDefault="00016151" w:rsidP="00016151">
      <w:pPr>
        <w:jc w:val="center"/>
        <w:rPr>
          <w:b/>
        </w:rPr>
      </w:pPr>
    </w:p>
    <w:p w:rsidR="00016151" w:rsidRDefault="00016151" w:rsidP="00016151">
      <w:pPr>
        <w:jc w:val="center"/>
        <w:rPr>
          <w:b/>
        </w:rPr>
      </w:pPr>
      <w:r>
        <w:rPr>
          <w:b/>
        </w:rPr>
        <w:t xml:space="preserve">Informacja z otwarcia ofert z postępowania prowadzącego na </w:t>
      </w:r>
      <w:r>
        <w:t>„</w:t>
      </w:r>
      <w:r w:rsidRPr="00016151">
        <w:rPr>
          <w:b/>
        </w:rPr>
        <w:t>Sukcesywną dostawę mięsa do placówki Miejskiego Zespołu Żłobków w Lublinie tj. do Żłobka Nr 9, przy ul. Zelwerowicza 2 w Lublinie na rok 2020” nr sprawy MZŻ.253-14/19</w:t>
      </w:r>
    </w:p>
    <w:p w:rsidR="00016151" w:rsidRPr="00016151" w:rsidRDefault="00016151" w:rsidP="00016151">
      <w:pPr>
        <w:jc w:val="center"/>
        <w:rPr>
          <w:b/>
        </w:rPr>
      </w:pPr>
    </w:p>
    <w:p w:rsidR="00016151" w:rsidRDefault="00016151" w:rsidP="00016151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2019r. poz. 1843) informuję, że w  wyniku postępowania prowadzonego w trybie przetargu nieograniczonego (nr ogłoszenia </w:t>
      </w:r>
      <w:r>
        <w:rPr>
          <w:rFonts w:asciiTheme="minorHAnsi" w:eastAsia="Times New Roman" w:hAnsiTheme="minorHAnsi" w:cstheme="minorHAnsi"/>
          <w:lang w:eastAsia="pl-PL"/>
        </w:rPr>
        <w:t>625922</w:t>
      </w:r>
      <w:r w:rsidRPr="00727352">
        <w:rPr>
          <w:rFonts w:asciiTheme="minorHAnsi" w:eastAsia="Times New Roman" w:hAnsiTheme="minorHAnsi" w:cstheme="minorHAnsi"/>
          <w:lang w:eastAsia="pl-PL"/>
        </w:rPr>
        <w:t>-N-2019</w:t>
      </w:r>
      <w:r w:rsidRPr="00727352">
        <w:rPr>
          <w:rFonts w:asciiTheme="minorHAnsi" w:hAnsiTheme="minorHAnsi" w:cstheme="minorHAnsi"/>
        </w:rPr>
        <w:t>)</w:t>
      </w:r>
      <w:r>
        <w:t xml:space="preserve"> na </w:t>
      </w:r>
      <w:r w:rsidRPr="00016151">
        <w:t>„Sukcesywną dostawę mięsa do placówki Miejskiego Zespołu Żłobków w Lublinie tj. do Żłobka Nr 9, przy ul. Zelwerowicza 2 w Lublinie na rok 2020</w:t>
      </w:r>
      <w:r>
        <w:t xml:space="preserve">” Zamawiający miał do przeznaczenia kwotę 7 000,00 zł (słownie: siedem tysięcy zł 00/100). </w:t>
      </w:r>
    </w:p>
    <w:p w:rsidR="00016151" w:rsidRDefault="00016151" w:rsidP="00016151">
      <w:pPr>
        <w:ind w:firstLine="708"/>
        <w:jc w:val="both"/>
      </w:pPr>
      <w:r>
        <w:t xml:space="preserve">Dostawa przedmiotu zamówienia będzie realizowana codziennie tj. od poniedziałku do piątku do placówki Zamawiającego w godzinach 06:00-07:30 w terminie od dnia podpisania umowy tj. nie wcześniej niż 01-01-2020r. do dnia 31-12-2020r.  </w:t>
      </w:r>
    </w:p>
    <w:p w:rsidR="00016151" w:rsidRPr="00727352" w:rsidRDefault="00016151" w:rsidP="00016151">
      <w:pPr>
        <w:ind w:firstLine="708"/>
        <w:jc w:val="both"/>
      </w:pPr>
      <w:r>
        <w:t xml:space="preserve">Dostarczany towar, </w:t>
      </w:r>
      <w:r>
        <w:rPr>
          <w:sz w:val="24"/>
          <w:szCs w:val="24"/>
        </w:rPr>
        <w:t xml:space="preserve">będzie posiadał termin przydatności do spożycia min: 50% łącznego terminu przydatności do spożycia (określonego przez producenta) liczonego od daty produkcji. </w:t>
      </w:r>
    </w:p>
    <w:p w:rsidR="00016151" w:rsidRDefault="00016151" w:rsidP="00016151">
      <w:pPr>
        <w:ind w:firstLine="708"/>
        <w:jc w:val="both"/>
      </w:pPr>
      <w: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016151" w:rsidRDefault="00016151" w:rsidP="00016151">
      <w:pPr>
        <w:ind w:firstLine="708"/>
        <w:jc w:val="both"/>
      </w:pPr>
      <w:r>
        <w:t xml:space="preserve">Do dnia 29-11-2019r. do godz. 08:30 do Zamawiającego wpłynęła jedna oferta. W dniu 29.11.2019r. o godz. 08:45 nastąpiło otwarcie ofert. </w:t>
      </w:r>
    </w:p>
    <w:p w:rsidR="00016151" w:rsidRDefault="00016151" w:rsidP="00016151">
      <w:pPr>
        <w:jc w:val="both"/>
      </w:pPr>
      <w:r>
        <w:t>Informacja o Wykonawcy, który złożył ofertę w przedmiotowym postępowaniu wraz ze streszczeniem oceny i porównaniem oferty</w:t>
      </w:r>
    </w:p>
    <w:p w:rsidR="00016151" w:rsidRDefault="00016151" w:rsidP="00016151">
      <w:pPr>
        <w:jc w:val="both"/>
      </w:pPr>
    </w:p>
    <w:p w:rsidR="00016151" w:rsidRDefault="00016151" w:rsidP="00016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2350"/>
        <w:gridCol w:w="1133"/>
        <w:gridCol w:w="1406"/>
        <w:gridCol w:w="2427"/>
      </w:tblGrid>
      <w:tr w:rsidR="00016151" w:rsidTr="0021523B">
        <w:tc>
          <w:tcPr>
            <w:tcW w:w="1842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Firma oraz adres Wykonawcy</w:t>
            </w:r>
          </w:p>
        </w:tc>
        <w:tc>
          <w:tcPr>
            <w:tcW w:w="2377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Liczba punktów w kryteriach</w:t>
            </w:r>
          </w:p>
        </w:tc>
        <w:tc>
          <w:tcPr>
            <w:tcW w:w="1134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Całkowita ocena oferty:</w:t>
            </w:r>
          </w:p>
        </w:tc>
        <w:tc>
          <w:tcPr>
            <w:tcW w:w="1418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Wartość brutto oferty</w:t>
            </w:r>
          </w:p>
        </w:tc>
        <w:tc>
          <w:tcPr>
            <w:tcW w:w="2441" w:type="dxa"/>
          </w:tcPr>
          <w:p w:rsidR="00016151" w:rsidRDefault="00016151" w:rsidP="0021523B">
            <w:pPr>
              <w:jc w:val="center"/>
            </w:pPr>
            <w:r>
              <w:t>Czas przyjęcia reklamacji i podjęcia odpowiednich działań</w:t>
            </w:r>
          </w:p>
        </w:tc>
      </w:tr>
      <w:tr w:rsidR="00016151" w:rsidTr="0021523B">
        <w:tc>
          <w:tcPr>
            <w:tcW w:w="1842" w:type="dxa"/>
          </w:tcPr>
          <w:p w:rsidR="00016151" w:rsidRDefault="00016151" w:rsidP="0021523B">
            <w:proofErr w:type="spellStart"/>
            <w:r>
              <w:t>Solidez</w:t>
            </w:r>
            <w:proofErr w:type="spellEnd"/>
            <w:r>
              <w:t xml:space="preserve"> spółka z ograniczoną odpowiedzialnością  Bukowa 2, Turka 20-258 Lublin 62</w:t>
            </w:r>
          </w:p>
        </w:tc>
        <w:tc>
          <w:tcPr>
            <w:tcW w:w="2377" w:type="dxa"/>
          </w:tcPr>
          <w:p w:rsidR="00016151" w:rsidRDefault="00016151" w:rsidP="0021523B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 xml:space="preserve">Kryterium cena – 60 pkt. </w:t>
            </w:r>
          </w:p>
          <w:p w:rsidR="00016151" w:rsidRDefault="00016151" w:rsidP="0021523B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4" w:type="dxa"/>
          </w:tcPr>
          <w:p w:rsidR="00016151" w:rsidRDefault="00016151" w:rsidP="0021523B">
            <w:r>
              <w:t xml:space="preserve">100 pkt. </w:t>
            </w:r>
          </w:p>
        </w:tc>
        <w:tc>
          <w:tcPr>
            <w:tcW w:w="1418" w:type="dxa"/>
          </w:tcPr>
          <w:p w:rsidR="00016151" w:rsidRDefault="00016151" w:rsidP="0021523B">
            <w:r>
              <w:t>6 535,30zł</w:t>
            </w:r>
          </w:p>
        </w:tc>
        <w:tc>
          <w:tcPr>
            <w:tcW w:w="2441" w:type="dxa"/>
          </w:tcPr>
          <w:p w:rsidR="00016151" w:rsidRDefault="00016151" w:rsidP="0021523B">
            <w:r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06:00 do godziny 10:00</w:t>
            </w:r>
          </w:p>
        </w:tc>
      </w:tr>
    </w:tbl>
    <w:p w:rsidR="00016151" w:rsidRDefault="00016151" w:rsidP="00016151"/>
    <w:p w:rsidR="00016151" w:rsidRPr="00173A92" w:rsidRDefault="00016151" w:rsidP="00016151">
      <w:pPr>
        <w:ind w:left="5103"/>
        <w:rPr>
          <w:rFonts w:ascii="Times New Roman" w:hAnsi="Times New Roman"/>
          <w:sz w:val="24"/>
          <w:szCs w:val="24"/>
        </w:rPr>
      </w:pPr>
    </w:p>
    <w:p w:rsidR="00016151" w:rsidRDefault="00016151" w:rsidP="00976C2F">
      <w:pPr>
        <w:ind w:firstLine="708"/>
        <w:jc w:val="both"/>
      </w:pPr>
    </w:p>
    <w:sectPr w:rsidR="00016151" w:rsidSect="007D11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D8" w:rsidRDefault="007565D8" w:rsidP="00A8280E">
      <w:pPr>
        <w:spacing w:after="0" w:line="240" w:lineRule="auto"/>
      </w:pPr>
      <w:r>
        <w:separator/>
      </w:r>
    </w:p>
  </w:endnote>
  <w:endnote w:type="continuationSeparator" w:id="0">
    <w:p w:rsidR="007565D8" w:rsidRDefault="007565D8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685A1A">
    <w:pPr>
      <w:pStyle w:val="Stopka"/>
      <w:jc w:val="center"/>
    </w:pPr>
    <w:fldSimple w:instr=" PAGE   \* MERGEFORMAT ">
      <w:r w:rsidR="00CA0A77">
        <w:rPr>
          <w:noProof/>
        </w:rPr>
        <w:t>2</w:t>
      </w:r>
    </w:fldSimple>
  </w:p>
  <w:p w:rsidR="00016151" w:rsidRDefault="00016151" w:rsidP="00016151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016151" w:rsidRDefault="00016151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9E" w:rsidRDefault="007D119E" w:rsidP="007D119E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7D119E" w:rsidRDefault="007D1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D8" w:rsidRDefault="007565D8" w:rsidP="00A8280E">
      <w:pPr>
        <w:spacing w:after="0" w:line="240" w:lineRule="auto"/>
      </w:pPr>
      <w:r>
        <w:separator/>
      </w:r>
    </w:p>
  </w:footnote>
  <w:footnote w:type="continuationSeparator" w:id="0">
    <w:p w:rsidR="007565D8" w:rsidRDefault="007565D8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51" w:rsidRDefault="00016151" w:rsidP="00016151">
    <w:pPr>
      <w:ind w:right="-993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-835660</wp:posOffset>
          </wp:positionH>
          <wp:positionV relativeFrom="paragraph">
            <wp:posOffset>596900</wp:posOffset>
          </wp:positionV>
          <wp:extent cx="7543800" cy="1752600"/>
          <wp:effectExtent l="19050" t="0" r="0" b="0"/>
          <wp:wrapTopAndBottom/>
          <wp:docPr id="3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5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6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pl-PL"/>
      </w:rPr>
      <w:drawing>
        <wp:inline distT="0" distB="0" distL="0" distR="0">
          <wp:extent cx="1765300" cy="620395"/>
          <wp:effectExtent l="19050" t="0" r="635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685A1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5.35pt;margin-top:68.75pt;width:333.75pt;height:38.4pt;z-index:251661824;mso-width-relative:margin;mso-height-relative:margin" strokecolor="white">
          <v:textbox style="mso-next-textbox:#_x0000_s2053">
            <w:txbxContent>
              <w:p w:rsidR="00016151" w:rsidRDefault="00016151" w:rsidP="0001615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16151" w:rsidRDefault="00016151" w:rsidP="00016151">
                <w:pPr>
                  <w:jc w:val="right"/>
                </w:pPr>
              </w:p>
            </w:txbxContent>
          </v:textbox>
        </v:shape>
      </w:pict>
    </w:r>
    <w:r w:rsidR="00016151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261620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8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9E" w:rsidRDefault="00AB10FB" w:rsidP="007D119E">
    <w:pPr>
      <w:ind w:right="-993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-835660</wp:posOffset>
          </wp:positionH>
          <wp:positionV relativeFrom="paragraph">
            <wp:posOffset>596900</wp:posOffset>
          </wp:positionV>
          <wp:extent cx="7543800" cy="1752600"/>
          <wp:effectExtent l="19050" t="0" r="0" b="0"/>
          <wp:wrapTopAndBottom/>
          <wp:docPr id="7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19E">
      <w:rPr>
        <w:noProof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>
          <wp:extent cx="1041400" cy="540385"/>
          <wp:effectExtent l="19050" t="0" r="6350" b="0"/>
          <wp:docPr id="4" name="Obraz 1" descr="Znalezione obrazy dla zapytania fundusze europejskie program regionaln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program regionaln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19E"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1304290" cy="548640"/>
          <wp:effectExtent l="19050" t="0" r="0" b="0"/>
          <wp:docPr id="2" name="Obraz 4" descr="Znalezione obrazy dla zapytania lubelskie smakuj życ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ubelskie smakuj życi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119E">
      <w:t xml:space="preserve">            </w:t>
    </w:r>
    <w:r>
      <w:rPr>
        <w:noProof/>
        <w:lang w:eastAsia="pl-PL"/>
      </w:rPr>
      <w:drawing>
        <wp:inline distT="0" distB="0" distL="0" distR="0">
          <wp:extent cx="1765300" cy="62039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685A1A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85pt;margin-top:62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5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9"/>
  </w:num>
  <w:num w:numId="9">
    <w:abstractNumId w:val="23"/>
  </w:num>
  <w:num w:numId="10">
    <w:abstractNumId w:val="7"/>
  </w:num>
  <w:num w:numId="11">
    <w:abstractNumId w:val="6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5"/>
  </w:num>
  <w:num w:numId="17">
    <w:abstractNumId w:val="2"/>
  </w:num>
  <w:num w:numId="18">
    <w:abstractNumId w:val="21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  <w:num w:numId="24">
    <w:abstractNumId w:val="26"/>
  </w:num>
  <w:num w:numId="25">
    <w:abstractNumId w:val="15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16151"/>
    <w:rsid w:val="00020803"/>
    <w:rsid w:val="0002695B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C38A8"/>
    <w:rsid w:val="000D0674"/>
    <w:rsid w:val="000D1565"/>
    <w:rsid w:val="000D4336"/>
    <w:rsid w:val="000E1C70"/>
    <w:rsid w:val="000E487D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85F05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D4DE8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56D9A"/>
    <w:rsid w:val="00457990"/>
    <w:rsid w:val="004612C7"/>
    <w:rsid w:val="00461552"/>
    <w:rsid w:val="004622EB"/>
    <w:rsid w:val="00466E67"/>
    <w:rsid w:val="0047202E"/>
    <w:rsid w:val="004757C2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3C1B"/>
    <w:rsid w:val="0059416C"/>
    <w:rsid w:val="005A0DD6"/>
    <w:rsid w:val="005B4C51"/>
    <w:rsid w:val="005C02E5"/>
    <w:rsid w:val="005C1EEC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27D2"/>
    <w:rsid w:val="006247A9"/>
    <w:rsid w:val="0062636A"/>
    <w:rsid w:val="00626585"/>
    <w:rsid w:val="00630987"/>
    <w:rsid w:val="006371CC"/>
    <w:rsid w:val="006408B6"/>
    <w:rsid w:val="00657952"/>
    <w:rsid w:val="0066233F"/>
    <w:rsid w:val="00664101"/>
    <w:rsid w:val="00664D1C"/>
    <w:rsid w:val="00665562"/>
    <w:rsid w:val="00671294"/>
    <w:rsid w:val="00676853"/>
    <w:rsid w:val="00685A1A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565D8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1F44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19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6EB4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D3F84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9F7AC5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10FB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656C1"/>
    <w:rsid w:val="00C84D2B"/>
    <w:rsid w:val="00C85F32"/>
    <w:rsid w:val="00C94701"/>
    <w:rsid w:val="00CA0A77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07BD2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43B2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B8F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mzz@zlobki.lublin.eu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51519-87F6-4413-BE50-EB845F38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2546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2019-11-29T09:20:00Z</cp:lastPrinted>
  <dcterms:created xsi:type="dcterms:W3CDTF">2019-11-29T09:09:00Z</dcterms:created>
  <dcterms:modified xsi:type="dcterms:W3CDTF">2019-11-29T09:20:00Z</dcterms:modified>
</cp:coreProperties>
</file>