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959"/>
        <w:gridCol w:w="2977"/>
        <w:gridCol w:w="992"/>
        <w:gridCol w:w="709"/>
        <w:gridCol w:w="1368"/>
        <w:gridCol w:w="889"/>
        <w:gridCol w:w="1286"/>
        <w:gridCol w:w="2175"/>
        <w:gridCol w:w="2303"/>
      </w:tblGrid>
      <w:tr w:rsidR="009A72F1" w:rsidTr="00721D01">
        <w:trPr>
          <w:trHeight w:val="851"/>
        </w:trPr>
        <w:tc>
          <w:tcPr>
            <w:tcW w:w="959" w:type="dxa"/>
            <w:vAlign w:val="center"/>
          </w:tcPr>
          <w:p w:rsidR="009A72F1" w:rsidRDefault="009A72F1" w:rsidP="009A72F1">
            <w:pPr>
              <w:tabs>
                <w:tab w:val="left" w:pos="0"/>
              </w:tabs>
              <w:ind w:right="-1242"/>
              <w:jc w:val="center"/>
            </w:pPr>
          </w:p>
        </w:tc>
        <w:tc>
          <w:tcPr>
            <w:tcW w:w="2977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Nazwa </w:t>
            </w:r>
            <w:r w:rsidRPr="001627B9">
              <w:rPr>
                <w:rFonts w:ascii="Tahoma" w:hAnsi="Tahoma"/>
                <w:b/>
                <w:bCs/>
              </w:rPr>
              <w:t>przedmiotu</w:t>
            </w:r>
            <w:r>
              <w:rPr>
                <w:rFonts w:ascii="Tahoma" w:hAnsi="Tahoma"/>
                <w:b/>
                <w:bCs/>
              </w:rPr>
              <w:t xml:space="preserve"> zamówienia</w:t>
            </w:r>
          </w:p>
        </w:tc>
        <w:tc>
          <w:tcPr>
            <w:tcW w:w="992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709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1368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netto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89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>Stawka</w:t>
            </w:r>
          </w:p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VAT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286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netto [zł]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 4*kol.5</w:t>
            </w:r>
          </w:p>
        </w:tc>
        <w:tc>
          <w:tcPr>
            <w:tcW w:w="2175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brutto [zł]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[(kol.5*kol.6)+kol.5]</w:t>
            </w:r>
          </w:p>
        </w:tc>
        <w:tc>
          <w:tcPr>
            <w:tcW w:w="2303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brutto [zł]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kol.8*kol.4</w:t>
            </w:r>
          </w:p>
        </w:tc>
      </w:tr>
      <w:tr w:rsidR="009A72F1" w:rsidTr="00721D01">
        <w:trPr>
          <w:trHeight w:val="851"/>
        </w:trPr>
        <w:tc>
          <w:tcPr>
            <w:tcW w:w="959" w:type="dxa"/>
            <w:vAlign w:val="center"/>
          </w:tcPr>
          <w:p w:rsidR="009A72F1" w:rsidRDefault="009A72F1" w:rsidP="009A72F1">
            <w:pPr>
              <w:tabs>
                <w:tab w:val="left" w:pos="0"/>
              </w:tabs>
              <w:ind w:left="360" w:right="-1242"/>
              <w:jc w:val="center"/>
            </w:pPr>
          </w:p>
        </w:tc>
        <w:tc>
          <w:tcPr>
            <w:tcW w:w="2977" w:type="dxa"/>
            <w:vAlign w:val="center"/>
          </w:tcPr>
          <w:p w:rsidR="009A72F1" w:rsidRPr="001627B9" w:rsidRDefault="009A72F1" w:rsidP="009A72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9A72F1" w:rsidRDefault="009A72F1" w:rsidP="009A72F1">
            <w:pPr>
              <w:jc w:val="center"/>
            </w:pPr>
            <w:r>
              <w:t>3</w:t>
            </w:r>
          </w:p>
          <w:p w:rsidR="009A72F1" w:rsidRDefault="009A72F1" w:rsidP="009A72F1">
            <w:pPr>
              <w:jc w:val="center"/>
            </w:pPr>
          </w:p>
        </w:tc>
        <w:tc>
          <w:tcPr>
            <w:tcW w:w="709" w:type="dxa"/>
            <w:vAlign w:val="center"/>
          </w:tcPr>
          <w:p w:rsidR="009A72F1" w:rsidRDefault="009A72F1" w:rsidP="009A72F1">
            <w:pPr>
              <w:jc w:val="center"/>
            </w:pPr>
            <w:r>
              <w:t>4</w:t>
            </w:r>
          </w:p>
        </w:tc>
        <w:tc>
          <w:tcPr>
            <w:tcW w:w="1368" w:type="dxa"/>
            <w:vAlign w:val="center"/>
          </w:tcPr>
          <w:p w:rsidR="009A72F1" w:rsidRDefault="009A72F1" w:rsidP="009A72F1">
            <w:pPr>
              <w:jc w:val="center"/>
            </w:pPr>
            <w:r>
              <w:t>5</w:t>
            </w:r>
          </w:p>
        </w:tc>
        <w:tc>
          <w:tcPr>
            <w:tcW w:w="889" w:type="dxa"/>
            <w:vAlign w:val="center"/>
          </w:tcPr>
          <w:p w:rsidR="009A72F1" w:rsidRDefault="009A72F1" w:rsidP="009A72F1">
            <w:pPr>
              <w:jc w:val="center"/>
            </w:pPr>
            <w:r>
              <w:t>6</w:t>
            </w:r>
          </w:p>
        </w:tc>
        <w:tc>
          <w:tcPr>
            <w:tcW w:w="1286" w:type="dxa"/>
            <w:vAlign w:val="center"/>
          </w:tcPr>
          <w:p w:rsidR="009A72F1" w:rsidRDefault="009A72F1" w:rsidP="009A72F1">
            <w:pPr>
              <w:jc w:val="center"/>
            </w:pPr>
            <w:r>
              <w:t>7</w:t>
            </w:r>
          </w:p>
        </w:tc>
        <w:tc>
          <w:tcPr>
            <w:tcW w:w="2175" w:type="dxa"/>
            <w:vAlign w:val="center"/>
          </w:tcPr>
          <w:p w:rsidR="009A72F1" w:rsidRDefault="009A72F1" w:rsidP="009A72F1">
            <w:pPr>
              <w:jc w:val="center"/>
            </w:pPr>
            <w:r>
              <w:t>8</w:t>
            </w:r>
          </w:p>
        </w:tc>
        <w:tc>
          <w:tcPr>
            <w:tcW w:w="2303" w:type="dxa"/>
            <w:vAlign w:val="center"/>
          </w:tcPr>
          <w:p w:rsidR="009A72F1" w:rsidRDefault="009A72F1" w:rsidP="009A72F1">
            <w:pPr>
              <w:ind w:left="-215" w:firstLine="215"/>
              <w:jc w:val="center"/>
            </w:pPr>
            <w:r>
              <w:t>9</w:t>
            </w: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bottom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Projektor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Rozdzielczość: 1.280 x 800 (WXGA)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Poziom szumu: 31dB (ECO) / 33dB (tryb normalny)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 od ekranu: 0.8 - 10.8 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Szerokość obrazu: 0.64 - 6.46 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Wejścia video: Component Composite, HDMI, S-Video, VGA (2x)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Wyjścia video: VGA (z jednego z wejść)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Wejścia audio: 2 x RCA (L/R), Mini jack 3.5 mm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Porty komunikacyjne: RJ-45, RS232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Wbudowany głośnik: 2x3W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ind w:left="-215" w:firstLine="215"/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bottom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Ekran elektryczny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Typ ekranu Rozwijany elektrycznie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Wymiary ekranu 2400 x 2000 mm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Format 16:10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Rodzaj powierzchni Matt White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Rodzaj sterowania ścienne + bezprzewodowe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bottom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Kolumna głośnikowa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Moc RMS 80W / MAX 160W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1 x Wejście XLR Mikrofonowe symetryczne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1 x Wejście XLR liniowe symetryczne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1 x Wyjście liniowe symetryczne XLR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Regulacja głośności master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Wskaźnik kontrolka zasilania POWER oraz SIGNAL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Zasilanie: 230V/50Hz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Pasmo przenoszenia: od 60 Hz do 20 000 Hz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bottom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Mikrofon do ręczny z wbudowanym nadajnikiem wieloczęstotliwościowym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Technologia: UHF PLL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Dynamiczna wkładka mikrofonowa (kardioida) Możliwość wyboru 1000 kanałów UHF (672.000-696.975MHz)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Moc nadajnika: 25mW/2.5mW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Pasmo przenoszenia: 30-18 000Hz, ±3dB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Czas pracy &gt; 8h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bottom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odbiornik wieloczęstotliwościowy w technologii UHF PLL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Częstotliwość nośna: 672.000-696.975MHz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Pasmo przenoszenia: 30-18 000Hz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Zakres dynamiki :120dB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Wyjście audio: 350mV/600Ω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(6.3mm) 25mV/600Ω (XLR,sym.)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bottom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Statyw głośnikowy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Max obciążenie w punkcie centralnym: 30kg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Regulowana wysokość: 107-157cm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Wymiary po złożeniu: 95x14cm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bottom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Kabel głośnikowy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 xml:space="preserve">Jack XLR na gniazdo XLR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Długość: 15m 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bottom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Uchwyt sufitowy do projektora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 xml:space="preserve">Możliwość regulacji długości uchwytu od 43 cm do 65 cm. Odległość projektora od stropu bez ramienia 12 cm. Mocowanie projektora do uchwytu za pomocą 3 lub 4 śrub Regulacja we wszystkich płaszczyznach i kierunkach.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Możliwość przeprowadzenia kabli wewnątrz uchwytu. Udźwig do 25 kg 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Terminal przyłączeniowy dwuslotowy wyposażony w gniazda: 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komputerowe D-Sub 15-pin, - HDMI , - audio (możliwość odtwarzania prezentacji multimedialnych)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Przewody pomocnicze: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Komputerowy VGA (wtyk-wtyk D-sub15) 2m szt. 1 - audio 2m szt.1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-, HDMI 2m szt. 1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Projektor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Rozdzielczość: 1.280 x 800 (WXGA)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Poziom szumu: 31dB (ECO) / 33dB (tryb normalny)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Odległość od ekranu: 0.8 - 10.8 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Szerokość obrazu: 0.64 - 6.46 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Wejścia video: Component Composite, HDMI, S-Video, VGA (2x)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Wyjścia video: VGA (z jednego z wejść)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Wejścia audio: 2 x RCA (L/R), Mini jack 3.5 mm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Porty komunikacyjne: RJ-45, RS232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Wbudowany głośnik: 2x3W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Ekran elektryczny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Typ ekranu Rozwijany elektrycznie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Wymiary ekranu 2400 x 2000 mm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Format 16:10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Rodzaj powierzchni Matt White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Rodzaj sterowania ścienne + bezprzewodowe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Nagłośnienie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Pasmo przenoszenia: 60-20 000Hz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Moc: 75WRMS, 130WMAX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SPL: (1W/1m) 94dB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Max: SPL 112dB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lastRenderedPageBreak/>
              <w:t>Wymiary: (SxWxG) 290x405x220mm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Waga: 9kg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Mikrofon do ręczny z wbudowanym nadajnikiem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>wieloczęstotliwościowym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Technologia: UHF PLL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Dynamiczna wkładka mikrofonowa (kardioida) Możliwość wyboru 1000 kanałów UHF (672.000-696.975MHz)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Moc nadajnika: 25mW/2.5mW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Pasmo przenoszenia: 30-18 000Hz, ±3dB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Czas pracy &gt; 8h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2-kanałowy odbiornik wieloczęstotliwościowy w technologii UHF PLL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Częstotliwość nośna: 672.000-696.975MHz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Pasmo przenoszenia: 30-18 000Hz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Zakres dynamiki :120dB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Wyjście audio: 350mV/600Ω (6.3mm) 25mV/600Ω (XLR,sym.)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Statyw głośnikowy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Max obciążenie w punkcie centralnym: 40kg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Regulowana wysokość: 147-218cm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Wymiary po złożeniu: 106x15cm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Kabel głośnikowy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Wtyk XLR na gniazdo XLR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Długość: 20m Bez ekranu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Kabel głośnikowy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Wtyk XLR na gniazdo XLR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Długość: 15m Bez ekranu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Kabel głośnikowy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Wtyk XLR na gniazdo XLR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Długość: 10m Bez ekranu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 xml:space="preserve">Uchwyt ścienny do zestawów głośnikowych 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Szafka rack 19”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Zamykane przednie drzwi ze szkła akrylowego. Blacha stalowa. Kolor czarny, matowy. Uchwyty boczne 4 kółka.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Półka na DVD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Półka montażowa rack 482mm (19"), 2U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Listwa zasilająca rack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Listwa zasilająca rack, 9 uziemionych gniazdek CEE 7/4. 2m kabel połączeniowy z uziemioną wtyczką.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Wymiary: 482x44x45mm, 1U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Eliminator sprzężeń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2-kanałowy eliminator sprzężeń. Przesunięcie częstotliwości 3-15Hz regulowane w 13 krokach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przełącznikami DIP. Wbudowana bramka szumów. Funkcja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lastRenderedPageBreak/>
              <w:t>przepuszczania Diodowe wskaźniki pracy, sygnału wejściowego oraz aktywacji przesunięcia Złącza XLR i terminale śrubowe na wejściu i wyjściu.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Mixer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6-kanałowy mikser mikrofonowo/liniowy 6 liniowych wejść stereo, 6 symetrycznych wejść mikrofonowych mono, przełączanych. Regulowana automatyczna funkcja talkover (-12dB), przełączana dla kanału 1 lub 1+2. Regulatory balansu dla kanałów wejściowych stereo. 3-punktowy korektor Zasilanie phantom 12V (wyłączane) Wskaźnik poziomu i szczytu Wyjście master, wyjście nagrywania Przełączane wyjście mono/stereo Regulowane wyjście słuchawkowe. Montaż w racku 482mm (19"), 1U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Odtwarzacz Blu-ray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z wbudowanym tunerem DVB-T/C. Wyposażony jest w złącze HDMI, USB Host, Component video, kompozytowe, wyjście optyczne audio oraz Ethernet.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Uchwyt sufitowy do projektora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Możliwość regulacji długości uchwytu od 43 cm do 65 cm. Odległość projektora od stropu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lastRenderedPageBreak/>
              <w:t xml:space="preserve">bez ramienia 12 cm. Mocowanie projektora do uchwytu za pomocą 3 lub 4 śrub Regulacja we wszystkich płaszczyznach i kierunkach.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Możliwość przeprowadzenia kabli wewnątrz uchwytu. Udźwig do 25 kg 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Terminal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>przyłączeniowy dwuslotowy wyposażony w gniazda:  komputerowe D-Sub 15-pin, - HDMI , - audio (możliwość odtwarzania prezentacji multimedialnych)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  <w:tr w:rsidR="00BF4499" w:rsidTr="00721D01">
        <w:trPr>
          <w:trHeight w:val="851"/>
        </w:trPr>
        <w:tc>
          <w:tcPr>
            <w:tcW w:w="959" w:type="dxa"/>
            <w:vAlign w:val="center"/>
          </w:tcPr>
          <w:p w:rsidR="00BF4499" w:rsidRDefault="00BF449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977" w:type="dxa"/>
            <w:vAlign w:val="center"/>
          </w:tcPr>
          <w:p w:rsidR="00BF4499" w:rsidRPr="005614E2" w:rsidRDefault="00BF4499" w:rsidP="001B1B8E">
            <w:pP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Przewody pomocnicze: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Komputerowy VGA (wtyk-wtyk D-sub15) 2m szt. 1 - audio 2m szt.1 -, HDMI 2m szt. 1</w:t>
            </w:r>
          </w:p>
        </w:tc>
        <w:tc>
          <w:tcPr>
            <w:tcW w:w="992" w:type="dxa"/>
            <w:vAlign w:val="center"/>
          </w:tcPr>
          <w:p w:rsidR="00BF4499" w:rsidRDefault="00BF449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709" w:type="dxa"/>
            <w:vAlign w:val="center"/>
          </w:tcPr>
          <w:p w:rsidR="00BF4499" w:rsidRPr="005614E2" w:rsidRDefault="00BF4499" w:rsidP="001B1B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8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BF4499" w:rsidRDefault="00BF449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4499" w:rsidRDefault="00BF4499" w:rsidP="009A72F1">
            <w:pPr>
              <w:jc w:val="center"/>
            </w:pPr>
          </w:p>
        </w:tc>
      </w:tr>
    </w:tbl>
    <w:p w:rsidR="00CF7C71" w:rsidRDefault="00CF7C71" w:rsidP="001627B9">
      <w:pPr>
        <w:spacing w:after="0" w:line="240" w:lineRule="auto"/>
      </w:pPr>
    </w:p>
    <w:p w:rsidR="00E84E32" w:rsidRPr="00AA337F" w:rsidRDefault="00E84E32" w:rsidP="00E84E32">
      <w:pPr>
        <w:rPr>
          <w:b/>
        </w:rPr>
      </w:pPr>
      <w:r w:rsidRPr="00AA337F">
        <w:rPr>
          <w:b/>
        </w:rPr>
        <w:t xml:space="preserve">Łączna wartość zamówienia netto: </w:t>
      </w:r>
      <w:r w:rsidRPr="00AA337F">
        <w:t>…………………………………………………………….…………</w:t>
      </w:r>
    </w:p>
    <w:p w:rsidR="00E84E32" w:rsidRPr="00AA337F" w:rsidRDefault="00E84E32" w:rsidP="00E84E32">
      <w:pPr>
        <w:rPr>
          <w:b/>
        </w:rPr>
      </w:pPr>
      <w:r w:rsidRPr="00AA337F">
        <w:rPr>
          <w:b/>
        </w:rPr>
        <w:t>Łączna wartość zamówienia brutto:</w:t>
      </w:r>
      <w:r w:rsidRPr="00AA337F">
        <w:t>……………………………………………………..……………….</w:t>
      </w:r>
    </w:p>
    <w:p w:rsidR="00E84E32" w:rsidRDefault="00E84E32" w:rsidP="00E84E32">
      <w:pPr>
        <w:rPr>
          <w:b/>
        </w:rPr>
      </w:pPr>
      <w:r w:rsidRPr="00AA337F">
        <w:rPr>
          <w:b/>
        </w:rPr>
        <w:t>Słownie wartość brutto:</w:t>
      </w:r>
      <w:r w:rsidRPr="00AA337F">
        <w:t>…</w:t>
      </w:r>
      <w:r>
        <w:t>…………………………………………….</w:t>
      </w:r>
      <w:r w:rsidRPr="00AA337F">
        <w:t>……………………………………………………………………………………</w:t>
      </w:r>
    </w:p>
    <w:p w:rsidR="00E84E32" w:rsidRPr="00AA337F" w:rsidRDefault="00E84E32" w:rsidP="00E84E32">
      <w:pPr>
        <w:rPr>
          <w:b/>
        </w:rPr>
      </w:pPr>
    </w:p>
    <w:p w:rsidR="00E84E32" w:rsidRPr="00AA337F" w:rsidRDefault="00E84E32" w:rsidP="00E84E32">
      <w:pPr>
        <w:rPr>
          <w:rFonts w:ascii="Arial" w:eastAsia="Times New Roman" w:hAnsi="Arial" w:cs="Arial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>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>..                                                                                               …………………………….……..…………………………………………….</w:t>
      </w:r>
    </w:p>
    <w:p w:rsidR="00E84E32" w:rsidRDefault="00E84E32" w:rsidP="00E84E32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       /miejscowość, data/                                                                                                       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 xml:space="preserve">   /podpis Wykonawcy / osoby uprawnionej do reprezentacji Wykonawcy /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</w:p>
    <w:p w:rsidR="00E84E32" w:rsidRPr="00AA337F" w:rsidRDefault="00E84E32" w:rsidP="00E84E32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>pełnomocnika/</w:t>
      </w:r>
    </w:p>
    <w:p w:rsidR="00E84E32" w:rsidRDefault="00E84E32" w:rsidP="00F9145A">
      <w:r w:rsidRPr="00AA337F">
        <w:rPr>
          <w:rFonts w:eastAsia="Times New Roman" w:cs="Calibri"/>
          <w:i/>
          <w:sz w:val="16"/>
          <w:szCs w:val="16"/>
          <w:lang w:eastAsia="zh-CN" w:bidi="hi-IN"/>
        </w:rPr>
        <w:t>UWAGA!</w:t>
      </w:r>
      <w:r w:rsidRPr="00147CED">
        <w:rPr>
          <w:rFonts w:eastAsia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>Należy zaparafować każdą stronę kalkulacji cenowej!</w:t>
      </w:r>
      <w:r w:rsidR="002A6FD3">
        <w:rPr>
          <w:rFonts w:eastAsia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Ceny brutto powinny zawierać podatek VAT </w:t>
      </w:r>
      <w:r w:rsidRPr="00AA337F">
        <w:rPr>
          <w:rFonts w:eastAsia="Times New Roman" w:cs="Calibri"/>
          <w:b/>
          <w:i/>
          <w:sz w:val="16"/>
          <w:szCs w:val="16"/>
          <w:lang w:eastAsia="zh-CN" w:bidi="hi-IN"/>
        </w:rPr>
        <w:t>w aktualnie obowiązującej stawce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 właściwej dla oferowanego artykułu. </w:t>
      </w:r>
      <w:r>
        <w:rPr>
          <w:rFonts w:eastAsia="Times New Roman" w:cs="Calibri"/>
          <w:i/>
          <w:sz w:val="16"/>
          <w:szCs w:val="16"/>
          <w:lang w:eastAsia="zh-CN" w:bidi="hi-IN"/>
        </w:rPr>
        <w:t>Opis szczegółowy poszczególnych produktów znajduje się w załączniku nr 2b do SIWZ.</w:t>
      </w:r>
    </w:p>
    <w:sectPr w:rsidR="00E84E32" w:rsidSect="001627B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51" w:rsidRPr="004B5AE2" w:rsidRDefault="00496051" w:rsidP="00E84E32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1">
    <w:p w:rsidR="00496051" w:rsidRPr="004B5AE2" w:rsidRDefault="00496051" w:rsidP="00E84E32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4752"/>
      <w:docPartObj>
        <w:docPartGallery w:val="Page Numbers (Bottom of Page)"/>
        <w:docPartUnique/>
      </w:docPartObj>
    </w:sdtPr>
    <w:sdtContent>
      <w:p w:rsidR="00E84E32" w:rsidRDefault="007C521E">
        <w:pPr>
          <w:pStyle w:val="Stopka"/>
          <w:jc w:val="center"/>
        </w:pPr>
        <w:fldSimple w:instr=" PAGE   \* MERGEFORMAT ">
          <w:r w:rsidR="00721D01">
            <w:rPr>
              <w:noProof/>
            </w:rPr>
            <w:t>8</w:t>
          </w:r>
        </w:fldSimple>
      </w:p>
    </w:sdtContent>
  </w:sdt>
  <w:p w:rsidR="00E84E32" w:rsidRDefault="00E84E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51" w:rsidRPr="004B5AE2" w:rsidRDefault="00496051" w:rsidP="00E84E32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1">
    <w:p w:rsidR="00496051" w:rsidRPr="004B5AE2" w:rsidRDefault="00496051" w:rsidP="00E84E32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32" w:rsidRPr="00D6623B" w:rsidRDefault="007C521E" w:rsidP="00E84E32">
    <w:pPr>
      <w:pStyle w:val="Nagwek"/>
      <w:rPr>
        <w:rFonts w:ascii="Times New Roman" w:hAnsi="Times New Roman" w:cs="Times New Roman"/>
        <w:b/>
        <w:sz w:val="24"/>
        <w:szCs w:val="24"/>
      </w:rPr>
    </w:pPr>
    <w:r w:rsidRPr="007C521E">
      <w:rPr>
        <w:rFonts w:ascii="Arial" w:hAnsi="Arial" w:cs="Tahoma"/>
        <w:noProof/>
        <w:sz w:val="28"/>
        <w:szCs w:val="28"/>
        <w:lang w:bidi="pl-PL"/>
      </w:rPr>
      <w:pict>
        <v:rect id="Rectangle 1" o:spid="_x0000_s2049" style="position:absolute;margin-left:793.1pt;margin-top:374.6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JWEGfDgAAAA&#10;Dg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E84E32" w:rsidRPr="008815D2" w:rsidRDefault="00E84E32" w:rsidP="00E84E3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8815D2">
                  <w:rPr>
                    <w:rFonts w:ascii="Cambria" w:hAnsi="Cambria"/>
                  </w:rPr>
                  <w:t>Strona</w:t>
                </w:r>
                <w:r w:rsidR="007C521E" w:rsidRPr="007C521E">
                  <w:rPr>
                    <w:rFonts w:ascii="Arial" w:hAnsi="Arial"/>
                    <w:sz w:val="18"/>
                    <w:szCs w:val="24"/>
                  </w:rPr>
                  <w:fldChar w:fldCharType="begin"/>
                </w:r>
                <w:r>
                  <w:instrText xml:space="preserve"> PAGE    \* MERGEFORMAT </w:instrText>
                </w:r>
                <w:r w:rsidR="007C521E" w:rsidRPr="007C521E">
                  <w:rPr>
                    <w:rFonts w:ascii="Arial" w:hAnsi="Arial"/>
                    <w:sz w:val="18"/>
                    <w:szCs w:val="24"/>
                  </w:rPr>
                  <w:fldChar w:fldCharType="separate"/>
                </w:r>
                <w:r w:rsidR="00721D01" w:rsidRPr="00721D01">
                  <w:rPr>
                    <w:rFonts w:ascii="Cambria" w:hAnsi="Cambria"/>
                    <w:noProof/>
                    <w:sz w:val="44"/>
                    <w:szCs w:val="44"/>
                  </w:rPr>
                  <w:t>8</w:t>
                </w:r>
                <w:r w:rsidR="007C521E" w:rsidRPr="008815D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E84E32">
      <w:rPr>
        <w:rFonts w:ascii="Times New Roman" w:hAnsi="Times New Roman" w:cs="Times New Roman"/>
        <w:b/>
        <w:sz w:val="24"/>
        <w:szCs w:val="24"/>
      </w:rPr>
      <w:t xml:space="preserve">Nr MZŻ.252-6/13                                                                                                                                                        </w:t>
    </w:r>
    <w:r w:rsidR="00E84E32" w:rsidRPr="00D662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E84E32">
      <w:rPr>
        <w:rFonts w:ascii="Times New Roman" w:hAnsi="Times New Roman" w:cs="Times New Roman"/>
        <w:b/>
        <w:sz w:val="24"/>
        <w:szCs w:val="24"/>
      </w:rPr>
      <w:t>3</w:t>
    </w:r>
    <w:r w:rsidR="00535D14">
      <w:rPr>
        <w:rFonts w:ascii="Times New Roman" w:hAnsi="Times New Roman" w:cs="Times New Roman"/>
        <w:b/>
        <w:sz w:val="24"/>
        <w:szCs w:val="24"/>
      </w:rPr>
      <w:t>c</w:t>
    </w:r>
    <w:r w:rsidR="00E84E32">
      <w:rPr>
        <w:rFonts w:ascii="Times New Roman" w:hAnsi="Times New Roman" w:cs="Times New Roman"/>
        <w:b/>
        <w:sz w:val="24"/>
        <w:szCs w:val="24"/>
      </w:rPr>
      <w:t xml:space="preserve"> do SIW</w:t>
    </w:r>
    <w:r w:rsidR="00E84E32" w:rsidRPr="00D6623B">
      <w:rPr>
        <w:rFonts w:ascii="Times New Roman" w:hAnsi="Times New Roman" w:cs="Times New Roman"/>
        <w:b/>
        <w:sz w:val="24"/>
        <w:szCs w:val="24"/>
      </w:rPr>
      <w:t>Z</w:t>
    </w:r>
  </w:p>
  <w:p w:rsidR="00E84E32" w:rsidRDefault="00E84E32" w:rsidP="00E84E32">
    <w:pPr>
      <w:pStyle w:val="Textbody"/>
      <w:ind w:firstLine="0"/>
      <w:jc w:val="center"/>
      <w:rPr>
        <w:rFonts w:ascii="Times New Roman" w:hAnsi="Times New Roman" w:cs="Times New Roman"/>
        <w:b/>
        <w:sz w:val="28"/>
        <w:szCs w:val="28"/>
      </w:rPr>
    </w:pPr>
  </w:p>
  <w:p w:rsidR="00E84E32" w:rsidRPr="00E84E32" w:rsidRDefault="00E84E32" w:rsidP="00E84E32">
    <w:pPr>
      <w:pStyle w:val="Textbody"/>
      <w:ind w:firstLine="0"/>
      <w:jc w:val="center"/>
      <w:rPr>
        <w:rFonts w:ascii="Times New Roman" w:hAnsi="Times New Roman" w:cs="Times New Roman"/>
        <w:b/>
        <w:sz w:val="28"/>
        <w:szCs w:val="28"/>
      </w:rPr>
    </w:pPr>
    <w:r w:rsidRPr="00E84E32">
      <w:rPr>
        <w:rFonts w:ascii="Times New Roman" w:hAnsi="Times New Roman" w:cs="Times New Roman"/>
        <w:b/>
        <w:sz w:val="28"/>
        <w:szCs w:val="28"/>
      </w:rPr>
      <w:t>Kosztorys asortymentowo-cenowy dotyczący części II</w:t>
    </w:r>
    <w:r w:rsidR="00535D14">
      <w:rPr>
        <w:rFonts w:ascii="Times New Roman" w:hAnsi="Times New Roman" w:cs="Times New Roman"/>
        <w:b/>
        <w:sz w:val="28"/>
        <w:szCs w:val="28"/>
      </w:rPr>
      <w:t>I</w:t>
    </w:r>
    <w:r w:rsidRPr="00E84E32">
      <w:rPr>
        <w:rFonts w:ascii="Times New Roman" w:hAnsi="Times New Roman" w:cs="Times New Roman"/>
        <w:b/>
        <w:sz w:val="28"/>
        <w:szCs w:val="28"/>
      </w:rPr>
      <w:t xml:space="preserve">: </w:t>
    </w:r>
    <w:r w:rsidR="00535D14">
      <w:rPr>
        <w:rFonts w:ascii="Times New Roman" w:hAnsi="Times New Roman" w:cs="Times New Roman"/>
        <w:b/>
        <w:sz w:val="28"/>
        <w:szCs w:val="28"/>
      </w:rPr>
      <w:t>Dostawa urządzeń elektronicznych</w:t>
    </w:r>
  </w:p>
  <w:p w:rsidR="00E84E32" w:rsidRDefault="00E84E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FF0"/>
    <w:multiLevelType w:val="multilevel"/>
    <w:tmpl w:val="190430F0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>
    <w:nsid w:val="5637499E"/>
    <w:multiLevelType w:val="hybridMultilevel"/>
    <w:tmpl w:val="F7C6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3656E"/>
    <w:multiLevelType w:val="multilevel"/>
    <w:tmpl w:val="ED5CA8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6D440F50"/>
    <w:multiLevelType w:val="hybridMultilevel"/>
    <w:tmpl w:val="00D6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633"/>
    <w:multiLevelType w:val="hybridMultilevel"/>
    <w:tmpl w:val="8F42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27B9"/>
    <w:rsid w:val="001171F8"/>
    <w:rsid w:val="001627B9"/>
    <w:rsid w:val="00177592"/>
    <w:rsid w:val="002A6FD3"/>
    <w:rsid w:val="0048614C"/>
    <w:rsid w:val="00496051"/>
    <w:rsid w:val="00497FBD"/>
    <w:rsid w:val="004F68FF"/>
    <w:rsid w:val="00535D14"/>
    <w:rsid w:val="005E3FB9"/>
    <w:rsid w:val="00721D01"/>
    <w:rsid w:val="00785729"/>
    <w:rsid w:val="007C521E"/>
    <w:rsid w:val="0092278C"/>
    <w:rsid w:val="009A72F1"/>
    <w:rsid w:val="00A518E1"/>
    <w:rsid w:val="00BF4499"/>
    <w:rsid w:val="00CF7C71"/>
    <w:rsid w:val="00D93830"/>
    <w:rsid w:val="00E84E32"/>
    <w:rsid w:val="00F01D5E"/>
    <w:rsid w:val="00F9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B9"/>
  </w:style>
  <w:style w:type="paragraph" w:styleId="Nagwek1">
    <w:name w:val="heading 1"/>
    <w:basedOn w:val="Standard"/>
    <w:next w:val="Standard"/>
    <w:link w:val="Nagwek1Znak"/>
    <w:rsid w:val="00A518E1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link w:val="Nagwek2Znak"/>
    <w:rsid w:val="00A518E1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link w:val="Nagwek3Znak"/>
    <w:rsid w:val="00A518E1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both"/>
      <w:textAlignment w:val="baseline"/>
      <w:outlineLvl w:val="2"/>
    </w:pPr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paragraph" w:styleId="Nagwek4">
    <w:name w:val="heading 4"/>
    <w:basedOn w:val="Nagwek"/>
    <w:next w:val="Textbody"/>
    <w:link w:val="Nagwek4Znak"/>
    <w:rsid w:val="00A518E1"/>
    <w:pPr>
      <w:keepNext/>
      <w:widowControl w:val="0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tabs>
        <w:tab w:val="clear" w:pos="4536"/>
        <w:tab w:val="clear" w:pos="9072"/>
      </w:tabs>
      <w:suppressAutoHyphens/>
      <w:autoSpaceDN w:val="0"/>
      <w:spacing w:before="240" w:after="120"/>
      <w:jc w:val="both"/>
      <w:textAlignment w:val="baseline"/>
      <w:outlineLvl w:val="3"/>
    </w:pPr>
    <w:rPr>
      <w:rFonts w:ascii="Arial" w:eastAsia="MS Mincho" w:hAnsi="Arial" w:cs="Tahoma"/>
      <w:b/>
      <w:bCs/>
      <w:i/>
      <w:iCs/>
      <w:kern w:val="3"/>
      <w:sz w:val="24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27B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1627B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27B9"/>
    <w:rPr>
      <w:b/>
      <w:bCs/>
    </w:rPr>
  </w:style>
  <w:style w:type="paragraph" w:styleId="Nagwek">
    <w:name w:val="header"/>
    <w:basedOn w:val="Normalny"/>
    <w:link w:val="NagwekZnak"/>
    <w:unhideWhenUsed/>
    <w:rsid w:val="00E8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4E32"/>
  </w:style>
  <w:style w:type="paragraph" w:styleId="Stopka">
    <w:name w:val="footer"/>
    <w:basedOn w:val="Normalny"/>
    <w:link w:val="StopkaZnak"/>
    <w:uiPriority w:val="99"/>
    <w:unhideWhenUsed/>
    <w:rsid w:val="00E8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E32"/>
  </w:style>
  <w:style w:type="paragraph" w:customStyle="1" w:styleId="Textbody">
    <w:name w:val="Text body"/>
    <w:basedOn w:val="Standard"/>
    <w:rsid w:val="00E84E32"/>
    <w:pPr>
      <w:widowControl/>
      <w:suppressAutoHyphens w:val="0"/>
      <w:ind w:firstLine="400"/>
    </w:pPr>
  </w:style>
  <w:style w:type="character" w:customStyle="1" w:styleId="Nagwek1Znak">
    <w:name w:val="Nagłówek 1 Znak"/>
    <w:basedOn w:val="Domylnaczcionkaakapitu"/>
    <w:link w:val="Nagwek1"/>
    <w:rsid w:val="00A518E1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A518E1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numbering" w:customStyle="1" w:styleId="Numbering3">
    <w:name w:val="Numbering 3"/>
    <w:basedOn w:val="Bezlisty"/>
    <w:rsid w:val="00A518E1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A518E1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A518E1"/>
    <w:rPr>
      <w:rFonts w:ascii="Arial" w:eastAsia="MS Mincho" w:hAnsi="Arial" w:cs="Tahoma"/>
      <w:b/>
      <w:bCs/>
      <w:i/>
      <w:iCs/>
      <w:kern w:val="3"/>
      <w:sz w:val="24"/>
      <w:szCs w:val="28"/>
      <w:shd w:val="clear" w:color="auto" w:fill="E6E6E6"/>
      <w:lang w:eastAsia="pl-PL" w:bidi="pl-PL"/>
    </w:rPr>
  </w:style>
  <w:style w:type="paragraph" w:styleId="Legenda">
    <w:name w:val="caption"/>
    <w:basedOn w:val="Standard"/>
    <w:rsid w:val="00A518E1"/>
    <w:pPr>
      <w:suppressLineNumbers/>
      <w:spacing w:before="120" w:after="120"/>
    </w:pPr>
    <w:rPr>
      <w:i/>
      <w:iCs/>
    </w:rPr>
  </w:style>
  <w:style w:type="numbering" w:customStyle="1" w:styleId="WW8Num2">
    <w:name w:val="WW8Num2"/>
    <w:basedOn w:val="Bezlisty"/>
    <w:rsid w:val="00A518E1"/>
    <w:pPr>
      <w:numPr>
        <w:numId w:val="5"/>
      </w:numPr>
    </w:pPr>
  </w:style>
  <w:style w:type="paragraph" w:customStyle="1" w:styleId="Textbodyindent">
    <w:name w:val="Text body indent"/>
    <w:basedOn w:val="Textbody"/>
    <w:rsid w:val="00A518E1"/>
  </w:style>
  <w:style w:type="paragraph" w:styleId="Zwrotgrzecznociowy">
    <w:name w:val="Salutation"/>
    <w:basedOn w:val="Standard"/>
    <w:link w:val="ZwrotgrzecznociowyZnak"/>
    <w:rsid w:val="00A518E1"/>
    <w:pPr>
      <w:suppressLineNumbers/>
    </w:pPr>
  </w:style>
  <w:style w:type="character" w:customStyle="1" w:styleId="ZwrotgrzecznociowyZnak">
    <w:name w:val="Zwrot grzecznościowy Znak"/>
    <w:basedOn w:val="Domylnaczcionkaakapitu"/>
    <w:link w:val="Zwrotgrzecznociowy"/>
    <w:rsid w:val="00A518E1"/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2013-09-06T11:48:00Z</dcterms:created>
  <dcterms:modified xsi:type="dcterms:W3CDTF">2013-09-06T11:56:00Z</dcterms:modified>
</cp:coreProperties>
</file>