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17AB" w14:textId="77777777" w:rsidR="0028667C" w:rsidRDefault="00235090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 w14:anchorId="770D0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 w:rsidR="0028667C">
        <w:rPr>
          <w:b/>
          <w:bCs/>
          <w:sz w:val="23"/>
          <w:szCs w:val="23"/>
        </w:rPr>
        <w:t>Załącznik nr  5</w:t>
      </w:r>
    </w:p>
    <w:p w14:paraId="456EE5BE" w14:textId="77777777" w:rsidR="0028667C" w:rsidRDefault="0028667C" w:rsidP="00E0782F">
      <w:pPr>
        <w:jc w:val="center"/>
        <w:rPr>
          <w:b/>
          <w:bCs/>
          <w:sz w:val="23"/>
          <w:szCs w:val="23"/>
        </w:rPr>
      </w:pPr>
    </w:p>
    <w:p w14:paraId="4A709612" w14:textId="77777777" w:rsidR="0028667C" w:rsidRPr="0052739B" w:rsidRDefault="0028667C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 w:eastAsia="zh-CN"/>
        </w:rPr>
      </w:pPr>
      <w:r w:rsidRPr="0052739B">
        <w:rPr>
          <w:rFonts w:ascii="Arial" w:hAnsi="Arial" w:cs="Arial"/>
          <w:b/>
          <w:sz w:val="24"/>
          <w:szCs w:val="24"/>
          <w:lang w:val="en-US" w:eastAsia="zh-CN"/>
        </w:rPr>
        <w:t>Działania zaplanowane</w:t>
      </w:r>
      <w:r w:rsidRPr="0052739B">
        <w:rPr>
          <w:b/>
        </w:rPr>
        <w:t xml:space="preserve"> </w:t>
      </w:r>
      <w:r w:rsidRPr="0052739B">
        <w:rPr>
          <w:rFonts w:ascii="Arial" w:hAnsi="Arial" w:cs="Arial"/>
          <w:b/>
          <w:sz w:val="24"/>
          <w:szCs w:val="24"/>
          <w:lang w:val="en-US" w:eastAsia="zh-CN"/>
        </w:rPr>
        <w:t>w ramach grantu :</w:t>
      </w:r>
    </w:p>
    <w:p w14:paraId="5C3A0788" w14:textId="77777777" w:rsidR="0028667C" w:rsidRDefault="0028667C" w:rsidP="00EA3B5E">
      <w:pPr>
        <w:suppressAutoHyphens/>
        <w:spacing w:after="0" w:line="240" w:lineRule="auto"/>
        <w:jc w:val="both"/>
        <w:rPr>
          <w:rFonts w:ascii="Arial" w:hAnsi="Arial" w:cs="Arial"/>
          <w:bCs/>
          <w:lang w:val="en-US" w:eastAsia="zh-CN"/>
        </w:rPr>
      </w:pPr>
    </w:p>
    <w:p w14:paraId="393FC1D3" w14:textId="77777777" w:rsidR="0028667C" w:rsidRDefault="0028667C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  <w:lang w:val="en-US" w:eastAsia="zh-CN"/>
        </w:rPr>
      </w:pPr>
    </w:p>
    <w:p w14:paraId="5DFB9830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1: Dostępność architektoniczna</w:t>
      </w:r>
    </w:p>
    <w:p w14:paraId="180A4FCB" w14:textId="1F8B4502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Poręcze schodowe 100 mb - </w:t>
      </w:r>
      <w:r>
        <w:rPr>
          <w:rFonts w:ascii="Arial" w:hAnsi="Arial" w:cs="Arial"/>
          <w:bCs/>
        </w:rPr>
        <w:t>Filia nr 5 , ul. Nałkowskich 114, Filia nr 3 , ul. Mieszka I 4, Sekcja Pracy Socjalnej nr 17, ul. Róży Wiatrów 1</w:t>
      </w:r>
      <w:r w:rsidR="00235090">
        <w:rPr>
          <w:rFonts w:ascii="Arial" w:hAnsi="Arial" w:cs="Arial"/>
          <w:bCs/>
        </w:rPr>
        <w:t>.</w:t>
      </w:r>
    </w:p>
    <w:p w14:paraId="5EA3D6DE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Taśma na schody </w:t>
      </w:r>
      <w:smartTag w:uri="urn:schemas-microsoft-com:office:smarttags" w:element="metricconverter">
        <w:smartTagPr>
          <w:attr w:name="ProductID" w:val="1 m"/>
        </w:smartTagPr>
        <w:r w:rsidRPr="009959AE">
          <w:rPr>
            <w:rFonts w:ascii="Arial" w:hAnsi="Arial" w:cs="Arial"/>
            <w:bCs/>
          </w:rPr>
          <w:t>1 m</w:t>
        </w:r>
      </w:smartTag>
      <w:r w:rsidRPr="009959AE">
        <w:rPr>
          <w:rFonts w:ascii="Arial" w:hAnsi="Arial" w:cs="Arial"/>
          <w:bCs/>
        </w:rPr>
        <w:t xml:space="preserve">, szer. </w:t>
      </w:r>
      <w:smartTag w:uri="urn:schemas-microsoft-com:office:smarttags" w:element="metricconverter">
        <w:smartTagPr>
          <w:attr w:name="ProductID" w:val="5 cm"/>
        </w:smartTagPr>
        <w:r w:rsidRPr="009959AE">
          <w:rPr>
            <w:rFonts w:ascii="Arial" w:hAnsi="Arial" w:cs="Arial"/>
            <w:bCs/>
          </w:rPr>
          <w:t>5 cm</w:t>
        </w:r>
      </w:smartTag>
      <w:r w:rsidRPr="009959AE">
        <w:rPr>
          <w:rFonts w:ascii="Arial" w:hAnsi="Arial" w:cs="Arial"/>
          <w:bCs/>
        </w:rPr>
        <w:t xml:space="preserve">. - </w:t>
      </w:r>
      <w:r>
        <w:rPr>
          <w:rFonts w:ascii="Arial" w:hAnsi="Arial" w:cs="Arial"/>
          <w:bCs/>
        </w:rPr>
        <w:t xml:space="preserve">Sekcja ds. przeciwdziałania przemocy w rodzinie, ul. Głęboka 11, </w:t>
      </w:r>
      <w:r w:rsidRPr="0050041B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 17, ul. Róży Wiatrów 1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</w:t>
      </w:r>
      <w:r>
        <w:rPr>
          <w:rFonts w:ascii="Arial" w:hAnsi="Arial" w:cs="Arial"/>
          <w:bCs/>
        </w:rPr>
        <w:t xml:space="preserve"> 6, ul. Jutrzenki 6, Filia 5 , ul. Nałkowskich 114, </w:t>
      </w:r>
      <w:r w:rsidRPr="0050041B">
        <w:rPr>
          <w:rFonts w:ascii="Arial" w:hAnsi="Arial" w:cs="Arial"/>
          <w:bCs/>
        </w:rPr>
        <w:t xml:space="preserve">Filia nr 1,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 xml:space="preserve">, Sekcja Pracy Socjalnej nr 3 ul. </w:t>
      </w:r>
      <w:r>
        <w:rPr>
          <w:rFonts w:ascii="Arial" w:hAnsi="Arial" w:cs="Arial"/>
          <w:bCs/>
        </w:rPr>
        <w:t xml:space="preserve">Kowalska 5, </w:t>
      </w:r>
      <w:r w:rsidRPr="0050041B">
        <w:rPr>
          <w:rFonts w:ascii="Arial" w:hAnsi="Arial" w:cs="Arial"/>
          <w:bCs/>
        </w:rPr>
        <w:t xml:space="preserve">Sekcja Pracy Socjalnej nr </w:t>
      </w:r>
      <w:r>
        <w:rPr>
          <w:rFonts w:ascii="Arial" w:hAnsi="Arial" w:cs="Arial"/>
          <w:bCs/>
        </w:rPr>
        <w:t>22</w:t>
      </w:r>
      <w:r w:rsidRPr="0050041B">
        <w:rPr>
          <w:rFonts w:ascii="Arial" w:hAnsi="Arial" w:cs="Arial"/>
          <w:bCs/>
        </w:rPr>
        <w:t>, ul.</w:t>
      </w:r>
      <w:r>
        <w:rPr>
          <w:rFonts w:ascii="Arial" w:hAnsi="Arial" w:cs="Arial"/>
          <w:bCs/>
        </w:rPr>
        <w:t xml:space="preserve"> Paganiniego 12</w:t>
      </w:r>
      <w:r w:rsidRPr="0050041B">
        <w:rPr>
          <w:rFonts w:ascii="Arial" w:hAnsi="Arial" w:cs="Arial"/>
          <w:bCs/>
        </w:rPr>
        <w:t>.</w:t>
      </w:r>
    </w:p>
    <w:p w14:paraId="4E76DE5C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Taśma antypoślizgowa schodowa żółta 50mm x10m - </w:t>
      </w:r>
      <w:r w:rsidRPr="0050041B">
        <w:rPr>
          <w:rFonts w:ascii="Arial" w:hAnsi="Arial" w:cs="Arial"/>
          <w:bCs/>
        </w:rPr>
        <w:t xml:space="preserve">Sekcja ds. przeciwdziałania przemocy w rodzinie, ul. Głęboka 11, Filia nr 3 , ul. Mieszka I 4, Sekcja Pracy Socjalnej nr 17, ul. Róży Wiatrów 1, Sekcja Pracy Socjalnej nr 6, ul. Jutrzenki 6, Filia 5, ul. Nałkowskich 114, Filia nr 1,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>, Sekcja Pracy Socjalnej nr 3</w:t>
      </w:r>
      <w:r>
        <w:rPr>
          <w:rFonts w:ascii="Arial" w:hAnsi="Arial" w:cs="Arial"/>
          <w:bCs/>
        </w:rPr>
        <w:t>,</w:t>
      </w:r>
      <w:r w:rsidRPr="0050041B">
        <w:rPr>
          <w:rFonts w:ascii="Arial" w:hAnsi="Arial" w:cs="Arial"/>
          <w:bCs/>
        </w:rPr>
        <w:t xml:space="preserve">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>, Sekcja Pracy Socjalnej nr 22, ul. Paganiniego 12.</w:t>
      </w:r>
    </w:p>
    <w:p w14:paraId="413D55D9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14:paraId="69134B48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2: Dostępność cyfrowa</w:t>
      </w:r>
    </w:p>
    <w:p w14:paraId="243C071D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Dostosowanie strony internetowej MOPR do potrzeb osób </w:t>
      </w:r>
      <w:r>
        <w:rPr>
          <w:rFonts w:ascii="Arial" w:hAnsi="Arial" w:cs="Arial"/>
          <w:bCs/>
        </w:rPr>
        <w:br/>
      </w:r>
      <w:r w:rsidRPr="009959AE">
        <w:rPr>
          <w:rFonts w:ascii="Arial" w:hAnsi="Arial" w:cs="Arial"/>
          <w:bCs/>
        </w:rPr>
        <w:t>z niepełnosprawnościami</w:t>
      </w:r>
      <w:r>
        <w:rPr>
          <w:rFonts w:ascii="Arial" w:hAnsi="Arial" w:cs="Arial"/>
          <w:bCs/>
        </w:rPr>
        <w:t>.</w:t>
      </w:r>
      <w:r w:rsidRPr="009959AE">
        <w:rPr>
          <w:rFonts w:ascii="Arial" w:hAnsi="Arial" w:cs="Arial"/>
          <w:bCs/>
        </w:rPr>
        <w:t xml:space="preserve"> </w:t>
      </w:r>
    </w:p>
    <w:p w14:paraId="2DE9A3FA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14:paraId="77446963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3: Dostępność komunikacyjno-informacyjna</w:t>
      </w:r>
    </w:p>
    <w:p w14:paraId="168BE451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Tablice tyflograficzne A2 – </w:t>
      </w:r>
      <w:r w:rsidRPr="00EA3B5E">
        <w:rPr>
          <w:rFonts w:ascii="Arial" w:hAnsi="Arial" w:cs="Arial"/>
          <w:bCs/>
        </w:rPr>
        <w:t xml:space="preserve">Filia nr 1, ul. </w:t>
      </w:r>
      <w:r>
        <w:rPr>
          <w:rFonts w:ascii="Arial" w:hAnsi="Arial" w:cs="Arial"/>
          <w:bCs/>
        </w:rPr>
        <w:t xml:space="preserve">Kowalska 5, Filia 2, ul. Hutnicza </w:t>
      </w: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 w:cs="Arial"/>
            <w:bCs/>
          </w:rPr>
          <w:t>1 A</w:t>
        </w:r>
      </w:smartTag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>, Filia 4 , Al. Kompozytorów Polskich 8, Filia 5, ul. Nąłkowskich  114.</w:t>
      </w:r>
    </w:p>
    <w:p w14:paraId="0FC2B9E4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Pętle indukcyjne - </w:t>
      </w:r>
      <w:r>
        <w:rPr>
          <w:rFonts w:ascii="Arial" w:hAnsi="Arial" w:cs="Arial"/>
          <w:bCs/>
        </w:rPr>
        <w:t xml:space="preserve"> Centrum Aktywności Środowiskowej, ul. Grygowej 4 B, Siedziba główna MOPR, ul. Marii Koryznowej 2D, </w:t>
      </w:r>
      <w:r w:rsidRPr="009959AE">
        <w:rPr>
          <w:rFonts w:ascii="Arial" w:hAnsi="Arial" w:cs="Arial"/>
          <w:bCs/>
        </w:rPr>
        <w:t xml:space="preserve"> </w:t>
      </w:r>
      <w:r w:rsidRPr="00EA3B5E">
        <w:rPr>
          <w:rFonts w:ascii="Arial" w:hAnsi="Arial" w:cs="Arial"/>
          <w:bCs/>
        </w:rPr>
        <w:t xml:space="preserve">Sekcja ds. przeciwdziałania przemocy </w:t>
      </w:r>
      <w:r>
        <w:rPr>
          <w:rFonts w:ascii="Arial" w:hAnsi="Arial" w:cs="Arial"/>
          <w:bCs/>
        </w:rPr>
        <w:br/>
      </w:r>
      <w:r w:rsidRPr="00EA3B5E">
        <w:rPr>
          <w:rFonts w:ascii="Arial" w:hAnsi="Arial" w:cs="Arial"/>
          <w:bCs/>
        </w:rPr>
        <w:t>w rodzinie, ul. Głęboka 11</w:t>
      </w:r>
      <w:r>
        <w:rPr>
          <w:rFonts w:ascii="Arial" w:hAnsi="Arial" w:cs="Arial"/>
          <w:bCs/>
        </w:rPr>
        <w:t>, Dział ds. rodzinnej pieczy zastępczej i asysty rodzinnej, ul. Hutnicza 1A, Specjalistyczna poradnia dla rodzin, ul. Popiełuszki 28 E.</w:t>
      </w:r>
    </w:p>
    <w:p w14:paraId="3C6217BA" w14:textId="77777777" w:rsidR="0028667C" w:rsidRPr="009959AE" w:rsidRDefault="0028667C" w:rsidP="00EA3B5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Udźwiękowione znaczniki – </w:t>
      </w:r>
      <w:r>
        <w:rPr>
          <w:rFonts w:ascii="Arial" w:hAnsi="Arial" w:cs="Arial"/>
          <w:bCs/>
        </w:rPr>
        <w:t>Filia nr 1 ul Kowalska 5</w:t>
      </w:r>
      <w:r w:rsidRPr="00EA3B5E">
        <w:rPr>
          <w:rFonts w:ascii="Arial" w:hAnsi="Arial" w:cs="Arial"/>
          <w:bCs/>
        </w:rPr>
        <w:t xml:space="preserve">, Filia 2, ul. Hutnicza </w:t>
      </w:r>
      <w:smartTag w:uri="urn:schemas-microsoft-com:office:smarttags" w:element="metricconverter">
        <w:smartTagPr>
          <w:attr w:name="ProductID" w:val="1 A"/>
        </w:smartTagPr>
        <w:r w:rsidRPr="00EA3B5E">
          <w:rPr>
            <w:rFonts w:ascii="Arial" w:hAnsi="Arial" w:cs="Arial"/>
            <w:bCs/>
          </w:rPr>
          <w:t>1 A</w:t>
        </w:r>
      </w:smartTag>
      <w:r w:rsidRPr="00EA3B5E">
        <w:rPr>
          <w:rFonts w:ascii="Arial" w:hAnsi="Arial" w:cs="Arial"/>
          <w:bCs/>
        </w:rPr>
        <w:t>, Filia nr 3 , ul. Mieszka I 4, Filia 4 , Al. Kompozytorów Polskich 8, Filia 5, ul. Nąłkowskich  114</w:t>
      </w:r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Siedziba główna MOPR, ul. Marii Koryznowej 2D</w:t>
      </w:r>
      <w:r>
        <w:rPr>
          <w:rFonts w:ascii="Arial" w:hAnsi="Arial" w:cs="Arial"/>
          <w:bCs/>
        </w:rPr>
        <w:t xml:space="preserve"> - 2 szt., Dział ds. osób niepełnosprawnych, Wydział świadczeń socjalnych, ul. Zemborzycka 88 - 92, </w:t>
      </w:r>
      <w:r w:rsidRPr="00EA3B5E">
        <w:rPr>
          <w:rFonts w:ascii="Arial" w:hAnsi="Arial" w:cs="Arial"/>
          <w:bCs/>
        </w:rPr>
        <w:t>Sekcja ds. przeciwdziałania przemocy w rodzinie, ul. Głęboka 11</w:t>
      </w:r>
      <w:r>
        <w:rPr>
          <w:rFonts w:ascii="Arial" w:hAnsi="Arial" w:cs="Arial"/>
          <w:bCs/>
        </w:rPr>
        <w:t>.</w:t>
      </w:r>
    </w:p>
    <w:p w14:paraId="1A350161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4: Piktogramy 15x15 cm - </w:t>
      </w:r>
      <w:r>
        <w:rPr>
          <w:rFonts w:ascii="Arial" w:hAnsi="Arial" w:cs="Arial"/>
          <w:bCs/>
        </w:rPr>
        <w:t>wszystkie lokalizacje MOPR w Lublinie.</w:t>
      </w:r>
    </w:p>
    <w:p w14:paraId="7E82B2A9" w14:textId="77777777" w:rsidR="0028667C" w:rsidRPr="009959AE" w:rsidRDefault="0028667C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5: Usługa doradcza w zakresie dostępności </w:t>
      </w:r>
      <w:r>
        <w:rPr>
          <w:rFonts w:ascii="Arial" w:hAnsi="Arial" w:cs="Arial"/>
          <w:bCs/>
        </w:rPr>
        <w:t>.</w:t>
      </w:r>
    </w:p>
    <w:sectPr w:rsidR="0028667C" w:rsidRPr="009959AE" w:rsidSect="00DC12B3">
      <w:footerReference w:type="default" r:id="rId8"/>
      <w:headerReference w:type="first" r:id="rId9"/>
      <w:footerReference w:type="first" r:id="rId10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6D61F" w14:textId="77777777" w:rsidR="0028667C" w:rsidRDefault="0028667C">
      <w:pPr>
        <w:spacing w:after="0" w:line="240" w:lineRule="auto"/>
      </w:pPr>
      <w:r>
        <w:separator/>
      </w:r>
    </w:p>
  </w:endnote>
  <w:endnote w:type="continuationSeparator" w:id="0">
    <w:p w14:paraId="3DD0C654" w14:textId="77777777" w:rsidR="0028667C" w:rsidRDefault="0028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CF8E" w14:textId="77777777" w:rsidR="0028667C" w:rsidRDefault="0028667C" w:rsidP="00DC12B3">
    <w:pPr>
      <w:pStyle w:val="NormalnyWeb"/>
      <w:spacing w:after="0"/>
      <w:rPr>
        <w:rFonts w:ascii="Arial" w:hAnsi="Arial" w:cs="Arial"/>
        <w:sz w:val="16"/>
        <w:szCs w:val="16"/>
      </w:rPr>
    </w:pPr>
  </w:p>
  <w:p w14:paraId="272138EE" w14:textId="77777777" w:rsidR="0028667C" w:rsidRPr="001E4C76" w:rsidRDefault="00235090" w:rsidP="00DC12B3">
    <w:pPr>
      <w:pStyle w:val="Normalny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 w14:anchorId="66267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>
      <w:rPr>
        <w:rFonts w:ascii="Arial" w:hAnsi="Arial" w:cs="Arial"/>
        <w:noProof/>
      </w:rPr>
      <w:pict w14:anchorId="6C2EA0A8">
        <v:shape id="Obraz 1" o:spid="_x0000_i1025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 w:rsidR="0028667C">
      <w:rPr>
        <w:rFonts w:ascii="Arial" w:hAnsi="Arial" w:cs="Arial"/>
        <w:noProof/>
      </w:rPr>
      <w:t xml:space="preserve">           </w:t>
    </w:r>
    <w:r w:rsidR="0028667C" w:rsidRPr="001E4C76">
      <w:rPr>
        <w:rFonts w:ascii="Arial" w:hAnsi="Arial" w:cs="Arial"/>
        <w:noProof/>
      </w:rPr>
      <w:t xml:space="preserve">         </w:t>
    </w:r>
    <w:r w:rsidR="0028667C" w:rsidRPr="001E4C76">
      <w:rPr>
        <w:rFonts w:ascii="Arial" w:hAnsi="Arial" w:cs="Arial"/>
      </w:rPr>
      <w:t>Dostępny samorząd-granty</w:t>
    </w:r>
  </w:p>
  <w:p w14:paraId="4091BABB" w14:textId="77777777" w:rsidR="0028667C" w:rsidRDefault="002866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3F40" w14:textId="77777777" w:rsidR="0028667C" w:rsidRDefault="00235090" w:rsidP="00DC12B3">
    <w:pPr>
      <w:pStyle w:val="Normalny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 w14:anchorId="53D63D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 w:rsidR="0028667C">
      <w:rPr>
        <w:rFonts w:ascii="Arial" w:hAnsi="Arial" w:cs="Arial"/>
        <w:noProof/>
      </w:rPr>
      <w:tab/>
    </w:r>
    <w:r>
      <w:rPr>
        <w:rFonts w:ascii="Arial" w:hAnsi="Arial" w:cs="Arial"/>
        <w:noProof/>
      </w:rPr>
      <w:pict w14:anchorId="5D0503A5">
        <v:shape id="Obraz 2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 w:rsidR="0028667C">
      <w:rPr>
        <w:rFonts w:ascii="Arial" w:hAnsi="Arial" w:cs="Arial"/>
        <w:noProof/>
      </w:rPr>
      <w:tab/>
    </w:r>
  </w:p>
  <w:p w14:paraId="588E5E47" w14:textId="77777777" w:rsidR="0028667C" w:rsidRPr="001E4C76" w:rsidRDefault="00235090" w:rsidP="001E4C76">
    <w:pPr>
      <w:pStyle w:val="Normalny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 w14:anchorId="2469C994"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 w:rsidR="0028667C">
      <w:rPr>
        <w:rFonts w:ascii="Arial" w:hAnsi="Arial" w:cs="Arial"/>
        <w:noProof/>
      </w:rPr>
      <w:t xml:space="preserve">           </w:t>
    </w:r>
    <w:r w:rsidR="0028667C" w:rsidRPr="001E4C76">
      <w:rPr>
        <w:rFonts w:ascii="Arial" w:hAnsi="Arial" w:cs="Arial"/>
        <w:noProof/>
      </w:rPr>
      <w:t xml:space="preserve">         </w:t>
    </w:r>
    <w:r w:rsidR="0028667C"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1639" w14:textId="77777777" w:rsidR="0028667C" w:rsidRDefault="0028667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CADDDBD" w14:textId="77777777" w:rsidR="0028667C" w:rsidRDefault="00286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90F51" w14:textId="77777777" w:rsidR="0028667C" w:rsidRPr="00B868F5" w:rsidRDefault="0028667C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4F6369"/>
    <w:multiLevelType w:val="multilevel"/>
    <w:tmpl w:val="C7047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E3475"/>
    <w:multiLevelType w:val="multilevel"/>
    <w:tmpl w:val="8B98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6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5E18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0E31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E27E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94212870">
    <w:abstractNumId w:val="10"/>
  </w:num>
  <w:num w:numId="2" w16cid:durableId="1831095899">
    <w:abstractNumId w:val="7"/>
  </w:num>
  <w:num w:numId="3" w16cid:durableId="1375544190">
    <w:abstractNumId w:val="24"/>
  </w:num>
  <w:num w:numId="4" w16cid:durableId="467162744">
    <w:abstractNumId w:val="20"/>
  </w:num>
  <w:num w:numId="5" w16cid:durableId="1285500491">
    <w:abstractNumId w:val="3"/>
  </w:num>
  <w:num w:numId="6" w16cid:durableId="480663018">
    <w:abstractNumId w:val="26"/>
  </w:num>
  <w:num w:numId="7" w16cid:durableId="522279969">
    <w:abstractNumId w:val="13"/>
  </w:num>
  <w:num w:numId="8" w16cid:durableId="1199589589">
    <w:abstractNumId w:val="2"/>
  </w:num>
  <w:num w:numId="9" w16cid:durableId="1942252864">
    <w:abstractNumId w:val="12"/>
  </w:num>
  <w:num w:numId="10" w16cid:durableId="928082704">
    <w:abstractNumId w:val="16"/>
  </w:num>
  <w:num w:numId="11" w16cid:durableId="1252742752">
    <w:abstractNumId w:val="31"/>
  </w:num>
  <w:num w:numId="12" w16cid:durableId="268632444">
    <w:abstractNumId w:val="29"/>
  </w:num>
  <w:num w:numId="13" w16cid:durableId="1884293249">
    <w:abstractNumId w:val="22"/>
  </w:num>
  <w:num w:numId="14" w16cid:durableId="1580941024">
    <w:abstractNumId w:val="17"/>
  </w:num>
  <w:num w:numId="15" w16cid:durableId="1184440134">
    <w:abstractNumId w:val="19"/>
  </w:num>
  <w:num w:numId="16" w16cid:durableId="834420291">
    <w:abstractNumId w:val="28"/>
  </w:num>
  <w:num w:numId="17" w16cid:durableId="1217929949">
    <w:abstractNumId w:val="32"/>
  </w:num>
  <w:num w:numId="18" w16cid:durableId="1131437582">
    <w:abstractNumId w:val="18"/>
  </w:num>
  <w:num w:numId="19" w16cid:durableId="1623343768">
    <w:abstractNumId w:val="4"/>
  </w:num>
  <w:num w:numId="20" w16cid:durableId="1354109864">
    <w:abstractNumId w:val="11"/>
  </w:num>
  <w:num w:numId="21" w16cid:durableId="1464154839">
    <w:abstractNumId w:val="0"/>
  </w:num>
  <w:num w:numId="22" w16cid:durableId="7703983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8683759">
    <w:abstractNumId w:val="23"/>
  </w:num>
  <w:num w:numId="24" w16cid:durableId="358504644">
    <w:abstractNumId w:val="14"/>
  </w:num>
  <w:num w:numId="25" w16cid:durableId="1582106823">
    <w:abstractNumId w:val="5"/>
  </w:num>
  <w:num w:numId="26" w16cid:durableId="1010183651">
    <w:abstractNumId w:val="9"/>
  </w:num>
  <w:num w:numId="27" w16cid:durableId="894632445">
    <w:abstractNumId w:val="8"/>
  </w:num>
  <w:num w:numId="28" w16cid:durableId="998533141">
    <w:abstractNumId w:val="34"/>
  </w:num>
  <w:num w:numId="29" w16cid:durableId="270742866">
    <w:abstractNumId w:val="25"/>
  </w:num>
  <w:num w:numId="30" w16cid:durableId="6904927">
    <w:abstractNumId w:val="21"/>
  </w:num>
  <w:num w:numId="31" w16cid:durableId="15873793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52814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9282916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610145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8684416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4976"/>
    <w:rsid w:val="000B691B"/>
    <w:rsid w:val="000D3CA5"/>
    <w:rsid w:val="000E6AFF"/>
    <w:rsid w:val="000F4CA6"/>
    <w:rsid w:val="00104D1E"/>
    <w:rsid w:val="001061C8"/>
    <w:rsid w:val="00107D7A"/>
    <w:rsid w:val="00120CC7"/>
    <w:rsid w:val="00122643"/>
    <w:rsid w:val="00132623"/>
    <w:rsid w:val="0014029D"/>
    <w:rsid w:val="00161E95"/>
    <w:rsid w:val="00163201"/>
    <w:rsid w:val="00165ABE"/>
    <w:rsid w:val="00171FD6"/>
    <w:rsid w:val="0018202C"/>
    <w:rsid w:val="0018271A"/>
    <w:rsid w:val="00185A5E"/>
    <w:rsid w:val="0019354E"/>
    <w:rsid w:val="001A7E1B"/>
    <w:rsid w:val="001B2001"/>
    <w:rsid w:val="001C3794"/>
    <w:rsid w:val="001C6331"/>
    <w:rsid w:val="001D7DA1"/>
    <w:rsid w:val="001E3CAE"/>
    <w:rsid w:val="001E4C76"/>
    <w:rsid w:val="001F040D"/>
    <w:rsid w:val="001F70C8"/>
    <w:rsid w:val="00235090"/>
    <w:rsid w:val="002461E7"/>
    <w:rsid w:val="00250CF3"/>
    <w:rsid w:val="0025388E"/>
    <w:rsid w:val="00263642"/>
    <w:rsid w:val="00265742"/>
    <w:rsid w:val="0028667C"/>
    <w:rsid w:val="002A3319"/>
    <w:rsid w:val="002D2710"/>
    <w:rsid w:val="002D62F9"/>
    <w:rsid w:val="002E46B0"/>
    <w:rsid w:val="002F309A"/>
    <w:rsid w:val="002F50B9"/>
    <w:rsid w:val="002F678B"/>
    <w:rsid w:val="003033DE"/>
    <w:rsid w:val="00307EC4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4EC5"/>
    <w:rsid w:val="004964FA"/>
    <w:rsid w:val="004A230F"/>
    <w:rsid w:val="004D7961"/>
    <w:rsid w:val="004E0639"/>
    <w:rsid w:val="004F77E9"/>
    <w:rsid w:val="0050041B"/>
    <w:rsid w:val="00502415"/>
    <w:rsid w:val="005070F0"/>
    <w:rsid w:val="00515590"/>
    <w:rsid w:val="0052037D"/>
    <w:rsid w:val="00521308"/>
    <w:rsid w:val="0052739B"/>
    <w:rsid w:val="00535673"/>
    <w:rsid w:val="00542D99"/>
    <w:rsid w:val="00546DEE"/>
    <w:rsid w:val="005518A2"/>
    <w:rsid w:val="00567974"/>
    <w:rsid w:val="005736D6"/>
    <w:rsid w:val="005B1B00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3F04"/>
    <w:rsid w:val="006973F3"/>
    <w:rsid w:val="006A310D"/>
    <w:rsid w:val="006B1E42"/>
    <w:rsid w:val="006B3880"/>
    <w:rsid w:val="006E60D7"/>
    <w:rsid w:val="006E6136"/>
    <w:rsid w:val="006F3289"/>
    <w:rsid w:val="006F3E27"/>
    <w:rsid w:val="0070142F"/>
    <w:rsid w:val="007033B6"/>
    <w:rsid w:val="00726CA2"/>
    <w:rsid w:val="00760BE9"/>
    <w:rsid w:val="0078095F"/>
    <w:rsid w:val="0078354A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4D9E"/>
    <w:rsid w:val="008B5E7E"/>
    <w:rsid w:val="008C0DD2"/>
    <w:rsid w:val="008C1941"/>
    <w:rsid w:val="008C39CF"/>
    <w:rsid w:val="008C6298"/>
    <w:rsid w:val="008D43C9"/>
    <w:rsid w:val="008D7A77"/>
    <w:rsid w:val="008E3BB4"/>
    <w:rsid w:val="008F09E6"/>
    <w:rsid w:val="008F658D"/>
    <w:rsid w:val="0090247B"/>
    <w:rsid w:val="0092417A"/>
    <w:rsid w:val="0092652F"/>
    <w:rsid w:val="009269D2"/>
    <w:rsid w:val="00933C0C"/>
    <w:rsid w:val="00935369"/>
    <w:rsid w:val="00945190"/>
    <w:rsid w:val="0094526F"/>
    <w:rsid w:val="00946765"/>
    <w:rsid w:val="00950726"/>
    <w:rsid w:val="00966AD5"/>
    <w:rsid w:val="00974684"/>
    <w:rsid w:val="00977A31"/>
    <w:rsid w:val="009856CF"/>
    <w:rsid w:val="009959AE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1E9F"/>
    <w:rsid w:val="00B04DF2"/>
    <w:rsid w:val="00B1445D"/>
    <w:rsid w:val="00B26F75"/>
    <w:rsid w:val="00B3004B"/>
    <w:rsid w:val="00B66B2F"/>
    <w:rsid w:val="00B71470"/>
    <w:rsid w:val="00B868F5"/>
    <w:rsid w:val="00B90A5A"/>
    <w:rsid w:val="00BB6421"/>
    <w:rsid w:val="00BC5A42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11AFD"/>
    <w:rsid w:val="00D25AA5"/>
    <w:rsid w:val="00D435F5"/>
    <w:rsid w:val="00D44CF7"/>
    <w:rsid w:val="00D46C6A"/>
    <w:rsid w:val="00D526F6"/>
    <w:rsid w:val="00D606B5"/>
    <w:rsid w:val="00D6570A"/>
    <w:rsid w:val="00D7035E"/>
    <w:rsid w:val="00D7396C"/>
    <w:rsid w:val="00D771B2"/>
    <w:rsid w:val="00D82FC8"/>
    <w:rsid w:val="00D86863"/>
    <w:rsid w:val="00D9647D"/>
    <w:rsid w:val="00DA79B0"/>
    <w:rsid w:val="00DB6378"/>
    <w:rsid w:val="00DC12B3"/>
    <w:rsid w:val="00DE140D"/>
    <w:rsid w:val="00DF0480"/>
    <w:rsid w:val="00DF0878"/>
    <w:rsid w:val="00E01178"/>
    <w:rsid w:val="00E060A9"/>
    <w:rsid w:val="00E0782F"/>
    <w:rsid w:val="00E302A6"/>
    <w:rsid w:val="00E441DC"/>
    <w:rsid w:val="00E60322"/>
    <w:rsid w:val="00E655ED"/>
    <w:rsid w:val="00E70F1A"/>
    <w:rsid w:val="00E75626"/>
    <w:rsid w:val="00E8045A"/>
    <w:rsid w:val="00E83B3E"/>
    <w:rsid w:val="00E97C8F"/>
    <w:rsid w:val="00EA0C41"/>
    <w:rsid w:val="00EA3B5E"/>
    <w:rsid w:val="00EA4821"/>
    <w:rsid w:val="00EA5BC9"/>
    <w:rsid w:val="00EA6905"/>
    <w:rsid w:val="00EB7744"/>
    <w:rsid w:val="00EC5246"/>
    <w:rsid w:val="00EC64E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  <w14:docId w14:val="4E254CF8"/>
  <w15:docId w15:val="{C725BE01-D88A-482A-8C1F-F9A5F100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Nagwek3">
    <w:name w:val="heading 3"/>
    <w:basedOn w:val="Nagwek4"/>
    <w:next w:val="Normalny"/>
    <w:link w:val="Nagwek3Znak"/>
    <w:uiPriority w:val="99"/>
    <w:qFormat/>
    <w:rsid w:val="00CF31A1"/>
    <w:pPr>
      <w:outlineLvl w:val="2"/>
    </w:pPr>
    <w:rPr>
      <w:sz w:val="24"/>
      <w:lang w:val="en-GB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946765"/>
    <w:rPr>
      <w:rFonts w:ascii="Calibri" w:hAnsi="Calibri" w:cs="Times New Roman"/>
      <w:i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Nagwek">
    <w:name w:val="header"/>
    <w:basedOn w:val="Normalny"/>
    <w:link w:val="NagwekZnak1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sid w:val="002E46B0"/>
    <w:rPr>
      <w:rFonts w:cs="Times New Roman"/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Stopka">
    <w:name w:val="footer"/>
    <w:basedOn w:val="Normalny"/>
    <w:link w:val="StopkaZnak1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StopkaZnak1">
    <w:name w:val="Stopka Znak1"/>
    <w:basedOn w:val="Domylnaczcionkaakapitu"/>
    <w:link w:val="Stopka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ny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1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locked/>
    <w:rsid w:val="002E46B0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ytu">
    <w:name w:val="Title"/>
    <w:basedOn w:val="Normalny"/>
    <w:next w:val="Normalny"/>
    <w:link w:val="TytuZnak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Pogrubienie">
    <w:name w:val="Strong"/>
    <w:basedOn w:val="Domylnaczcionkaakapitu"/>
    <w:uiPriority w:val="99"/>
    <w:qFormat/>
    <w:rsid w:val="00946765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CytatZnak">
    <w:name w:val="Cytat Znak"/>
    <w:basedOn w:val="Domylnaczcionkaakapitu"/>
    <w:link w:val="Cytat"/>
    <w:uiPriority w:val="99"/>
    <w:locked/>
    <w:rsid w:val="00946765"/>
    <w:rPr>
      <w:rFonts w:cs="Times New Roman"/>
      <w:i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946765"/>
    <w:rPr>
      <w:rFonts w:cs="Times New Roman"/>
      <w:b/>
      <w:i/>
    </w:rPr>
  </w:style>
  <w:style w:type="character" w:styleId="Wyrnieniedelikatne">
    <w:name w:val="Subtle Emphasis"/>
    <w:basedOn w:val="Domylnaczcionkaakapitu"/>
    <w:uiPriority w:val="99"/>
    <w:qFormat/>
    <w:rsid w:val="00946765"/>
    <w:rPr>
      <w:rFonts w:cs="Times New Roman"/>
      <w:i/>
    </w:rPr>
  </w:style>
  <w:style w:type="character" w:styleId="Wyrnienieintensywne">
    <w:name w:val="Intense Emphasis"/>
    <w:basedOn w:val="Domylnaczcionkaakapitu"/>
    <w:uiPriority w:val="99"/>
    <w:qFormat/>
    <w:rsid w:val="00946765"/>
    <w:rPr>
      <w:rFonts w:cs="Times New Roman"/>
      <w:b/>
    </w:rPr>
  </w:style>
  <w:style w:type="character" w:styleId="Odwoaniedelikatne">
    <w:name w:val="Subtle Reference"/>
    <w:basedOn w:val="Domylnaczcionkaakapitu"/>
    <w:uiPriority w:val="99"/>
    <w:qFormat/>
    <w:rsid w:val="00946765"/>
    <w:rPr>
      <w:rFonts w:cs="Times New Roman"/>
      <w:smallCaps/>
    </w:rPr>
  </w:style>
  <w:style w:type="character" w:styleId="Odwoanieintensywne">
    <w:name w:val="Intense Reference"/>
    <w:basedOn w:val="Domylnaczcionkaakapitu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946765"/>
    <w:rPr>
      <w:rFonts w:cs="Times New Roman"/>
      <w:i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946765"/>
    <w:pPr>
      <w:outlineLvl w:val="9"/>
    </w:pPr>
  </w:style>
  <w:style w:type="character" w:styleId="Hipercze">
    <w:name w:val="Hyperlink"/>
    <w:basedOn w:val="Domylnaczcionkaakapitu"/>
    <w:uiPriority w:val="99"/>
    <w:rsid w:val="00633FB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633FB3"/>
    <w:rPr>
      <w:rFonts w:cs="Times New Roman"/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ny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ny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nyWeb">
    <w:name w:val="Normal (Web)"/>
    <w:basedOn w:val="Normalny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34321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4321A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4321A"/>
    <w:rPr>
      <w:rFonts w:cs="Times New Roman"/>
      <w:b/>
      <w:lang w:eastAsia="en-US"/>
    </w:rPr>
  </w:style>
  <w:style w:type="table" w:styleId="Tabela-Siatka">
    <w:name w:val="Table Grid"/>
    <w:basedOn w:val="Standardowy"/>
    <w:uiPriority w:val="99"/>
    <w:rsid w:val="00760B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rsid w:val="00FC727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7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7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7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7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228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17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1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17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7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1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7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7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7</TotalTime>
  <Pages>1</Pages>
  <Words>323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Anna Skolimowska</cp:lastModifiedBy>
  <cp:revision>6</cp:revision>
  <cp:lastPrinted>2022-02-09T13:36:00Z</cp:lastPrinted>
  <dcterms:created xsi:type="dcterms:W3CDTF">2023-03-22T09:53:00Z</dcterms:created>
  <dcterms:modified xsi:type="dcterms:W3CDTF">2023-06-27T09:51:00Z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