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:rsidR="00242EB8" w:rsidRPr="00242EB8" w:rsidRDefault="006416AD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Dyrektor Domu Pomocy Społecznej</w:t>
      </w:r>
      <w:r w:rsidR="00242EB8" w:rsidRPr="00242EB8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:rsidR="001B04DE" w:rsidRPr="00A83065" w:rsidRDefault="006416AD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Dom Pomocy Społecznej</w:t>
      </w:r>
      <w:r w:rsidR="00242EB8">
        <w:rPr>
          <w:rFonts w:ascii="Cambria" w:hAnsi="Cambria" w:cs="Arial"/>
          <w:sz w:val="26"/>
          <w:szCs w:val="26"/>
        </w:rPr>
        <w:t xml:space="preserve">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:rsidR="00A44763" w:rsidRPr="00A83065" w:rsidRDefault="00847F19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KSIĘGOWY</w:t>
      </w:r>
    </w:p>
    <w:p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:rsidR="001B04DE" w:rsidRPr="00A83065" w:rsidRDefault="006416AD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1</w:t>
      </w:r>
    </w:p>
    <w:p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:rsidR="00BE1D5E" w:rsidRPr="00901DB5" w:rsidRDefault="00D24732" w:rsidP="00A84F87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FF2AD1">
        <w:rPr>
          <w:rFonts w:ascii="Cambria" w:hAnsi="Cambria"/>
          <w:sz w:val="26"/>
          <w:szCs w:val="26"/>
        </w:rPr>
        <w:t xml:space="preserve"> </w:t>
      </w:r>
      <w:r w:rsidR="00A84F87">
        <w:rPr>
          <w:rFonts w:ascii="Cambria" w:hAnsi="Cambria"/>
          <w:sz w:val="26"/>
          <w:szCs w:val="26"/>
        </w:rPr>
        <w:t xml:space="preserve">wyższe ekonomiczne lub średnie </w:t>
      </w:r>
      <w:r w:rsidR="00A84F87" w:rsidRPr="00A84F87">
        <w:rPr>
          <w:rFonts w:ascii="Cambria" w:hAnsi="Cambria"/>
          <w:sz w:val="26"/>
          <w:szCs w:val="26"/>
        </w:rPr>
        <w:t>stosown</w:t>
      </w:r>
      <w:r w:rsidR="00A84F87">
        <w:rPr>
          <w:rFonts w:ascii="Cambria" w:hAnsi="Cambria"/>
          <w:sz w:val="26"/>
          <w:szCs w:val="26"/>
        </w:rPr>
        <w:t>e</w:t>
      </w:r>
      <w:r w:rsidR="00A84F87" w:rsidRPr="00A84F87">
        <w:rPr>
          <w:rFonts w:ascii="Cambria" w:hAnsi="Cambria"/>
          <w:sz w:val="26"/>
          <w:szCs w:val="26"/>
        </w:rPr>
        <w:t xml:space="preserve"> do opisu stanowiska</w:t>
      </w:r>
      <w:r w:rsidR="00A84F87">
        <w:rPr>
          <w:rFonts w:ascii="Cambria" w:hAnsi="Cambria"/>
          <w:sz w:val="26"/>
          <w:szCs w:val="26"/>
        </w:rPr>
        <w:t>;</w:t>
      </w:r>
    </w:p>
    <w:p w:rsidR="00A84F87" w:rsidRPr="00A84F87" w:rsidRDefault="00A84F87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>2-letni staż pracy w przypadku wykształcenia średniego</w:t>
      </w:r>
      <w:r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:rsidR="00BE1D5E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</w:t>
      </w:r>
      <w:r w:rsidR="0064340D">
        <w:rPr>
          <w:rFonts w:ascii="Cambria" w:hAnsi="Cambria" w:cs="Arial"/>
          <w:sz w:val="26"/>
          <w:szCs w:val="26"/>
        </w:rPr>
        <w:t xml:space="preserve"> oraz </w:t>
      </w:r>
      <w:r w:rsidRPr="0064340D">
        <w:rPr>
          <w:rFonts w:ascii="Cambria" w:hAnsi="Cambria" w:cs="Arial"/>
          <w:sz w:val="26"/>
          <w:szCs w:val="26"/>
        </w:rPr>
        <w:t>korzystanie z pełni praw publicznych;</w:t>
      </w:r>
    </w:p>
    <w:p w:rsidR="0064340D" w:rsidRPr="0064340D" w:rsidRDefault="00BE1D5E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 xml:space="preserve">brak prawomocnego </w:t>
      </w:r>
      <w:r w:rsidR="0064340D" w:rsidRPr="0064340D">
        <w:rPr>
          <w:rFonts w:ascii="Cambria" w:hAnsi="Cambria" w:cs="Arial"/>
          <w:sz w:val="26"/>
          <w:szCs w:val="26"/>
        </w:rPr>
        <w:t>skazan</w:t>
      </w:r>
      <w:r w:rsidR="006421B0">
        <w:rPr>
          <w:rFonts w:ascii="Cambria" w:hAnsi="Cambria" w:cs="Arial"/>
          <w:sz w:val="26"/>
          <w:szCs w:val="26"/>
        </w:rPr>
        <w:t>i</w:t>
      </w:r>
      <w:r w:rsidR="0064340D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64340D">
        <w:rPr>
          <w:rFonts w:ascii="Cambria" w:hAnsi="Cambria" w:cs="Arial"/>
          <w:sz w:val="26"/>
          <w:szCs w:val="26"/>
        </w:rPr>
        <w:t xml:space="preserve"> </w:t>
      </w:r>
      <w:r w:rsidR="0064340D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skarbowe;</w:t>
      </w:r>
    </w:p>
    <w:p w:rsidR="00B60F06" w:rsidRPr="0064340D" w:rsidRDefault="00B60F06" w:rsidP="0064340D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64340D">
        <w:rPr>
          <w:rFonts w:ascii="Cambria" w:hAnsi="Cambria" w:cs="Arial"/>
          <w:sz w:val="26"/>
          <w:szCs w:val="26"/>
        </w:rPr>
        <w:t>nieposzlakowana opinia</w:t>
      </w:r>
      <w:r w:rsidR="00A84F87">
        <w:rPr>
          <w:rFonts w:ascii="Cambria" w:hAnsi="Cambria" w:cs="Arial"/>
          <w:sz w:val="26"/>
          <w:szCs w:val="26"/>
        </w:rPr>
        <w:t>;</w:t>
      </w:r>
    </w:p>
    <w:p w:rsidR="00BE1D5E" w:rsidRPr="00C64FB2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:rsidR="00C64FB2" w:rsidRPr="00325E16" w:rsidRDefault="00BE1D5E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finansach publicznych;</w:t>
      </w:r>
    </w:p>
    <w:p w:rsidR="00325E16" w:rsidRPr="00325E16" w:rsidRDefault="00325E16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o rachunkowości;</w:t>
      </w:r>
    </w:p>
    <w:p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o pomocy społecznej;</w:t>
      </w:r>
      <w:r w:rsidRPr="00C64FB2">
        <w:rPr>
          <w:rFonts w:ascii="Cambria" w:hAnsi="Cambria" w:cs="Arial"/>
          <w:sz w:val="26"/>
          <w:szCs w:val="26"/>
        </w:rPr>
        <w:t xml:space="preserve"> </w:t>
      </w:r>
    </w:p>
    <w:p w:rsidR="00C64FB2" w:rsidRPr="00C64FB2" w:rsidRDefault="00C64FB2" w:rsidP="00C64FB2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 w:cs="Arial"/>
          <w:sz w:val="26"/>
          <w:szCs w:val="26"/>
        </w:rPr>
        <w:t>znajomość ustawy o samorządzie gminnym oraz ustawy o samorządzie powiatowym;</w:t>
      </w:r>
    </w:p>
    <w:p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ustawy kodeks pracy;</w:t>
      </w:r>
    </w:p>
    <w:p w:rsidR="00BE1D5E" w:rsidRPr="00C64FB2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64FB2">
        <w:rPr>
          <w:rFonts w:ascii="Cambria" w:hAnsi="Cambria"/>
          <w:sz w:val="26"/>
          <w:szCs w:val="26"/>
        </w:rPr>
        <w:t>znajomość usta</w:t>
      </w:r>
      <w:r w:rsidR="00A83065" w:rsidRPr="00C64FB2">
        <w:rPr>
          <w:rFonts w:ascii="Cambria" w:hAnsi="Cambria"/>
          <w:sz w:val="26"/>
          <w:szCs w:val="26"/>
        </w:rPr>
        <w:t xml:space="preserve">wy o pracownikach samorządowych </w:t>
      </w:r>
      <w:r w:rsidRPr="00C64FB2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:rsidR="00BE1D5E" w:rsidRPr="006416AD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:rsidR="006416AD" w:rsidRPr="00A83065" w:rsidRDefault="006416AD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doświadczenie w pracy z programem KSAT;</w:t>
      </w:r>
    </w:p>
    <w:p w:rsidR="00A83065" w:rsidRPr="00325E16" w:rsidRDefault="0007647E" w:rsidP="00325E16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325E16">
        <w:rPr>
          <w:rFonts w:ascii="Cambria" w:hAnsi="Cambria"/>
          <w:sz w:val="26"/>
          <w:szCs w:val="26"/>
        </w:rPr>
        <w:t>.</w:t>
      </w:r>
    </w:p>
    <w:p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:rsidR="00451BE1" w:rsidRPr="00451BE1" w:rsidRDefault="00451BE1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szkolenia dodatkowe w zakresie księgowości;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:rsidR="009E6216" w:rsidRDefault="00A83065" w:rsidP="00A44763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325E16">
        <w:rPr>
          <w:rFonts w:ascii="Cambria" w:hAnsi="Cambria"/>
          <w:sz w:val="26"/>
          <w:szCs w:val="26"/>
        </w:rPr>
        <w:t>.</w:t>
      </w:r>
    </w:p>
    <w:p w:rsidR="00325E16" w:rsidRPr="00325E16" w:rsidRDefault="00325E16" w:rsidP="00325E16">
      <w:pPr>
        <w:pStyle w:val="Akapitzlist"/>
        <w:ind w:left="851"/>
        <w:rPr>
          <w:rFonts w:ascii="Cambria" w:hAnsi="Cambria"/>
          <w:sz w:val="26"/>
          <w:szCs w:val="26"/>
        </w:rPr>
      </w:pPr>
    </w:p>
    <w:p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A84F87">
        <w:rPr>
          <w:rFonts w:ascii="Cambria" w:hAnsi="Cambria"/>
          <w:sz w:val="26"/>
          <w:szCs w:val="26"/>
        </w:rPr>
        <w:t xml:space="preserve">prowadzenie ewidencji księgowej w zakresie bieżących dochodów </w:t>
      </w:r>
      <w:r w:rsidR="00255C37">
        <w:rPr>
          <w:rFonts w:ascii="Cambria" w:hAnsi="Cambria"/>
          <w:sz w:val="26"/>
          <w:szCs w:val="26"/>
        </w:rPr>
        <w:br/>
      </w:r>
      <w:r w:rsidRPr="00A84F87">
        <w:rPr>
          <w:rFonts w:ascii="Cambria" w:hAnsi="Cambria"/>
          <w:sz w:val="26"/>
          <w:szCs w:val="26"/>
        </w:rPr>
        <w:t>i wydatków budżetowych jednostki;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dekretowanie dokumentów księgowych;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sprawdzanie pod względem formalno – rachunkowym dowodów księgowych;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sprawdzanie przedkładanych do realizacji dowodów księgowych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pod względem ujęcia w planie budżetu na dany rok;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sporządzanie zleceń płatniczych w systemie elektronicznym;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terminowe regulowanie zobowiązań;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 xml:space="preserve">sporządzanie sprawozdań finansowych, budżetowych, statystycznych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 xml:space="preserve">i w zakresie operacji finansowych oraz przygotowywanie danych </w:t>
      </w:r>
      <w:r w:rsidR="00255C37">
        <w:rPr>
          <w:rFonts w:ascii="Cambria" w:hAnsi="Cambria"/>
          <w:sz w:val="26"/>
          <w:szCs w:val="26"/>
        </w:rPr>
        <w:br/>
      </w:r>
      <w:r w:rsidRPr="00255C37">
        <w:rPr>
          <w:rFonts w:ascii="Cambria" w:hAnsi="Cambria"/>
          <w:sz w:val="26"/>
          <w:szCs w:val="26"/>
        </w:rPr>
        <w:t>do opracowania analiz;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bieżąca analiza obrotów i sald na rachunkach bankowych;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analiza sald kont na koniec każdego miesiąca;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potwierdzanie sald kont z kontrahentami;</w:t>
      </w:r>
    </w:p>
    <w:p w:rsidR="00255C37" w:rsidRDefault="00A84F87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 w:rsidRPr="00255C37">
        <w:rPr>
          <w:rFonts w:ascii="Cambria" w:hAnsi="Cambria"/>
          <w:sz w:val="26"/>
          <w:szCs w:val="26"/>
        </w:rPr>
        <w:t>weryfikacja sald kont na koniec każdego roku obrotowego</w:t>
      </w:r>
      <w:r w:rsidR="00255C37">
        <w:rPr>
          <w:rFonts w:ascii="Cambria" w:hAnsi="Cambria"/>
          <w:sz w:val="26"/>
          <w:szCs w:val="26"/>
        </w:rPr>
        <w:t>;</w:t>
      </w:r>
    </w:p>
    <w:p w:rsidR="000413DE" w:rsidRPr="00A83065" w:rsidRDefault="000413DE" w:rsidP="00255C37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kterze administracyjno-biurowym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 w budynku </w:t>
      </w:r>
      <w:r w:rsidR="006416AD">
        <w:rPr>
          <w:rFonts w:ascii="Cambria" w:hAnsi="Cambria" w:cs="Arial"/>
          <w:sz w:val="26"/>
          <w:szCs w:val="26"/>
        </w:rPr>
        <w:t>Domu Pomocy Społecznej</w:t>
      </w:r>
      <w:r w:rsidR="007B6201" w:rsidRPr="00A83065">
        <w:rPr>
          <w:rFonts w:ascii="Cambria" w:hAnsi="Cambria" w:cs="Arial"/>
          <w:sz w:val="26"/>
          <w:szCs w:val="26"/>
        </w:rPr>
        <w:t xml:space="preserve"> „Kalina”</w:t>
      </w:r>
      <w:r w:rsidR="007B6201">
        <w:rPr>
          <w:rFonts w:ascii="Cambria" w:eastAsiaTheme="minorHAnsi" w:hAnsi="Cambria" w:cs="ArialMT"/>
          <w:sz w:val="26"/>
          <w:szCs w:val="26"/>
        </w:rPr>
        <w:t xml:space="preserve">, na </w:t>
      </w:r>
      <w:r w:rsidR="007B6201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B6201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użytkowanie sprzętu komputerowego</w:t>
      </w:r>
      <w:r w:rsidR="003E59DC">
        <w:rPr>
          <w:rFonts w:ascii="Cambria" w:eastAsiaTheme="minorHAnsi" w:hAnsi="Cambria" w:cs="ArialMT"/>
          <w:sz w:val="26"/>
          <w:szCs w:val="26"/>
        </w:rPr>
        <w:t xml:space="preserve"> oraz telefonu stacjonarnego</w:t>
      </w:r>
      <w:r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07647E" w:rsidRPr="007B6201" w:rsidRDefault="00BE1D5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:rsidR="007B6201" w:rsidRDefault="0007647E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6421B0">
        <w:rPr>
          <w:rFonts w:ascii="Cambria" w:eastAsiaTheme="minorHAnsi" w:hAnsi="Cambria" w:cs="ArialMT"/>
          <w:sz w:val="26"/>
          <w:szCs w:val="26"/>
        </w:rPr>
        <w:t>7</w:t>
      </w:r>
      <w:r w:rsidRP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6416AD">
        <w:rPr>
          <w:rFonts w:ascii="Cambria" w:eastAsiaTheme="minorHAnsi" w:hAnsi="Cambria" w:cs="ArialMT"/>
          <w:sz w:val="26"/>
          <w:szCs w:val="26"/>
          <w:vertAlign w:val="superscript"/>
        </w:rPr>
        <w:t xml:space="preserve"> </w:t>
      </w:r>
      <w:r w:rsidRPr="003E59DC">
        <w:rPr>
          <w:rFonts w:ascii="Cambria" w:eastAsiaTheme="minorHAnsi" w:hAnsi="Cambria" w:cs="ArialMT"/>
          <w:sz w:val="26"/>
          <w:szCs w:val="26"/>
        </w:rPr>
        <w:t>-</w:t>
      </w:r>
      <w:r w:rsidR="006416AD">
        <w:rPr>
          <w:rFonts w:ascii="Cambria" w:eastAsiaTheme="minorHAnsi" w:hAnsi="Cambria" w:cs="ArialMT"/>
          <w:sz w:val="26"/>
          <w:szCs w:val="26"/>
        </w:rPr>
        <w:t xml:space="preserve"> 15</w:t>
      </w:r>
      <w:r w:rsidR="003E59DC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  <w:r w:rsidR="007B6201" w:rsidRPr="007B6201">
        <w:rPr>
          <w:rFonts w:ascii="Cambria" w:eastAsiaTheme="minorHAnsi" w:hAnsi="Cambria" w:cs="Arial-BoldMT"/>
          <w:bCs/>
          <w:sz w:val="26"/>
          <w:szCs w:val="26"/>
        </w:rPr>
        <w:t xml:space="preserve"> </w:t>
      </w:r>
    </w:p>
    <w:p w:rsidR="007B6201" w:rsidRDefault="007B6201" w:rsidP="007B62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:rsidR="0007647E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lastRenderedPageBreak/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:rsidR="003E59DC" w:rsidRDefault="00060DA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praca pod presją czasu;</w:t>
      </w:r>
    </w:p>
    <w:p w:rsidR="00255C37" w:rsidRDefault="00255C37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>
        <w:rPr>
          <w:rFonts w:ascii="Cambria" w:eastAsiaTheme="minorHAnsi" w:hAnsi="Cambria" w:cs="ArialMT"/>
          <w:sz w:val="26"/>
          <w:szCs w:val="26"/>
        </w:rPr>
        <w:t xml:space="preserve">kontakt bezpośredni z interesantami; </w:t>
      </w:r>
    </w:p>
    <w:p w:rsidR="00D24732" w:rsidRPr="003E59DC" w:rsidRDefault="003E59DC" w:rsidP="003E59D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3E59DC">
        <w:rPr>
          <w:rFonts w:ascii="Cambria" w:eastAsiaTheme="minorHAnsi" w:hAnsi="Cambria" w:cs="ArialMT"/>
          <w:sz w:val="26"/>
          <w:szCs w:val="26"/>
        </w:rPr>
        <w:t>kontakt telefoniczny i mailowy z jednostkami nadrzędnymi</w:t>
      </w:r>
      <w:r w:rsidR="00060DAC" w:rsidRPr="003E59DC">
        <w:rPr>
          <w:rFonts w:ascii="Cambria" w:eastAsiaTheme="minorHAnsi" w:hAnsi="Cambria" w:cs="ArialMT"/>
          <w:sz w:val="26"/>
          <w:szCs w:val="26"/>
        </w:rPr>
        <w:t>.</w:t>
      </w:r>
    </w:p>
    <w:p w:rsidR="0007647E" w:rsidRPr="003E59DC" w:rsidRDefault="003E59DC" w:rsidP="003E59DC">
      <w:pPr>
        <w:pStyle w:val="Akapitzlist"/>
        <w:tabs>
          <w:tab w:val="left" w:pos="2550"/>
        </w:tabs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  <w:r w:rsidRPr="003E59DC">
        <w:rPr>
          <w:rFonts w:ascii="Cambria" w:hAnsi="Cambria"/>
          <w:b/>
          <w:sz w:val="26"/>
          <w:szCs w:val="26"/>
        </w:rPr>
        <w:tab/>
      </w:r>
    </w:p>
    <w:p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="003E59DC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</w:t>
      </w:r>
      <w:r w:rsidR="00255C37">
        <w:rPr>
          <w:rFonts w:ascii="Cambria" w:hAnsi="Cambria"/>
          <w:sz w:val="26"/>
          <w:szCs w:val="26"/>
        </w:rPr>
        <w:t xml:space="preserve"> (w przypadku wykształcenia średniego)</w:t>
      </w:r>
      <w:r w:rsidRPr="00A83065">
        <w:rPr>
          <w:rFonts w:ascii="Cambria" w:hAnsi="Cambria"/>
          <w:sz w:val="26"/>
          <w:szCs w:val="26"/>
        </w:rPr>
        <w:t>;</w:t>
      </w:r>
    </w:p>
    <w:p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</w:t>
      </w:r>
      <w:r w:rsidR="003E59DC">
        <w:rPr>
          <w:rFonts w:ascii="Cambria" w:hAnsi="Cambria"/>
          <w:sz w:val="26"/>
          <w:szCs w:val="26"/>
        </w:rPr>
        <w:t xml:space="preserve">braku </w:t>
      </w:r>
      <w:r w:rsidR="003E59DC" w:rsidRPr="0064340D">
        <w:rPr>
          <w:rFonts w:ascii="Cambria" w:hAnsi="Cambria" w:cs="Arial"/>
          <w:sz w:val="26"/>
          <w:szCs w:val="26"/>
        </w:rPr>
        <w:t>skazan</w:t>
      </w:r>
      <w:r w:rsidR="003E59DC">
        <w:rPr>
          <w:rFonts w:ascii="Cambria" w:hAnsi="Cambria" w:cs="Arial"/>
          <w:sz w:val="26"/>
          <w:szCs w:val="26"/>
        </w:rPr>
        <w:t>i</w:t>
      </w:r>
      <w:r w:rsidR="003E59DC" w:rsidRPr="0064340D">
        <w:rPr>
          <w:rFonts w:ascii="Cambria" w:hAnsi="Cambria" w:cs="Arial"/>
          <w:sz w:val="26"/>
          <w:szCs w:val="26"/>
        </w:rPr>
        <w:t>a za przestępstwo przeciwko mieniu, przeciwko</w:t>
      </w:r>
      <w:r w:rsidR="003E59DC">
        <w:rPr>
          <w:rFonts w:ascii="Cambria" w:hAnsi="Cambria" w:cs="Arial"/>
          <w:sz w:val="26"/>
          <w:szCs w:val="26"/>
        </w:rPr>
        <w:t xml:space="preserve"> </w:t>
      </w:r>
      <w:r w:rsidR="003E59DC" w:rsidRPr="0064340D">
        <w:rPr>
          <w:rFonts w:ascii="Cambria" w:hAnsi="Cambria" w:cs="Arial"/>
          <w:sz w:val="26"/>
          <w:szCs w:val="26"/>
        </w:rPr>
        <w:t>obrotowi gospodarczemu, przeciwko działalności instytucji państwowych oraz samorządu terytorialnego, przeciwko wiarygodności dokumentów lub za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="006416AD">
        <w:rPr>
          <w:rFonts w:ascii="Cambria" w:eastAsiaTheme="minorHAnsi" w:hAnsi="Cambria" w:cs="ArialMT"/>
          <w:sz w:val="26"/>
          <w:szCs w:val="26"/>
        </w:rPr>
        <w:t xml:space="preserve"> lub umowa na czas nieokreślony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2531B4">
        <w:rPr>
          <w:rFonts w:ascii="Cambria" w:hAnsi="Cambria" w:cs="Arial"/>
          <w:b/>
          <w:sz w:val="26"/>
          <w:szCs w:val="26"/>
        </w:rPr>
        <w:t xml:space="preserve"> księgowego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255C37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6416AD">
        <w:rPr>
          <w:rFonts w:ascii="Cambria" w:hAnsi="Cambria" w:cs="Arial"/>
          <w:sz w:val="26"/>
          <w:szCs w:val="26"/>
        </w:rPr>
        <w:t>Dom Pomocy Społecznej</w:t>
      </w:r>
      <w:r w:rsidR="0070734B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2531B4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6416AD">
        <w:rPr>
          <w:rFonts w:ascii="Cambria" w:hAnsi="Cambria" w:cs="Arial"/>
          <w:b/>
          <w:sz w:val="26"/>
          <w:szCs w:val="26"/>
        </w:rPr>
        <w:t>15</w:t>
      </w:r>
      <w:r w:rsidR="00854C8C">
        <w:rPr>
          <w:rFonts w:ascii="Cambria" w:hAnsi="Cambria" w:cs="Arial"/>
          <w:b/>
          <w:sz w:val="26"/>
          <w:szCs w:val="26"/>
        </w:rPr>
        <w:t xml:space="preserve"> </w:t>
      </w:r>
      <w:r w:rsidR="006416AD">
        <w:rPr>
          <w:rFonts w:ascii="Cambria" w:hAnsi="Cambria" w:cs="Arial"/>
          <w:b/>
          <w:sz w:val="26"/>
          <w:szCs w:val="26"/>
        </w:rPr>
        <w:t>lutego</w:t>
      </w:r>
      <w:r w:rsidR="002531B4">
        <w:rPr>
          <w:rFonts w:ascii="Cambria" w:hAnsi="Cambria" w:cs="Arial"/>
          <w:b/>
          <w:sz w:val="26"/>
          <w:szCs w:val="26"/>
        </w:rPr>
        <w:t xml:space="preserve"> </w:t>
      </w:r>
      <w:r w:rsidR="002531B4">
        <w:rPr>
          <w:rFonts w:ascii="Cambria" w:hAnsi="Cambria" w:cs="Arial"/>
          <w:b/>
          <w:sz w:val="26"/>
          <w:szCs w:val="26"/>
        </w:rPr>
        <w:br/>
      </w:r>
      <w:r w:rsidR="004713D6" w:rsidRPr="00A83065">
        <w:rPr>
          <w:rFonts w:ascii="Cambria" w:hAnsi="Cambria" w:cs="Arial"/>
          <w:b/>
          <w:sz w:val="26"/>
          <w:szCs w:val="26"/>
        </w:rPr>
        <w:t>202</w:t>
      </w:r>
      <w:r w:rsidR="006416AD">
        <w:rPr>
          <w:rFonts w:ascii="Cambria" w:hAnsi="Cambria" w:cs="Arial"/>
          <w:b/>
          <w:sz w:val="26"/>
          <w:szCs w:val="26"/>
        </w:rPr>
        <w:t>1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lastRenderedPageBreak/>
        <w:t>Życiorys  i  list  motywacyjny  należy  opatrzyć  klauzulą  „Wyrażam  zgodę  na  przetwarzanie  danych  osobowych zawartych  w  ofercie  pracy  dla potrzeb  niezbędnych  do  realizacji  proc</w:t>
      </w:r>
      <w:r w:rsidR="00255C37">
        <w:rPr>
          <w:rFonts w:ascii="Cambria" w:hAnsi="Cambria" w:cs="Arial"/>
          <w:sz w:val="26"/>
          <w:szCs w:val="26"/>
        </w:rPr>
        <w:t>esu  rekrutacji  na  stanowisko</w:t>
      </w:r>
      <w:r w:rsidRPr="00B6020B">
        <w:rPr>
          <w:rFonts w:ascii="Cambria" w:hAnsi="Cambria" w:cs="Arial"/>
          <w:sz w:val="26"/>
          <w:szCs w:val="26"/>
        </w:rPr>
        <w:t xml:space="preserve"> </w:t>
      </w:r>
      <w:r w:rsidR="002531B4" w:rsidRPr="002531B4">
        <w:rPr>
          <w:rFonts w:ascii="Cambria" w:hAnsi="Cambria" w:cs="Arial"/>
          <w:sz w:val="26"/>
          <w:szCs w:val="26"/>
        </w:rPr>
        <w:t>księgowego</w:t>
      </w:r>
      <w:r w:rsidRPr="002531B4">
        <w:rPr>
          <w:rFonts w:ascii="Cambria" w:hAnsi="Cambria" w:cs="Arial"/>
          <w:sz w:val="26"/>
          <w:szCs w:val="26"/>
        </w:rPr>
        <w:t>”.</w:t>
      </w:r>
    </w:p>
    <w:p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r w:rsidR="006416AD">
        <w:rPr>
          <w:rStyle w:val="Hipercze"/>
          <w:sz w:val="26"/>
          <w:szCs w:val="26"/>
        </w:rPr>
        <w:t>https://biuletyn.lublin.eu/dpsk</w:t>
      </w:r>
      <w:r w:rsidR="002531B4">
        <w:t xml:space="preserve">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="002531B4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:rsidR="001A6543" w:rsidRDefault="00643CC5" w:rsidP="002531B4">
      <w:pPr>
        <w:ind w:firstLine="708"/>
        <w:jc w:val="both"/>
        <w:rPr>
          <w:rFonts w:ascii="Cambria" w:hAnsi="Cambria"/>
          <w:sz w:val="26"/>
          <w:szCs w:val="26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p w:rsidR="00F67999" w:rsidRDefault="00F67999" w:rsidP="00F67999">
      <w:pPr>
        <w:jc w:val="both"/>
        <w:rPr>
          <w:rFonts w:ascii="Cambria" w:hAnsi="Cambria"/>
          <w:sz w:val="26"/>
          <w:szCs w:val="26"/>
        </w:rPr>
      </w:pPr>
      <w:bookmarkStart w:id="0" w:name="_GoBack"/>
      <w:bookmarkEnd w:id="0"/>
    </w:p>
    <w:p w:rsidR="00F67999" w:rsidRDefault="00F67999" w:rsidP="002531B4">
      <w:pPr>
        <w:ind w:firstLine="708"/>
        <w:jc w:val="both"/>
        <w:rPr>
          <w:rFonts w:ascii="Cambria" w:hAnsi="Cambria"/>
          <w:sz w:val="26"/>
          <w:szCs w:val="26"/>
        </w:rPr>
      </w:pPr>
    </w:p>
    <w:p w:rsidR="00F67999" w:rsidRPr="00F67999" w:rsidRDefault="00F67999" w:rsidP="00F67999">
      <w:pPr>
        <w:ind w:firstLine="709"/>
        <w:contextualSpacing/>
        <w:jc w:val="center"/>
        <w:rPr>
          <w:rFonts w:ascii="Cambria" w:hAnsi="Cambria"/>
          <w:sz w:val="26"/>
          <w:szCs w:val="26"/>
        </w:rPr>
      </w:pPr>
      <w:r w:rsidRPr="00F67999">
        <w:rPr>
          <w:rFonts w:ascii="Cambria" w:hAnsi="Cambria"/>
          <w:sz w:val="26"/>
          <w:szCs w:val="26"/>
        </w:rPr>
        <w:t xml:space="preserve">                                                                      Andrzej Łaba </w:t>
      </w:r>
    </w:p>
    <w:p w:rsidR="00F67999" w:rsidRPr="00F67999" w:rsidRDefault="00F67999" w:rsidP="00F67999">
      <w:pPr>
        <w:ind w:firstLine="709"/>
        <w:contextualSpacing/>
        <w:jc w:val="center"/>
        <w:rPr>
          <w:rFonts w:ascii="Cambria" w:hAnsi="Cambria"/>
          <w:sz w:val="26"/>
          <w:szCs w:val="26"/>
        </w:rPr>
      </w:pPr>
      <w:r w:rsidRPr="00F67999">
        <w:rPr>
          <w:rFonts w:ascii="Cambria" w:hAnsi="Cambria"/>
          <w:sz w:val="26"/>
          <w:szCs w:val="26"/>
        </w:rPr>
        <w:t xml:space="preserve">                                                                      Dyrektor</w:t>
      </w:r>
    </w:p>
    <w:p w:rsidR="00F67999" w:rsidRPr="00F67999" w:rsidRDefault="00F67999" w:rsidP="00F67999">
      <w:pPr>
        <w:ind w:firstLine="709"/>
        <w:contextualSpacing/>
        <w:jc w:val="center"/>
        <w:rPr>
          <w:rFonts w:ascii="Cambria" w:eastAsia="Times New Roman" w:hAnsi="Cambria"/>
          <w:b/>
          <w:sz w:val="26"/>
          <w:szCs w:val="26"/>
          <w:lang w:eastAsia="pl-PL"/>
        </w:rPr>
      </w:pPr>
      <w:r w:rsidRPr="00F67999">
        <w:rPr>
          <w:rFonts w:ascii="Cambria" w:hAnsi="Cambria"/>
          <w:sz w:val="26"/>
          <w:szCs w:val="26"/>
        </w:rPr>
        <w:t xml:space="preserve">                                                                               Domu Pomocy Społecznej „Kalina”</w:t>
      </w:r>
    </w:p>
    <w:sectPr w:rsidR="00F67999" w:rsidRPr="00F67999" w:rsidSect="00904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C9" w:rsidRDefault="006B0EC9" w:rsidP="00242EB8">
      <w:pPr>
        <w:spacing w:after="0" w:line="240" w:lineRule="auto"/>
      </w:pPr>
      <w:r>
        <w:separator/>
      </w:r>
    </w:p>
  </w:endnote>
  <w:endnote w:type="continuationSeparator" w:id="0">
    <w:p w:rsidR="006B0EC9" w:rsidRDefault="006B0EC9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C9" w:rsidRDefault="006B0EC9" w:rsidP="00242EB8">
      <w:pPr>
        <w:spacing w:after="0" w:line="240" w:lineRule="auto"/>
      </w:pPr>
      <w:r>
        <w:separator/>
      </w:r>
    </w:p>
  </w:footnote>
  <w:footnote w:type="continuationSeparator" w:id="0">
    <w:p w:rsidR="006B0EC9" w:rsidRDefault="006B0EC9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24FBE"/>
    <w:multiLevelType w:val="hybridMultilevel"/>
    <w:tmpl w:val="DEBC7C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67D4C"/>
    <w:multiLevelType w:val="hybridMultilevel"/>
    <w:tmpl w:val="53ECD93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1081D"/>
    <w:rsid w:val="001275A9"/>
    <w:rsid w:val="00141FC6"/>
    <w:rsid w:val="00147948"/>
    <w:rsid w:val="00152996"/>
    <w:rsid w:val="001A6543"/>
    <w:rsid w:val="001B04DE"/>
    <w:rsid w:val="001D2ECB"/>
    <w:rsid w:val="00214A65"/>
    <w:rsid w:val="002225E8"/>
    <w:rsid w:val="00242EB8"/>
    <w:rsid w:val="002531B4"/>
    <w:rsid w:val="00255C37"/>
    <w:rsid w:val="00297200"/>
    <w:rsid w:val="002B2B2F"/>
    <w:rsid w:val="002D2CE1"/>
    <w:rsid w:val="00325E16"/>
    <w:rsid w:val="00346324"/>
    <w:rsid w:val="00381A8E"/>
    <w:rsid w:val="00394E54"/>
    <w:rsid w:val="003D4F56"/>
    <w:rsid w:val="003E59DC"/>
    <w:rsid w:val="00446B18"/>
    <w:rsid w:val="00451BE1"/>
    <w:rsid w:val="00462FB4"/>
    <w:rsid w:val="004713D6"/>
    <w:rsid w:val="004B10EA"/>
    <w:rsid w:val="004B2286"/>
    <w:rsid w:val="0051750F"/>
    <w:rsid w:val="005550A0"/>
    <w:rsid w:val="005A04CF"/>
    <w:rsid w:val="005E4480"/>
    <w:rsid w:val="005F5DEA"/>
    <w:rsid w:val="00624ABD"/>
    <w:rsid w:val="006416AD"/>
    <w:rsid w:val="006421B0"/>
    <w:rsid w:val="0064340D"/>
    <w:rsid w:val="00643CC5"/>
    <w:rsid w:val="00693963"/>
    <w:rsid w:val="006A0227"/>
    <w:rsid w:val="006B0EC9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7B6201"/>
    <w:rsid w:val="008326DE"/>
    <w:rsid w:val="00840AEE"/>
    <w:rsid w:val="00847F19"/>
    <w:rsid w:val="00851744"/>
    <w:rsid w:val="00854C8C"/>
    <w:rsid w:val="008E4826"/>
    <w:rsid w:val="00901DB5"/>
    <w:rsid w:val="00904F90"/>
    <w:rsid w:val="0091363D"/>
    <w:rsid w:val="00917B59"/>
    <w:rsid w:val="00935ABD"/>
    <w:rsid w:val="009E6216"/>
    <w:rsid w:val="00A072D7"/>
    <w:rsid w:val="00A21C92"/>
    <w:rsid w:val="00A44763"/>
    <w:rsid w:val="00A6739A"/>
    <w:rsid w:val="00A83065"/>
    <w:rsid w:val="00A84F87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62A29"/>
    <w:rsid w:val="00C64FB2"/>
    <w:rsid w:val="00CC4523"/>
    <w:rsid w:val="00CD473F"/>
    <w:rsid w:val="00CE0C20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78D8"/>
    <w:rsid w:val="00F07E1B"/>
    <w:rsid w:val="00F169F4"/>
    <w:rsid w:val="00F67999"/>
    <w:rsid w:val="00F72654"/>
    <w:rsid w:val="00FB1DF0"/>
    <w:rsid w:val="00FC010C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6A6D4-E8F6-4046-9DFB-4FAFE449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 Kalina</dc:creator>
  <cp:lastModifiedBy>Admin1 Kalina</cp:lastModifiedBy>
  <cp:revision>3</cp:revision>
  <cp:lastPrinted>2020-11-24T07:23:00Z</cp:lastPrinted>
  <dcterms:created xsi:type="dcterms:W3CDTF">2021-02-01T09:07:00Z</dcterms:created>
  <dcterms:modified xsi:type="dcterms:W3CDTF">2021-02-01T13:39:00Z</dcterms:modified>
</cp:coreProperties>
</file>