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2            wzór umowy</w:t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..................................................</w:t>
      </w:r>
    </w:p>
    <w:p>
      <w:pPr>
        <w:pStyle w:val="Normal"/>
        <w:numPr>
          <w:ilvl w:val="0"/>
          <w:numId w:val="5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retekstu"/>
        <w:rPr/>
      </w:pPr>
      <w:r>
        <w:rPr/>
        <w:t xml:space="preserve">W rezultacie dokonania przez Zamawiającego wyboru oferty na „Dostawę owoców i warzyw dla Domu Pomocy Społecznej im. Matki Teresy z Kalkuty” złożonej przez Wykonawcę strony zawierają umowę, do której nie stosuje się </w:t>
      </w:r>
      <w:r>
        <w:rPr>
          <w:rFonts w:cs="Arial"/>
        </w:rPr>
        <w:t>przepisów ustawy  z dnia 29 stycznia                2004 r. Prawo zamówień publicznych (Dz. U z 2019 r. poz. 1843 t.j.) stosownie                         do postanowień art. 4 pkt. 8 tejże ustawy</w:t>
      </w:r>
      <w:r>
        <w:rPr/>
        <w:t>, o treści jak poniżej.</w:t>
      </w:r>
    </w:p>
    <w:p>
      <w:pPr>
        <w:pStyle w:val="Tretekstu"/>
        <w:jc w:val="left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Wykonawca zobowiązuje się do dostawy owoców i warzyw zwanych  dalej  "towarem”,                     w/g wymagań Zamawiającego określonych w zaproszeniu do złożenia oferty oraz                          w niniejszej umowie, zgodnie ze złożoną ofertą.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  <w:tab w:val="left" w:pos="720" w:leader="none"/>
        </w:tabs>
        <w:ind w:left="720" w:hanging="360"/>
        <w:rPr>
          <w:lang w:eastAsia="ar-SA"/>
        </w:rPr>
      </w:pPr>
      <w:r>
        <w:rPr/>
        <w:t>Dostawa towarów będzie następować sukcesywnie na podstawie zamówień Zamawiającego.  Koszt transportu i jego ubezpieczenie obciąża Wykonawcę.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  <w:tab w:val="left" w:pos="720" w:leader="none"/>
        </w:tabs>
        <w:ind w:left="720" w:hanging="360"/>
        <w:rPr/>
      </w:pPr>
      <w:r>
        <w:rPr/>
        <w:t>Zamówienie na owoce i warzywa będzie następować w przeddzień dostawy. Zamawiający może w każdej chwili zmienić wielkość zamówienia.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  <w:tab w:val="left" w:pos="720" w:leader="none"/>
        </w:tabs>
        <w:ind w:left="720" w:hanging="360"/>
        <w:rPr/>
      </w:pPr>
      <w:r>
        <w:rPr/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  <w:tab w:val="left" w:pos="720" w:leader="none"/>
        </w:tabs>
        <w:ind w:left="720" w:hanging="360"/>
        <w:rPr/>
      </w:pPr>
      <w:r>
        <w:rPr/>
        <w:t>Transport towaru może być realizowany przy użyciu pojazdów i koniecznych akcesoriów przystosowanych do tego typu działalności posiadających odpowiednie certyfikaty i dopuszczenia.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Na wynagrodzenie brutto, o którym mowa w ust. 1 składa się kwota netto w  wysokości …………………………...... i podatek VAT w wysokości ………………………………….   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Podstawę do zapłaty będzie stanowić faktura VAT wystawiona przez Wykonawcę.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 4220 – zakup środków żywności. Zadanie budżetowe DPST/W/081/00/10/0464 – utrzymanie domów pomocy społecznej.  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6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6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6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6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6"/>
        </w:numPr>
        <w:jc w:val="both"/>
        <w:rPr/>
      </w:pPr>
      <w:r>
        <w:rPr/>
        <w:t>istotnej zmiany okoliczności powodującej, że wykonanie umowy nie leży    w interesie publicznym, czego nie można było przewidzieć w chwili zawarcia umowy.</w:t>
      </w:r>
    </w:p>
    <w:p>
      <w:pPr>
        <w:pStyle w:val="Normal"/>
        <w:numPr>
          <w:ilvl w:val="2"/>
          <w:numId w:val="6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6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7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7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7"/>
        </w:numPr>
        <w:tabs>
          <w:tab w:val="left" w:pos="0" w:leader="none"/>
        </w:tabs>
        <w:rPr/>
      </w:pPr>
      <w:r>
        <w:rPr/>
        <w:t>zwłoki w usunięciu wad i usterek w okresie rękojmi i gwarancji w wysokości 100 zł za każdy dzień zwłoki.</w:t>
      </w:r>
    </w:p>
    <w:p>
      <w:pPr>
        <w:pStyle w:val="Tekstpodstawowywcity21"/>
        <w:numPr>
          <w:ilvl w:val="1"/>
          <w:numId w:val="7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7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retekstu"/>
        <w:jc w:val="center"/>
        <w:rPr>
          <w:bCs/>
        </w:rPr>
      </w:pPr>
      <w:r>
        <w:rPr>
          <w:bCs/>
        </w:rPr>
      </w:r>
    </w:p>
    <w:p>
      <w:pPr>
        <w:pStyle w:val="Tretekstu"/>
        <w:jc w:val="center"/>
        <w:rPr/>
      </w:pPr>
      <w:r>
        <w:rPr>
          <w:bCs/>
        </w:rPr>
        <w:t>§ 6</w:t>
      </w:r>
    </w:p>
    <w:p>
      <w:pPr>
        <w:pStyle w:val="Tretekstu"/>
        <w:jc w:val="left"/>
        <w:rPr/>
      </w:pPr>
      <w:r>
        <w:rPr>
          <w:bCs/>
        </w:rPr>
        <w:t xml:space="preserve">Umowa obowiązuje </w:t>
      </w:r>
      <w:r>
        <w:rPr/>
        <w:t>od dnia zawarcia umowy do dnia 31.</w:t>
      </w:r>
      <w:bookmarkStart w:id="0" w:name="_GoBack"/>
      <w:bookmarkEnd w:id="0"/>
      <w:r>
        <w:rPr/>
        <w:t>12.2021 roku.</w:t>
      </w:r>
    </w:p>
    <w:p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>
      <w:pPr>
        <w:pStyle w:val="Tretekstu"/>
        <w:jc w:val="center"/>
        <w:rPr>
          <w:bCs/>
        </w:rPr>
      </w:pPr>
      <w:r>
        <w:rPr/>
      </w:r>
    </w:p>
    <w:p>
      <w:pPr>
        <w:pStyle w:val="Tretekstu"/>
        <w:jc w:val="center"/>
        <w:rPr>
          <w:bCs/>
        </w:rPr>
      </w:pPr>
      <w:r>
        <w:rPr>
          <w:bCs/>
        </w:rPr>
        <w:t>§ 7</w:t>
      </w:r>
    </w:p>
    <w:p>
      <w:pPr>
        <w:pStyle w:val="Tretekstu"/>
        <w:numPr>
          <w:ilvl w:val="0"/>
          <w:numId w:val="8"/>
        </w:numPr>
        <w:rPr/>
      </w:pPr>
      <w:r>
        <w:rPr/>
        <w:t>Wszelkie zmiany wymagają formy pisemnej pod rygorem nieważności.</w:t>
      </w:r>
    </w:p>
    <w:p>
      <w:pPr>
        <w:pStyle w:val="Tretekstu"/>
        <w:numPr>
          <w:ilvl w:val="0"/>
          <w:numId w:val="8"/>
        </w:numPr>
        <w:rPr/>
      </w:pPr>
      <w:r>
        <w:rPr/>
        <w:t>Strony przewidują możliwość dokonania zmian postanowień zawartej umowy                             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retekstu"/>
        <w:widowControl/>
        <w:suppressAutoHyphens w:val="true"/>
        <w:bidi w:val="0"/>
        <w:spacing w:lineRule="auto" w:line="288"/>
        <w:ind w:left="283" w:right="0" w:hanging="283"/>
        <w:jc w:val="both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retekstu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retekstu"/>
        <w:rPr/>
      </w:pPr>
      <w:r>
        <w:rPr/>
        <w:t>Wszelkie pisma związane z realizacją niniejszej umowy uważa się za skutecznie doręczone w przypadku:</w:t>
      </w:r>
    </w:p>
    <w:p>
      <w:pPr>
        <w:pStyle w:val="Tretekstu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retekstu"/>
        <w:numPr>
          <w:ilvl w:val="1"/>
          <w:numId w:val="1"/>
        </w:numPr>
        <w:spacing w:before="120" w:after="0"/>
        <w:rPr/>
      </w:pPr>
      <w:r>
        <w:rPr/>
        <w:t>wysłania listem poleconym na adres : Dom Pomocy Społecznej im. Matki Teresy z Kalkuty ul. Głowackiego 26 20 – 060 Lublin;</w:t>
      </w:r>
    </w:p>
    <w:p>
      <w:pPr>
        <w:pStyle w:val="Tretekstu"/>
        <w:numPr>
          <w:ilvl w:val="1"/>
          <w:numId w:val="1"/>
        </w:numPr>
        <w:spacing w:before="120" w:after="0"/>
        <w:rPr/>
      </w:pPr>
      <w:r>
        <w:rPr/>
        <w:t>Wysłania Wykonawcy faksem na nr…………………….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9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9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bookmarkStart w:id="1" w:name="_Hlk517097636"/>
      <w:r>
        <w:rPr/>
        <w:t> </w:t>
      </w:r>
      <w:r>
        <w:rPr/>
        <w:t xml:space="preserve">Wykonawca </w:t>
      </w:r>
      <w:bookmarkEnd w:id="1"/>
      <w:r>
        <w:rPr/>
        <w:t>zobowiązuje się, przy przetwarzaniu powierzonych danych osobowych,              do ich zabezpieczenia poprzez stosowanie odpowiednich środków technicznych                        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bookmarkStart w:id="2" w:name="mip34834506"/>
      <w:bookmarkEnd w:id="2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bookmarkStart w:id="3" w:name="mip34834507"/>
      <w:bookmarkEnd w:id="3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bookmarkStart w:id="4" w:name="_Hlk516745713"/>
      <w:bookmarkEnd w:id="4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numPr>
          <w:ilvl w:val="0"/>
          <w:numId w:val="9"/>
        </w:numPr>
        <w:tabs>
          <w:tab w:val="left" w:pos="0" w:leader="none"/>
        </w:tabs>
        <w:rPr/>
      </w:pPr>
      <w:r>
        <w:rPr>
          <w:rFonts w:cs="Arial"/>
          <w:sz w:val="24"/>
          <w:szCs w:val="24"/>
        </w:rPr>
        <w:t xml:space="preserve">Wykonawca oświadcza, że otrzymał od Zamawiającego klauzulę informacyjną zgodną               z RODO. Zamawiający zobowiązuje Wykonawcę do przekazania klauzuli informacyjnej wszystkim osobom, których dane osobowe, Wykonawca przekazuje w związku                         z realizacją niniejszej umowy. </w:t>
      </w:r>
    </w:p>
    <w:p>
      <w:pPr>
        <w:pStyle w:val="Tekstpodstawowywcity21"/>
        <w:tabs>
          <w:tab w:val="left" w:pos="0" w:leader="none"/>
        </w:tabs>
        <w:rPr>
          <w:rFonts w:ascii="Times New Roman" w:hAnsi="Times New Roman"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 xml:space="preserve">Umowa została sporządzona w 2 jednobrzmiących egzemplarzach po 1 dla każdej ze stron.  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>
          <w:b/>
          <w:bCs/>
        </w:rPr>
        <w:tab/>
        <w:t xml:space="preserve">  WYKONAWCA:</w:t>
        <w:tab/>
        <w:tab/>
        <w:tab/>
        <w:tab/>
        <w:tab/>
        <w:t xml:space="preserve">    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998959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retekstu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eastAsia="Arial"/>
      <w:color w:val="000000"/>
      <w:spacing w:val="-5"/>
    </w:rPr>
  </w:style>
  <w:style w:type="character" w:styleId="ListLabel2" w:customStyle="1">
    <w:name w:val="ListLabel 2"/>
    <w:qFormat/>
    <w:rPr>
      <w:bCs/>
    </w:rPr>
  </w:style>
  <w:style w:type="character" w:styleId="ListLabel3">
    <w:name w:val="ListLabel 3"/>
    <w:qFormat/>
    <w:rPr>
      <w:color w:val="000000"/>
      <w:spacing w:val="-5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bCs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bCs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bCs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bCs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4c06c6"/>
    <w:pPr>
      <w:spacing w:lineRule="auto" w:line="288"/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b1ec3"/>
    <w:pPr>
      <w:suppressAutoHyphens w:val="false"/>
      <w:spacing w:beforeAutospacing="1" w:after="119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LibreOffice/5.1.2.2$Windows_x86 LibreOffice_project/d3bf12ecb743fc0d20e0be0c58ca359301eb705f</Application>
  <Pages>5</Pages>
  <Words>1420</Words>
  <Characters>9255</Characters>
  <CharactersWithSpaces>10872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2020-12-10T08:41:00Z</dcterms:created>
  <dc:creator>Daniel Paul</dc:creator>
  <dc:description/>
  <dc:language>pl-PL</dc:language>
  <cp:lastModifiedBy/>
  <cp:lastPrinted>2021-06-17T10:48:18Z</cp:lastPrinted>
  <dcterms:modified xsi:type="dcterms:W3CDTF">2021-06-25T10:03:49Z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