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8280" w:leader="none"/>
        </w:tabs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Calibri" w:hAnsi="Calibri" w:asciiTheme="minorHAnsi" w:hAnsiTheme="minorHAnsi"/>
          <w:iCs/>
          <w:sz w:val="20"/>
          <w:szCs w:val="20"/>
          <w:lang w:val="fr-FR"/>
        </w:rPr>
        <w:t xml:space="preserve">Załącznik nr </w:t>
      </w:r>
      <w:bookmarkStart w:id="0" w:name="_GoBack"/>
      <w:bookmarkEnd w:id="0"/>
      <w:r>
        <w:rPr>
          <w:rFonts w:cs="Arial" w:ascii="Calibri" w:hAnsi="Calibri" w:asciiTheme="minorHAnsi" w:hAnsiTheme="minorHAnsi"/>
          <w:iCs/>
          <w:sz w:val="20"/>
          <w:szCs w:val="20"/>
          <w:lang w:val="fr-FR"/>
        </w:rPr>
        <w:t xml:space="preserve">3 do Zapytania ofertowego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PERSONELU PROJEKTU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Personel projektów współfinansowanych w ramach RPO WL na lata 2014 – 2020,</w:t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związku z pełnieniem funkcji personelu projektu pn. …………… oświadczam, że przyjmuję do wiadomości, iż:</w:t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suppressAutoHyphens w:val="true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wyłącznie w celu: 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Beneficjentowi/partnerom realizującym projekt - Dom Pomocy Społecznej im. Matki Teresy z Kalkuty w Lublinie ul. </w:t>
      </w:r>
      <w:r>
        <w:rPr>
          <w:rFonts w:eastAsia="Times New Roman" w:cs="Arial" w:ascii="Arial" w:hAnsi="Arial"/>
          <w:color w:val="00000A"/>
          <w:sz w:val="20"/>
          <w:szCs w:val="20"/>
          <w:lang w:val="pl-PL" w:eastAsia="pl-PL" w:bidi="ar-SA"/>
        </w:rPr>
        <w:t>Głowackiego 26</w:t>
      </w:r>
      <w:r>
        <w:rPr>
          <w:rFonts w:cs="Arial" w:ascii="Arial" w:hAnsi="Arial"/>
          <w:sz w:val="20"/>
          <w:szCs w:val="20"/>
        </w:rPr>
        <w:t xml:space="preserve"> Lublin (nazwa i adres beneficjenta oraz ewentualnych partnerów),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>
      <w:pPr>
        <w:pStyle w:val="Normal"/>
        <w:numPr>
          <w:ilvl w:val="0"/>
          <w:numId w:val="3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warunkiem koniecznym pełnienia funkcji personelu projektu, a odmowa ich podania jest równoznaczna z brakiem możliwości finansowania kosztu w ramach projektu.</w:t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0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żądania sprostowania swoich danych lub żądania ograniczenia ich przetwarzania.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41"/>
        <w:gridCol w:w="4928"/>
      </w:tblGrid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OSOBY PEŁNIĄCEJ FUNKCJĘ PERSONELU PROJEKTU</w:t>
            </w:r>
          </w:p>
        </w:tc>
      </w:tr>
    </w:tbl>
    <w:p>
      <w:pPr>
        <w:pStyle w:val="Normal"/>
        <w:tabs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Calibri" w:hAnsi="Calibri" w:eastAsia="Calibri" w:cs="Calibri"/>
        <w:i/>
        <w:i/>
        <w:sz w:val="22"/>
        <w:szCs w:val="22"/>
        <w:lang w:eastAsia="en-US"/>
      </w:rPr>
    </w:pPr>
    <w:r>
      <w:rPr>
        <w:rFonts w:eastAsia="Calibri" w:cs="Calibri" w:ascii="Calibri" w:hAnsi="Calibri"/>
        <w:i/>
        <w:sz w:val="22"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opka"/>
        <w:tabs>
          <w:tab w:val="right" w:pos="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  <w:tab/>
      </w:r>
      <w:r>
        <w:rPr>
          <w:rStyle w:val="FootnoteCharacters"/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sz w:val="16"/>
          <w:szCs w:val="16"/>
        </w:rPr>
        <w:t xml:space="preserve"> Podpunkt c należy wykazać, w przypadku, gdy beneficjent powierzył przetwarzanie danych osobowych personelu projektu podwykonawcy.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627245" cy="463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hanging="-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ca2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c93ca2"/>
    <w:rPr>
      <w:vertAlign w:val="superscript"/>
    </w:rPr>
  </w:style>
  <w:style w:type="character" w:styleId="FootnoteCharacters">
    <w:name w:val="Footnote Characters"/>
    <w:uiPriority w:val="99"/>
    <w:qFormat/>
    <w:rsid w:val="00c93ca2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c93ca2"/>
    <w:rPr>
      <w:rFonts w:eastAsia="Times New Roman" w:cs="Times New Roman"/>
      <w:szCs w:val="24"/>
      <w:lang w:eastAsia="pl-PL"/>
    </w:rPr>
  </w:style>
  <w:style w:type="character" w:styleId="NagwekZnak" w:customStyle="1">
    <w:name w:val="Nagłówek Znak"/>
    <w:link w:val="Nagwek"/>
    <w:qFormat/>
    <w:rsid w:val="00c93ca2"/>
    <w:rPr>
      <w:rFonts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c93ca2"/>
    <w:rPr>
      <w:rFonts w:eastAsia="Times New Roman" w:cs="Times New Roman"/>
      <w:szCs w:val="24"/>
      <w:lang w:eastAsia="pl-PL"/>
    </w:rPr>
  </w:style>
  <w:style w:type="character" w:styleId="AkapitzlistZnak" w:customStyle="1">
    <w:name w:val="Akapit z listą Znak"/>
    <w:link w:val="Akapitzlist"/>
    <w:qFormat/>
    <w:locked/>
    <w:rsid w:val="00c93ca2"/>
    <w:rPr>
      <w:rFonts w:eastAsia="Times New Roman" w:cs="Times New Roman"/>
      <w:szCs w:val="24"/>
      <w:lang w:eastAsia="pl-PL"/>
    </w:rPr>
  </w:style>
  <w:style w:type="character" w:styleId="NagwekZnak1" w:customStyle="1">
    <w:name w:val="Nagłówek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0f63"/>
    <w:rPr>
      <w:rFonts w:ascii="Tahoma" w:hAnsi="Tahoma" w:eastAsia="Times New Roman" w:cs="Tahoma"/>
      <w:sz w:val="16"/>
      <w:szCs w:val="16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93ca2"/>
    <w:pPr>
      <w:tabs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93ca2"/>
    <w:pPr>
      <w:tabs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Przypisdolny">
    <w:name w:val="Footnote Text"/>
    <w:basedOn w:val="Normal"/>
    <w:link w:val="TekstprzypisudolnegoZnak"/>
    <w:qFormat/>
    <w:rsid w:val="00c93ca2"/>
    <w:pPr/>
    <w:rPr/>
  </w:style>
  <w:style w:type="paragraph" w:styleId="ListParagraph">
    <w:name w:val="List Paragraph"/>
    <w:basedOn w:val="Normal"/>
    <w:link w:val="AkapitzlistZnak"/>
    <w:qFormat/>
    <w:rsid w:val="00c93ca2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93ca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0f63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2</Pages>
  <Words>742</Words>
  <CharactersWithSpaces>4891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2018-12-19T08:49:00Z</dcterms:created>
  <dc:creator>DPS 1</dc:creator>
  <dc:description/>
  <dc:language>pl-PL</dc:language>
  <cp:lastModifiedBy/>
  <cp:lastPrinted>2018-12-13T10:13:00Z</cp:lastPrinted>
  <dcterms:modified xsi:type="dcterms:W3CDTF">2022-01-25T09:43:19Z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