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Narrow" w:hAnsi="Arial Narrow"/>
          <w:bCs/>
          <w:color w:val="000000"/>
          <w:sz w:val="22"/>
          <w:szCs w:val="24"/>
        </w:rPr>
      </w:pPr>
      <w:r>
        <w:rPr>
          <w:rFonts w:ascii="Arial Narrow" w:hAnsi="Arial Narrow"/>
          <w:bCs/>
          <w:color w:val="000000"/>
          <w:sz w:val="22"/>
          <w:szCs w:val="24"/>
        </w:rPr>
      </w:r>
    </w:p>
    <w:p>
      <w:pPr>
        <w:pStyle w:val="Normal"/>
        <w:rPr/>
      </w:pPr>
      <w:r>
        <w:rPr>
          <w:rFonts w:cs="Arial" w:ascii="Arial" w:hAnsi="Arial"/>
          <w:bCs/>
          <w:color w:val="000000"/>
          <w:sz w:val="22"/>
          <w:szCs w:val="24"/>
        </w:rPr>
        <w:t xml:space="preserve">Znak: IV AG  353 / </w:t>
      </w:r>
      <w:r>
        <w:rPr>
          <w:rFonts w:cs="Arial" w:ascii="Arial" w:hAnsi="Arial"/>
          <w:b/>
          <w:bCs/>
          <w:i/>
          <w:iCs/>
          <w:color w:val="000000"/>
          <w:sz w:val="22"/>
          <w:szCs w:val="24"/>
        </w:rPr>
        <w:t>6</w:t>
      </w:r>
      <w:r>
        <w:rPr>
          <w:rFonts w:cs="Arial" w:ascii="Arial" w:hAnsi="Arial"/>
          <w:bCs/>
          <w:color w:val="000000"/>
          <w:sz w:val="22"/>
          <w:szCs w:val="24"/>
        </w:rPr>
        <w:t xml:space="preserve"> /</w:t>
      </w:r>
      <w:r>
        <w:rPr>
          <w:rFonts w:cs="Arial" w:ascii="Arial" w:hAnsi="Arial"/>
          <w:b/>
          <w:bCs/>
          <w:i/>
          <w:iCs/>
          <w:color w:val="000000"/>
          <w:sz w:val="22"/>
          <w:szCs w:val="24"/>
        </w:rPr>
        <w:t>119</w:t>
      </w:r>
      <w:r>
        <w:rPr>
          <w:rFonts w:cs="Arial" w:ascii="Arial" w:hAnsi="Arial"/>
          <w:bCs/>
          <w:color w:val="000000"/>
          <w:sz w:val="22"/>
          <w:szCs w:val="24"/>
        </w:rPr>
        <w:t>/2024</w:t>
      </w:r>
    </w:p>
    <w:p>
      <w:pPr>
        <w:pStyle w:val="Normal"/>
        <w:ind w:left="4956" w:hanging="0"/>
        <w:rPr/>
      </w:pPr>
      <w:r>
        <w:rPr>
          <w:rFonts w:cs="Arial" w:ascii="Arial" w:hAnsi="Arial"/>
          <w:bCs/>
          <w:color w:val="000000"/>
          <w:sz w:val="22"/>
          <w:szCs w:val="24"/>
        </w:rPr>
        <w:t xml:space="preserve">                               </w:t>
      </w:r>
      <w:r>
        <w:rPr>
          <w:rFonts w:cs="Arial" w:ascii="Arial" w:hAnsi="Arial"/>
          <w:bCs/>
          <w:color w:val="000000"/>
          <w:sz w:val="22"/>
          <w:szCs w:val="24"/>
        </w:rPr>
        <w:t>Lublin, 1</w:t>
      </w:r>
      <w:r>
        <w:rPr>
          <w:rFonts w:cs="Arial" w:ascii="Arial" w:hAnsi="Arial"/>
          <w:bCs/>
          <w:color w:val="000000"/>
          <w:sz w:val="22"/>
          <w:szCs w:val="24"/>
        </w:rPr>
        <w:t>5</w:t>
      </w:r>
      <w:r>
        <w:rPr>
          <w:rFonts w:cs="Arial" w:ascii="Arial" w:hAnsi="Arial"/>
          <w:bCs/>
          <w:color w:val="000000"/>
          <w:sz w:val="22"/>
          <w:szCs w:val="24"/>
        </w:rPr>
        <w:t>.03.2024 r.</w:t>
      </w:r>
    </w:p>
    <w:p>
      <w:pPr>
        <w:pStyle w:val="Normal"/>
        <w:rPr>
          <w:rFonts w:ascii="Arial" w:hAnsi="Arial" w:cs="Arial"/>
          <w:b/>
          <w:b/>
          <w:bCs/>
          <w:color w:val="000000"/>
        </w:rPr>
      </w:pPr>
      <w:r>
        <w:rPr>
          <w:rFonts w:cs="Arial" w:ascii="Arial" w:hAnsi="Arial"/>
          <w:b/>
          <w:bCs/>
          <w:color w:val="000000"/>
        </w:rPr>
      </w:r>
    </w:p>
    <w:p>
      <w:pPr>
        <w:pStyle w:val="Normal"/>
        <w:jc w:val="center"/>
        <w:rPr>
          <w:rFonts w:ascii="Arial" w:hAnsi="Arial" w:cs="Arial"/>
          <w:b/>
          <w:b/>
          <w:bCs/>
        </w:rPr>
      </w:pPr>
      <w:r>
        <w:rPr>
          <w:rFonts w:cs="Arial" w:ascii="Arial" w:hAnsi="Arial"/>
          <w:b/>
          <w:bCs/>
          <w:color w:val="000000"/>
        </w:rPr>
        <w:t>ZAPYTANIE OFERTOWE</w:t>
      </w:r>
    </w:p>
    <w:p>
      <w:pPr>
        <w:pStyle w:val="Normal"/>
        <w:rPr>
          <w:rFonts w:ascii="Arial" w:hAnsi="Arial" w:cs="Arial"/>
          <w:color w:val="000000"/>
        </w:rPr>
      </w:pPr>
      <w:r>
        <w:rPr>
          <w:rFonts w:cs="Arial" w:ascii="Arial" w:hAnsi="Arial"/>
          <w:color w:val="000000"/>
        </w:rPr>
      </w:r>
    </w:p>
    <w:p>
      <w:pPr>
        <w:pStyle w:val="Normal"/>
        <w:jc w:val="both"/>
        <w:rPr>
          <w:rFonts w:ascii="Arial" w:hAnsi="Arial" w:cs="Arial"/>
          <w:b/>
          <w:b/>
          <w:bCs/>
          <w:sz w:val="22"/>
        </w:rPr>
      </w:pPr>
      <w:r>
        <w:rPr>
          <w:rFonts w:cs="Arial" w:ascii="Arial" w:hAnsi="Arial"/>
          <w:color w:val="000000"/>
          <w:sz w:val="22"/>
        </w:rPr>
        <w:t xml:space="preserve">         </w:t>
      </w:r>
      <w:r>
        <w:rPr>
          <w:rFonts w:cs="Arial" w:ascii="Arial" w:hAnsi="Arial"/>
          <w:b/>
          <w:color w:val="000000"/>
          <w:sz w:val="22"/>
        </w:rPr>
        <w:t>Zamawiający:</w:t>
      </w:r>
      <w:r>
        <w:rPr>
          <w:rFonts w:cs="Arial" w:ascii="Arial" w:hAnsi="Arial"/>
          <w:color w:val="000000"/>
          <w:sz w:val="22"/>
        </w:rPr>
        <w:t xml:space="preserve"> Dom </w:t>
      </w:r>
      <w:bookmarkStart w:id="0" w:name="_Hlk158922296"/>
      <w:r>
        <w:rPr>
          <w:rFonts w:cs="Arial" w:ascii="Arial" w:hAnsi="Arial"/>
          <w:color w:val="000000"/>
          <w:sz w:val="22"/>
        </w:rPr>
        <w:t>Pomocy Społecznej dla Osób Niepełnosprawnych Fizycznie w Lublinie,</w:t>
      </w:r>
      <w:bookmarkEnd w:id="0"/>
      <w:r>
        <w:rPr>
          <w:rFonts w:cs="Arial" w:ascii="Arial" w:hAnsi="Arial"/>
          <w:color w:val="000000"/>
          <w:sz w:val="22"/>
        </w:rPr>
        <w:t xml:space="preserve"> zwany dalej „ DPS”,  zaprasza do udziału w postępowaniu o udzielenie zamówienia publicznego  na </w:t>
      </w:r>
      <w:r>
        <w:rPr>
          <w:rFonts w:cs="Arial" w:ascii="Arial" w:hAnsi="Arial"/>
          <w:b/>
          <w:bCs/>
          <w:color w:val="000000"/>
          <w:sz w:val="22"/>
        </w:rPr>
        <w:t>modernizację i rozbudowę systemu monitoringu wizyjnego w budynku Domu Pomocy Społecznej dla Osób Niepełnosprawnych Fizycznie w Lublinie, przy ul. Kosmonautów 78 w Lublinie.</w:t>
      </w:r>
    </w:p>
    <w:p>
      <w:pPr>
        <w:pStyle w:val="Normal"/>
        <w:jc w:val="both"/>
        <w:rPr>
          <w:rFonts w:ascii="Arial" w:hAnsi="Arial" w:cs="Arial"/>
          <w:color w:val="000000"/>
          <w:sz w:val="22"/>
        </w:rPr>
      </w:pPr>
      <w:r>
        <w:rPr>
          <w:rFonts w:cs="Arial" w:ascii="Arial" w:hAnsi="Arial"/>
          <w:color w:val="000000"/>
          <w:sz w:val="22"/>
        </w:rPr>
      </w:r>
    </w:p>
    <w:p>
      <w:pPr>
        <w:pStyle w:val="Normal"/>
        <w:jc w:val="both"/>
        <w:rPr>
          <w:rFonts w:ascii="Arial" w:hAnsi="Arial" w:cs="Arial"/>
          <w:b/>
          <w:b/>
          <w:bCs/>
          <w:sz w:val="22"/>
        </w:rPr>
      </w:pPr>
      <w:r>
        <w:rPr>
          <w:rFonts w:cs="Arial" w:ascii="Arial" w:hAnsi="Arial"/>
          <w:b/>
          <w:bCs/>
          <w:color w:val="000000"/>
          <w:sz w:val="22"/>
        </w:rPr>
        <w:t>Tryb udzielania zamówienia</w:t>
      </w:r>
    </w:p>
    <w:p>
      <w:pPr>
        <w:pStyle w:val="Normal"/>
        <w:jc w:val="both"/>
        <w:rPr>
          <w:rFonts w:ascii="Arial" w:hAnsi="Arial" w:cs="Arial"/>
          <w:bCs/>
          <w:sz w:val="22"/>
        </w:rPr>
      </w:pPr>
      <w:r>
        <w:rPr>
          <w:rFonts w:cs="Arial" w:ascii="Arial" w:hAnsi="Arial"/>
          <w:bCs/>
          <w:color w:val="000000"/>
          <w:sz w:val="22"/>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color w:val="000000"/>
          <w:sz w:val="22"/>
        </w:rPr>
      </w:pPr>
      <w:r>
        <w:rPr>
          <w:rFonts w:cs="Arial" w:ascii="Arial" w:hAnsi="Arial"/>
          <w:b/>
          <w:bCs/>
          <w:color w:val="000000"/>
          <w:sz w:val="22"/>
        </w:rPr>
      </w:r>
    </w:p>
    <w:p>
      <w:pPr>
        <w:pStyle w:val="Normal"/>
        <w:jc w:val="both"/>
        <w:rPr/>
      </w:pPr>
      <w:r>
        <w:rPr>
          <w:rFonts w:cs="Arial" w:ascii="Arial" w:hAnsi="Arial"/>
          <w:b/>
          <w:bCs/>
          <w:color w:val="000000"/>
          <w:sz w:val="22"/>
        </w:rPr>
        <w:t>Informacje dotyczące przedmiotu zamówienia:</w:t>
      </w:r>
    </w:p>
    <w:p>
      <w:pPr>
        <w:pStyle w:val="Normal"/>
        <w:jc w:val="both"/>
        <w:rPr>
          <w:rFonts w:ascii="Arial" w:hAnsi="Arial" w:cs="Arial"/>
          <w:b/>
          <w:b/>
          <w:bCs/>
          <w:color w:val="000000"/>
          <w:sz w:val="22"/>
        </w:rPr>
      </w:pPr>
      <w:r>
        <w:rPr>
          <w:rFonts w:cs="Arial" w:ascii="Arial" w:hAnsi="Arial"/>
          <w:b/>
          <w:bCs/>
          <w:color w:val="000000"/>
          <w:sz w:val="22"/>
        </w:rPr>
      </w:r>
    </w:p>
    <w:p>
      <w:pPr>
        <w:pStyle w:val="Normal"/>
        <w:jc w:val="both"/>
        <w:rPr>
          <w:color w:val="000000"/>
        </w:rPr>
      </w:pPr>
      <w:r>
        <w:rPr>
          <w:rFonts w:cs="Arial" w:ascii="Arial" w:hAnsi="Arial"/>
          <w:bCs/>
          <w:color w:val="000000"/>
          <w:sz w:val="22"/>
          <w:lang w:eastAsia="pl-PL"/>
        </w:rPr>
        <w:t>1.Przedmiotem zamówienia jest:</w:t>
      </w:r>
    </w:p>
    <w:p>
      <w:pPr>
        <w:pStyle w:val="Normal"/>
        <w:jc w:val="center"/>
        <w:rPr>
          <w:sz w:val="24"/>
          <w:szCs w:val="24"/>
        </w:rPr>
      </w:pPr>
      <w:r>
        <w:rPr>
          <w:rFonts w:cs="Arial" w:ascii="Arial" w:hAnsi="Arial"/>
          <w:b/>
          <w:bCs/>
          <w:i w:val="false"/>
          <w:iCs w:val="false"/>
          <w:color w:val="000000"/>
          <w:sz w:val="24"/>
          <w:szCs w:val="24"/>
          <w:lang w:eastAsia="pl-PL"/>
        </w:rPr>
        <w:t>- „MONTAŻ DODATKOWYCH KAMER MONITORINGU WEWNĄTRZ BUDYNKU DOMU” -</w:t>
      </w:r>
    </w:p>
    <w:p>
      <w:pPr>
        <w:pStyle w:val="Normal"/>
        <w:jc w:val="center"/>
        <w:rPr>
          <w:i w:val="false"/>
          <w:i w:val="false"/>
          <w:iCs w:val="false"/>
          <w:sz w:val="24"/>
          <w:szCs w:val="24"/>
        </w:rPr>
      </w:pPr>
      <w:r>
        <w:rPr>
          <w:rFonts w:cs="Arial" w:ascii="Arial" w:hAnsi="Arial"/>
          <w:b w:val="false"/>
          <w:bCs w:val="false"/>
          <w:i w:val="false"/>
          <w:iCs w:val="false"/>
          <w:color w:val="000000"/>
          <w:sz w:val="22"/>
          <w:szCs w:val="22"/>
          <w:lang w:eastAsia="pl-PL"/>
        </w:rPr>
        <w:t xml:space="preserve">mający na celu rozszerzenie monitoringu wizyjnego na korytarzach - ciągach komunikacyjnych  </w:t>
      </w:r>
      <w:bookmarkStart w:id="1" w:name="__DdeLink__92755_1611751818"/>
      <w:bookmarkEnd w:id="1"/>
      <w:r>
        <w:rPr>
          <w:rFonts w:cs="Arial" w:ascii="Arial" w:hAnsi="Arial"/>
          <w:b w:val="false"/>
          <w:bCs w:val="false"/>
          <w:i w:val="false"/>
          <w:iCs w:val="false"/>
          <w:color w:val="000000"/>
          <w:sz w:val="22"/>
          <w:szCs w:val="22"/>
          <w:lang w:eastAsia="pl-PL"/>
        </w:rPr>
        <w:t>w  budynku Domu Pomocy Społecznej dla Osób Niepełnosprawnych Fizycznie  w Lublinie przy ul. Kosmonautów 78, 20-358 Lublin.</w:t>
      </w:r>
    </w:p>
    <w:p>
      <w:pPr>
        <w:pStyle w:val="Normal"/>
        <w:jc w:val="center"/>
        <w:rPr>
          <w:rFonts w:ascii="Arial" w:hAnsi="Arial" w:cs="Arial"/>
          <w:b w:val="false"/>
          <w:b w:val="false"/>
          <w:bCs w:val="false"/>
          <w:color w:val="000000"/>
          <w:sz w:val="22"/>
          <w:szCs w:val="22"/>
          <w:lang w:eastAsia="pl-PL"/>
        </w:rPr>
      </w:pPr>
      <w:r>
        <w:rPr>
          <w:rFonts w:cs="Arial" w:ascii="Arial" w:hAnsi="Arial"/>
          <w:b w:val="false"/>
          <w:bCs w:val="false"/>
          <w:color w:val="000000"/>
          <w:sz w:val="22"/>
          <w:szCs w:val="22"/>
          <w:lang w:eastAsia="pl-PL"/>
        </w:rPr>
      </w:r>
    </w:p>
    <w:p>
      <w:pPr>
        <w:pStyle w:val="Normal"/>
        <w:jc w:val="both"/>
        <w:rPr>
          <w:rFonts w:ascii="Arial" w:hAnsi="Arial" w:cs="Arial"/>
          <w:bCs/>
          <w:sz w:val="22"/>
          <w:lang w:eastAsia="pl-PL"/>
        </w:rPr>
      </w:pPr>
      <w:r>
        <w:rPr>
          <w:rFonts w:cs="Arial" w:ascii="Arial" w:hAnsi="Arial"/>
          <w:bCs/>
          <w:color w:val="000000"/>
          <w:sz w:val="22"/>
          <w:lang w:eastAsia="pl-PL"/>
        </w:rPr>
        <w:t>2. Zakres zamówienia obejmuje:</w:t>
      </w:r>
    </w:p>
    <w:p>
      <w:pPr>
        <w:pStyle w:val="Normal"/>
        <w:jc w:val="both"/>
        <w:rPr>
          <w:color w:val="000000"/>
        </w:rPr>
      </w:pPr>
      <w:r>
        <w:rPr>
          <w:rFonts w:cs="Arial" w:ascii="Arial" w:hAnsi="Arial"/>
          <w:bCs/>
          <w:color w:val="000000"/>
          <w:sz w:val="22"/>
          <w:lang w:eastAsia="pl-PL"/>
        </w:rPr>
        <w:t xml:space="preserve">a) dostawę i montaż sprzętu zgodnie z opisem przedmiotu zamówienia wskazanym w </w:t>
      </w:r>
      <w:r>
        <w:rPr>
          <w:rFonts w:cs="Arial" w:ascii="Arial" w:hAnsi="Arial"/>
          <w:b/>
          <w:color w:val="000000"/>
          <w:sz w:val="22"/>
          <w:lang w:eastAsia="pl-PL"/>
        </w:rPr>
        <w:t>załączniku nr 5</w:t>
      </w:r>
      <w:r>
        <w:rPr>
          <w:rFonts w:cs="Arial" w:ascii="Arial" w:hAnsi="Arial"/>
          <w:bCs/>
          <w:color w:val="000000"/>
          <w:sz w:val="22"/>
          <w:lang w:eastAsia="pl-PL"/>
        </w:rPr>
        <w:t xml:space="preserve"> (montaż </w:t>
      </w:r>
      <w:r>
        <w:rPr>
          <w:rFonts w:cs="Arial" w:ascii="Arial" w:hAnsi="Arial"/>
          <w:b/>
          <w:bCs/>
          <w:color w:val="000000"/>
          <w:sz w:val="22"/>
          <w:lang w:eastAsia="pl-PL"/>
        </w:rPr>
        <w:t xml:space="preserve"> 6</w:t>
      </w:r>
      <w:r>
        <w:rPr>
          <w:rFonts w:cs="Arial" w:ascii="Arial" w:hAnsi="Arial"/>
          <w:bCs/>
          <w:color w:val="000000"/>
          <w:sz w:val="22"/>
          <w:lang w:eastAsia="pl-PL"/>
        </w:rPr>
        <w:t xml:space="preserve"> kamer wewnątrz budynku na 3 kondygnacjach, po dwie nowe na każdej kondygnacji. Dodatkowo: rejestrator, 2 monitory, inne niezbędne wyposażenie)</w:t>
      </w:r>
    </w:p>
    <w:p>
      <w:pPr>
        <w:pStyle w:val="Normal"/>
        <w:jc w:val="both"/>
        <w:rPr>
          <w:color w:val="000000"/>
        </w:rPr>
      </w:pPr>
      <w:r>
        <w:rPr>
          <w:rFonts w:cs="Arial" w:ascii="Arial" w:hAnsi="Arial"/>
          <w:bCs/>
          <w:color w:val="000000"/>
          <w:sz w:val="22"/>
          <w:lang w:eastAsia="pl-PL"/>
        </w:rPr>
        <w:t xml:space="preserve">b)  rozprowadzenie koniecznych nowych instalacji kablowych w budynku (Szacowana długość kabli do podłączenia kamer to </w:t>
      </w:r>
      <w:r>
        <w:rPr>
          <w:rFonts w:cs="Arial" w:ascii="Arial" w:hAnsi="Arial"/>
          <w:b/>
          <w:bCs/>
          <w:color w:val="000000"/>
          <w:sz w:val="22"/>
          <w:lang w:eastAsia="pl-PL"/>
        </w:rPr>
        <w:t>około</w:t>
      </w:r>
      <w:r>
        <w:rPr>
          <w:rFonts w:cs="Arial" w:ascii="Arial" w:hAnsi="Arial"/>
          <w:bCs/>
          <w:color w:val="000000"/>
          <w:sz w:val="22"/>
          <w:lang w:eastAsia="pl-PL"/>
        </w:rPr>
        <w:t xml:space="preserve"> </w:t>
      </w:r>
      <w:r>
        <w:rPr>
          <w:rFonts w:cs="Arial" w:ascii="Arial" w:hAnsi="Arial"/>
          <w:b/>
          <w:bCs/>
          <w:color w:val="000000"/>
          <w:sz w:val="22"/>
          <w:lang w:eastAsia="pl-PL"/>
        </w:rPr>
        <w:t xml:space="preserve">300 </w:t>
      </w:r>
      <w:r>
        <w:rPr>
          <w:rFonts w:cs="Arial" w:ascii="Arial" w:hAnsi="Arial"/>
          <w:bCs/>
          <w:color w:val="000000"/>
          <w:sz w:val="22"/>
          <w:lang w:eastAsia="pl-PL"/>
        </w:rPr>
        <w:t>m. Kable powinny zostać ukryte, w miejscach gdzie nie ma takiej możliwości ułożone w korytach kablowych. Miejscami lokalizacji switchy oraz rejestratora monitoringu będą pomieszczenia po wcześniejszym uzgodnieniu i akceptacji ze strony Zamawiającego.)</w:t>
      </w:r>
    </w:p>
    <w:p>
      <w:pPr>
        <w:pStyle w:val="Normal"/>
        <w:jc w:val="both"/>
        <w:rPr>
          <w:color w:val="000000"/>
        </w:rPr>
      </w:pPr>
      <w:r>
        <w:rPr>
          <w:rFonts w:cs="Arial" w:ascii="Arial" w:hAnsi="Arial"/>
          <w:bCs/>
          <w:color w:val="000000"/>
          <w:sz w:val="22"/>
          <w:lang w:eastAsia="pl-PL"/>
        </w:rPr>
        <w:t>c) dołączenie do istniejącej infrastruktury</w:t>
      </w:r>
      <w:r>
        <w:rPr>
          <w:rFonts w:cs="Arial" w:ascii="Arial" w:hAnsi="Arial"/>
          <w:b/>
          <w:bCs/>
          <w:color w:val="000000"/>
          <w:sz w:val="22"/>
          <w:lang w:eastAsia="pl-PL"/>
        </w:rPr>
        <w:t xml:space="preserve"> monitoringu wizyjnego lub wykonanie niezależnie działającej  instalacji,</w:t>
      </w:r>
      <w:r>
        <w:rPr>
          <w:rFonts w:cs="Arial" w:ascii="Arial" w:hAnsi="Arial"/>
          <w:bCs/>
          <w:color w:val="000000"/>
          <w:sz w:val="22"/>
          <w:lang w:eastAsia="pl-PL"/>
        </w:rPr>
        <w:t xml:space="preserve"> uruchomienie i zaprogramowanie systemu dla nowych kamer,</w:t>
      </w:r>
    </w:p>
    <w:p>
      <w:pPr>
        <w:pStyle w:val="Normal"/>
        <w:jc w:val="both"/>
        <w:rPr>
          <w:rFonts w:ascii="Arial" w:hAnsi="Arial" w:cs="Arial"/>
          <w:bCs/>
          <w:sz w:val="22"/>
          <w:lang w:eastAsia="pl-PL"/>
        </w:rPr>
      </w:pPr>
      <w:r>
        <w:rPr>
          <w:rFonts w:cs="Arial" w:ascii="Arial" w:hAnsi="Arial"/>
          <w:bCs/>
          <w:color w:val="000000"/>
          <w:sz w:val="22"/>
          <w:lang w:eastAsia="pl-PL"/>
        </w:rPr>
        <w:t>d) uruchomienie na udostępnionym przez Zamawiającego komputerze podglądu monitoringu zamontowanych kamer,</w:t>
      </w:r>
    </w:p>
    <w:p>
      <w:pPr>
        <w:pStyle w:val="Normal"/>
        <w:jc w:val="both"/>
        <w:rPr/>
      </w:pPr>
      <w:r>
        <w:rPr>
          <w:rFonts w:cs="Arial" w:ascii="Arial" w:hAnsi="Arial"/>
          <w:bCs/>
          <w:color w:val="000000"/>
          <w:sz w:val="22"/>
          <w:lang w:eastAsia="pl-PL"/>
        </w:rPr>
        <w:t>e) przeszkolenie osoby obsługującej,</w:t>
      </w:r>
    </w:p>
    <w:p>
      <w:pPr>
        <w:pStyle w:val="Normal"/>
        <w:jc w:val="both"/>
        <w:rPr>
          <w:rFonts w:ascii="Arial" w:hAnsi="Arial" w:cs="Arial"/>
          <w:bCs/>
          <w:sz w:val="22"/>
          <w:lang w:eastAsia="pl-PL"/>
        </w:rPr>
      </w:pPr>
      <w:r>
        <w:rPr>
          <w:rFonts w:cs="Arial" w:ascii="Arial" w:hAnsi="Arial"/>
          <w:bCs/>
          <w:color w:val="000000"/>
          <w:sz w:val="22"/>
          <w:lang w:eastAsia="pl-PL"/>
        </w:rPr>
        <w:t>f) zapewnienie obsługi serwisowej w ramach gwarancji.</w:t>
      </w:r>
    </w:p>
    <w:p>
      <w:pPr>
        <w:pStyle w:val="Normal"/>
        <w:jc w:val="both"/>
        <w:rPr>
          <w:rFonts w:ascii="Arial" w:hAnsi="Arial" w:cs="Arial"/>
          <w:bCs/>
          <w:sz w:val="22"/>
          <w:lang w:eastAsia="pl-PL"/>
        </w:rPr>
      </w:pPr>
      <w:r>
        <w:rPr>
          <w:rFonts w:cs="Arial" w:ascii="Arial" w:hAnsi="Arial"/>
          <w:bCs/>
          <w:color w:val="000000"/>
          <w:sz w:val="22"/>
          <w:lang w:eastAsia="pl-PL"/>
        </w:rPr>
        <w:t>3. Kody CPV:</w:t>
      </w:r>
    </w:p>
    <w:p>
      <w:pPr>
        <w:pStyle w:val="Normal"/>
        <w:jc w:val="both"/>
        <w:rPr>
          <w:rFonts w:ascii="Arial" w:hAnsi="Arial" w:cs="Arial"/>
          <w:bCs/>
          <w:sz w:val="22"/>
          <w:lang w:eastAsia="pl-PL"/>
        </w:rPr>
      </w:pPr>
      <w:r>
        <w:rPr>
          <w:rFonts w:cs="Arial" w:ascii="Arial" w:hAnsi="Arial"/>
          <w:bCs/>
          <w:color w:val="000000"/>
          <w:sz w:val="22"/>
          <w:lang w:eastAsia="pl-PL"/>
        </w:rPr>
        <w:t>38651600-9 kamery cyfrowe,</w:t>
      </w:r>
    </w:p>
    <w:p>
      <w:pPr>
        <w:pStyle w:val="Normal"/>
        <w:jc w:val="both"/>
        <w:rPr>
          <w:rFonts w:ascii="Arial" w:hAnsi="Arial" w:cs="Arial"/>
          <w:bCs/>
          <w:sz w:val="22"/>
          <w:lang w:eastAsia="pl-PL"/>
        </w:rPr>
      </w:pPr>
      <w:r>
        <w:rPr>
          <w:rFonts w:cs="Arial" w:ascii="Arial" w:hAnsi="Arial"/>
          <w:bCs/>
          <w:color w:val="000000"/>
          <w:sz w:val="22"/>
          <w:lang w:eastAsia="pl-PL"/>
        </w:rPr>
        <w:t>35125300-2 kamery bezpieczeństwa</w:t>
      </w:r>
    </w:p>
    <w:p>
      <w:pPr>
        <w:pStyle w:val="Normal"/>
        <w:jc w:val="both"/>
        <w:rPr>
          <w:rFonts w:ascii="Arial" w:hAnsi="Arial" w:cs="Arial"/>
          <w:bCs/>
          <w:sz w:val="22"/>
          <w:lang w:eastAsia="pl-PL"/>
        </w:rPr>
      </w:pPr>
      <w:r>
        <w:rPr>
          <w:rFonts w:cs="Arial" w:ascii="Arial" w:hAnsi="Arial"/>
          <w:bCs/>
          <w:color w:val="000000"/>
          <w:sz w:val="22"/>
          <w:lang w:eastAsia="pl-PL"/>
        </w:rPr>
        <w:t>32323500-8 urządzenia do nadzoru wideo</w:t>
      </w:r>
    </w:p>
    <w:p>
      <w:pPr>
        <w:pStyle w:val="Normal"/>
        <w:jc w:val="both"/>
        <w:rPr>
          <w:rFonts w:ascii="Arial" w:hAnsi="Arial" w:cs="Arial"/>
          <w:bCs/>
          <w:sz w:val="22"/>
          <w:lang w:eastAsia="pl-PL"/>
        </w:rPr>
      </w:pPr>
      <w:r>
        <w:rPr>
          <w:rFonts w:cs="Arial" w:ascii="Arial" w:hAnsi="Arial"/>
          <w:bCs/>
          <w:color w:val="000000"/>
          <w:sz w:val="22"/>
          <w:lang w:eastAsia="pl-PL"/>
        </w:rPr>
        <w:t>34971000-4 urządzenia bezpośredniego monitorowania</w:t>
      </w:r>
    </w:p>
    <w:p>
      <w:pPr>
        <w:pStyle w:val="Normal"/>
        <w:jc w:val="both"/>
        <w:rPr>
          <w:rFonts w:ascii="Arial" w:hAnsi="Arial" w:cs="Arial"/>
          <w:bCs/>
          <w:sz w:val="22"/>
          <w:lang w:eastAsia="pl-PL"/>
        </w:rPr>
      </w:pPr>
      <w:r>
        <w:rPr>
          <w:rFonts w:cs="Arial" w:ascii="Arial" w:hAnsi="Arial"/>
          <w:bCs/>
          <w:color w:val="000000"/>
          <w:sz w:val="22"/>
          <w:lang w:eastAsia="pl-PL"/>
        </w:rPr>
        <w:t>4. Oferowany sprzęt musi:</w:t>
      </w:r>
    </w:p>
    <w:p>
      <w:pPr>
        <w:pStyle w:val="Normal"/>
        <w:jc w:val="both"/>
        <w:rPr>
          <w:rFonts w:ascii="Arial" w:hAnsi="Arial" w:cs="Arial"/>
          <w:bCs/>
          <w:sz w:val="22"/>
          <w:lang w:eastAsia="pl-PL"/>
        </w:rPr>
      </w:pPr>
      <w:r>
        <w:rPr>
          <w:rFonts w:cs="Arial" w:ascii="Arial" w:hAnsi="Arial"/>
          <w:bCs/>
          <w:color w:val="000000"/>
          <w:sz w:val="22"/>
          <w:lang w:eastAsia="pl-PL"/>
        </w:rPr>
        <w:t>a) być wolny od wad oraz od obciążeń praw osób trzecich,</w:t>
      </w:r>
    </w:p>
    <w:p>
      <w:pPr>
        <w:pStyle w:val="Normal"/>
        <w:jc w:val="both"/>
        <w:rPr>
          <w:rFonts w:ascii="Arial" w:hAnsi="Arial" w:cs="Arial"/>
          <w:bCs/>
          <w:sz w:val="22"/>
          <w:lang w:eastAsia="pl-PL"/>
        </w:rPr>
      </w:pPr>
      <w:r>
        <w:rPr>
          <w:rFonts w:cs="Arial" w:ascii="Arial" w:hAnsi="Arial"/>
          <w:bCs/>
          <w:color w:val="000000"/>
          <w:sz w:val="22"/>
          <w:lang w:eastAsia="pl-PL"/>
        </w:rPr>
        <w:t>b) pochodzić z legalnych źródeł,</w:t>
      </w:r>
    </w:p>
    <w:p>
      <w:pPr>
        <w:pStyle w:val="Normal"/>
        <w:jc w:val="both"/>
        <w:rPr>
          <w:rFonts w:ascii="Arial" w:hAnsi="Arial" w:cs="Arial"/>
          <w:bCs/>
          <w:sz w:val="22"/>
          <w:lang w:eastAsia="pl-PL"/>
        </w:rPr>
      </w:pPr>
      <w:r>
        <w:rPr>
          <w:rFonts w:cs="Arial" w:ascii="Arial" w:hAnsi="Arial"/>
          <w:bCs/>
          <w:color w:val="000000"/>
          <w:sz w:val="22"/>
          <w:lang w:eastAsia="pl-PL"/>
        </w:rPr>
        <w:t>c) dopuszczony do obrotu na terenie Rzeczypospolitej Polskiej i być zgodny z Normami Polskimi i Normami Europejskimi.</w:t>
      </w:r>
    </w:p>
    <w:p>
      <w:pPr>
        <w:pStyle w:val="Normal"/>
        <w:jc w:val="both"/>
        <w:rPr/>
      </w:pPr>
      <w:r>
        <w:rPr>
          <w:rFonts w:cs="Arial" w:ascii="Arial" w:hAnsi="Arial"/>
          <w:bCs/>
          <w:color w:val="000000"/>
          <w:sz w:val="22"/>
          <w:lang w:eastAsia="pl-PL"/>
        </w:rPr>
        <w:t xml:space="preserve">5. Oferta musi być kompletna i zawierać  koszty dostawy do siedziby Zamawiającego </w:t>
      </w:r>
    </w:p>
    <w:p>
      <w:pPr>
        <w:pStyle w:val="Normal"/>
        <w:jc w:val="both"/>
        <w:rPr>
          <w:rFonts w:ascii="Arial" w:hAnsi="Arial" w:cs="Arial"/>
          <w:bCs/>
          <w:sz w:val="22"/>
          <w:lang w:eastAsia="pl-PL"/>
        </w:rPr>
      </w:pPr>
      <w:r>
        <w:rPr>
          <w:rFonts w:cs="Arial" w:ascii="Arial" w:hAnsi="Arial"/>
          <w:bCs/>
          <w:color w:val="000000"/>
          <w:sz w:val="22"/>
          <w:lang w:eastAsia="pl-PL"/>
        </w:rPr>
        <w:t>6. Wykonawca powiadomi Zamawiającego telefonicznie o terminie dostawy, oraz pracach instalacyjnych z co najmniej trzydniowym wyprzedzeniem.</w:t>
      </w:r>
    </w:p>
    <w:p>
      <w:pPr>
        <w:pStyle w:val="Normal"/>
        <w:jc w:val="both"/>
        <w:rPr>
          <w:rFonts w:ascii="Arial" w:hAnsi="Arial" w:cs="Arial"/>
          <w:bCs/>
          <w:sz w:val="22"/>
          <w:lang w:eastAsia="pl-PL"/>
        </w:rPr>
      </w:pPr>
      <w:r>
        <w:rPr>
          <w:rFonts w:cs="Arial" w:ascii="Arial" w:hAnsi="Arial"/>
          <w:bCs/>
          <w:color w:val="000000"/>
          <w:sz w:val="22"/>
          <w:lang w:eastAsia="pl-PL"/>
        </w:rPr>
        <w:t xml:space="preserve">7. Na wykonany przedmiot zamówienia Wykonawca udzieli minimum 2 lata gwarancji na nowy sprzęt do monitoringu oraz 5 lat gwarancji na nowe okablowanie i nową (poszerzoną) instalację, liczonych od dnia podpisania protokołu zdawczo -odbiorczego. </w:t>
      </w:r>
    </w:p>
    <w:p>
      <w:pPr>
        <w:pStyle w:val="Normal"/>
        <w:jc w:val="both"/>
        <w:rPr>
          <w:color w:val="000000"/>
        </w:rPr>
      </w:pPr>
      <w:r>
        <w:rPr>
          <w:rFonts w:cs="Arial" w:ascii="Arial" w:hAnsi="Arial"/>
          <w:bCs/>
          <w:color w:val="000000"/>
          <w:sz w:val="22"/>
          <w:lang w:eastAsia="pl-PL"/>
        </w:rPr>
        <w:t>8.</w:t>
      </w:r>
      <w:r>
        <w:rPr>
          <w:color w:val="000000"/>
        </w:rPr>
        <w:t xml:space="preserve"> </w:t>
      </w:r>
      <w:r>
        <w:rPr>
          <w:rFonts w:cs="Arial" w:ascii="Arial" w:hAnsi="Arial"/>
          <w:bCs/>
          <w:color w:val="000000"/>
          <w:sz w:val="22"/>
          <w:lang w:eastAsia="pl-PL"/>
        </w:rPr>
        <w:t>Dostawa przedmiotu zamówienia oraz wszelkie prace instalacyjne odbywać się mogą w dniach od poniedziałku do piątku w godz. 7.00 – 16.00.</w:t>
      </w:r>
    </w:p>
    <w:p>
      <w:pPr>
        <w:pStyle w:val="Normal"/>
        <w:jc w:val="both"/>
        <w:rPr>
          <w:color w:val="000000"/>
        </w:rPr>
      </w:pPr>
      <w:r>
        <w:rPr>
          <w:rFonts w:cs="Arial" w:ascii="Arial" w:hAnsi="Arial"/>
          <w:bCs/>
          <w:color w:val="000000"/>
          <w:sz w:val="22"/>
          <w:lang w:eastAsia="pl-PL"/>
        </w:rPr>
        <w:t>9.W ramach niniejszego zamówienia Zamawiający przewiduje możliwość skorzystania z prawa do dodatkowego zamówienia, tożsamego z zamówieniem podstawowym, w zakresie jednej dodatkowej kamery wraz z montażem.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Normal"/>
        <w:jc w:val="both"/>
        <w:rPr>
          <w:color w:val="000000"/>
        </w:rPr>
      </w:pPr>
      <w:r>
        <w:rPr>
          <w:rFonts w:cs="Arial" w:ascii="Arial" w:hAnsi="Arial"/>
          <w:bCs/>
          <w:color w:val="000000"/>
          <w:sz w:val="22"/>
          <w:lang w:eastAsia="pl-PL"/>
        </w:rPr>
        <w:t>10.W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Cs/>
          <w:color w:val="000000"/>
          <w:sz w:val="22"/>
          <w:lang w:eastAsia="pl-PL"/>
        </w:rPr>
      </w:pPr>
      <w:r>
        <w:rPr>
          <w:rFonts w:cs="Arial" w:ascii="Arial" w:hAnsi="Arial"/>
          <w:bCs/>
          <w:color w:val="000000"/>
          <w:sz w:val="22"/>
          <w:lang w:eastAsia="pl-PL"/>
        </w:rPr>
      </w:r>
    </w:p>
    <w:p>
      <w:pPr>
        <w:pStyle w:val="Normal"/>
        <w:jc w:val="both"/>
        <w:rPr>
          <w:rFonts w:ascii="Arial" w:hAnsi="Arial" w:cs="Arial"/>
          <w:b/>
          <w:b/>
          <w:sz w:val="22"/>
          <w:lang w:eastAsia="pl-PL"/>
        </w:rPr>
      </w:pPr>
      <w:r>
        <w:rPr>
          <w:rFonts w:cs="Arial" w:ascii="Arial" w:hAnsi="Arial"/>
          <w:b/>
          <w:color w:val="000000"/>
          <w:sz w:val="22"/>
          <w:lang w:eastAsia="pl-PL"/>
        </w:rPr>
        <w:t>Wizja lokalna:</w:t>
      </w:r>
    </w:p>
    <w:p>
      <w:pPr>
        <w:pStyle w:val="Normal"/>
        <w:jc w:val="both"/>
        <w:rPr/>
      </w:pPr>
      <w:r>
        <w:rPr>
          <w:rFonts w:cs="Arial" w:ascii="Arial" w:hAnsi="Arial"/>
          <w:bCs/>
          <w:color w:val="000000"/>
          <w:sz w:val="22"/>
          <w:lang w:eastAsia="pl-PL"/>
        </w:rPr>
        <w:t xml:space="preserve">1. </w:t>
      </w:r>
      <w:r>
        <w:rPr>
          <w:rFonts w:cs="Arial" w:ascii="Arial" w:hAnsi="Arial"/>
          <w:b/>
          <w:bCs/>
          <w:color w:val="000000"/>
          <w:sz w:val="22"/>
          <w:lang w:eastAsia="pl-PL"/>
        </w:rPr>
        <w:t xml:space="preserve">Przed złożeniem oferty </w:t>
      </w:r>
      <w:r>
        <w:rPr>
          <w:rFonts w:cs="Arial" w:ascii="Arial" w:hAnsi="Arial"/>
          <w:bCs/>
          <w:color w:val="000000"/>
          <w:sz w:val="22"/>
          <w:lang w:eastAsia="pl-PL"/>
        </w:rPr>
        <w:t xml:space="preserve">Zamawiający zaleca przeprowadzenia wizji lokalnej stanu istniejącego, w zakresie niezbędnym do wykonania zadania oraz określenia zakresu prac i wyceny kosztów. </w:t>
      </w:r>
    </w:p>
    <w:p>
      <w:pPr>
        <w:pStyle w:val="Normal"/>
        <w:jc w:val="both"/>
        <w:rPr/>
      </w:pPr>
      <w:r>
        <w:rPr>
          <w:rFonts w:cs="Arial" w:ascii="Arial" w:hAnsi="Arial"/>
          <w:bCs/>
          <w:color w:val="000000"/>
          <w:sz w:val="22"/>
          <w:lang w:eastAsia="pl-PL"/>
        </w:rPr>
        <w:t xml:space="preserve">2. Zamawiający umożliwi uczestnictwo w wizji lokalnej. Wykonawcy, którzy są zainteresowani przeprowadzeniem ww. wizji lokalnej w celu zapoznania się z obiektem, zobowiązani są zgłosić chęć uczestniczenia w wizji lokalnej za pośrednictwem telefonu pod numerem tel. 81 466-55-72 wew. 20 w godzinach 9 -14, bądź drogą mailową : </w:t>
      </w:r>
      <w:hyperlink r:id="rId2">
        <w:r>
          <w:rPr>
            <w:rStyle w:val="Czeinternetowe"/>
            <w:rFonts w:cs="Arial" w:ascii="Arial" w:hAnsi="Arial"/>
            <w:b/>
            <w:bCs/>
            <w:i/>
            <w:iCs/>
            <w:color w:val="000000"/>
            <w:sz w:val="22"/>
            <w:lang w:eastAsia="pl-PL"/>
          </w:rPr>
          <w:t>przetargi@dpsn.lublin.eu</w:t>
        </w:r>
      </w:hyperlink>
      <w:r>
        <w:rPr>
          <w:rFonts w:cs="Arial" w:ascii="Arial" w:hAnsi="Arial"/>
          <w:b/>
          <w:bCs/>
          <w:i/>
          <w:iCs/>
          <w:color w:val="000000"/>
          <w:sz w:val="22"/>
          <w:lang w:eastAsia="pl-PL"/>
        </w:rPr>
        <w:t xml:space="preserve"> </w:t>
      </w:r>
    </w:p>
    <w:p>
      <w:pPr>
        <w:pStyle w:val="Normal"/>
        <w:jc w:val="both"/>
        <w:rPr>
          <w:rFonts w:ascii="Arial" w:hAnsi="Arial" w:cs="Arial"/>
          <w:bCs/>
          <w:sz w:val="22"/>
          <w:lang w:eastAsia="pl-PL"/>
        </w:rPr>
      </w:pPr>
      <w:r>
        <w:rPr>
          <w:rFonts w:cs="Arial" w:ascii="Arial" w:hAnsi="Arial"/>
          <w:bCs/>
          <w:color w:val="000000"/>
          <w:sz w:val="22"/>
          <w:lang w:eastAsia="pl-PL"/>
        </w:rPr>
        <w:t>3. O terminie przeprowadzenia wizji lokalnej Zamawiający poinformuje Wykonawców indywidualnie.</w:t>
      </w:r>
    </w:p>
    <w:p>
      <w:pPr>
        <w:pStyle w:val="Normal"/>
        <w:jc w:val="both"/>
        <w:rPr>
          <w:rFonts w:ascii="Arial" w:hAnsi="Arial" w:cs="Arial"/>
          <w:bCs/>
          <w:color w:val="000000"/>
          <w:sz w:val="22"/>
          <w:lang w:eastAsia="pl-PL"/>
        </w:rPr>
      </w:pPr>
      <w:r>
        <w:rPr>
          <w:rFonts w:cs="Arial" w:ascii="Arial" w:hAnsi="Arial"/>
          <w:bCs/>
          <w:color w:val="000000"/>
          <w:sz w:val="22"/>
          <w:lang w:eastAsia="pl-PL"/>
        </w:rPr>
      </w:r>
    </w:p>
    <w:p>
      <w:pPr>
        <w:pStyle w:val="Normal"/>
        <w:jc w:val="both"/>
        <w:rPr>
          <w:rFonts w:ascii="Arial" w:hAnsi="Arial" w:cs="Arial"/>
          <w:bCs/>
          <w:sz w:val="22"/>
          <w:lang w:eastAsia="pl-PL"/>
        </w:rPr>
      </w:pPr>
      <w:r>
        <w:rPr>
          <w:rFonts w:cs="Arial" w:ascii="Arial" w:hAnsi="Arial"/>
          <w:b/>
          <w:color w:val="000000"/>
          <w:sz w:val="22"/>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Zamawiający nie dopuszcza składania ofert częściowych, wariantowych,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Zamawiający zastrzega sobie prawo do poprawienia błędów rachunkowych w złożonej ofercie.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W postępowaniu mogą brać udział wykonawcy, którzy posiadają uprawnienia do wykonywania określonej działalności lub czynności, jeżeli ustawy nakładają obowiązek posiadania takich uprawnień oraz posiadający niezbędną wiedzę i doświadczenie oraz dysponujący potencjałem technicznym i osobami zdolnymi do wykonania zamówienia.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color w:val="000000"/>
          <w:sz w:val="22"/>
        </w:rPr>
        <w:t>Wykonawca zobowiązany będzie do wykonywania obowiązków z należytą starannością i na zasadzie zapewnienia najwyższej jakości usług.</w:t>
      </w:r>
    </w:p>
    <w:p>
      <w:pPr>
        <w:pStyle w:val="Normal"/>
        <w:spacing w:lineRule="auto" w:line="240" w:before="0" w:after="0"/>
        <w:ind w:left="66" w:hanging="0"/>
        <w:contextualSpacing/>
        <w:jc w:val="both"/>
        <w:textAlignment w:val="auto"/>
        <w:rPr>
          <w:color w:val="000000"/>
        </w:rPr>
      </w:pPr>
      <w:r>
        <w:rPr>
          <w:color w:val="000000"/>
        </w:rPr>
      </w:r>
      <w:bookmarkStart w:id="2" w:name="_Hlk500756457"/>
      <w:bookmarkStart w:id="3" w:name="_Hlk500756457"/>
      <w:bookmarkEnd w:id="3"/>
    </w:p>
    <w:p>
      <w:pPr>
        <w:pStyle w:val="Normal"/>
        <w:spacing w:lineRule="auto" w:line="264"/>
        <w:jc w:val="both"/>
        <w:rPr>
          <w:rFonts w:ascii="Arial" w:hAnsi="Arial" w:cs="Arial"/>
          <w:b/>
          <w:b/>
          <w:color w:val="000000"/>
          <w:sz w:val="22"/>
        </w:rPr>
      </w:pPr>
      <w:r>
        <w:rPr>
          <w:rFonts w:cs="Arial" w:ascii="Arial" w:hAnsi="Arial"/>
          <w:b/>
          <w:color w:val="000000"/>
          <w:sz w:val="22"/>
        </w:rPr>
      </w:r>
    </w:p>
    <w:p>
      <w:pPr>
        <w:pStyle w:val="Normal"/>
        <w:spacing w:lineRule="auto" w:line="264"/>
        <w:jc w:val="both"/>
        <w:rPr>
          <w:rFonts w:ascii="Arial" w:hAnsi="Arial" w:cs="Arial"/>
          <w:b/>
          <w:b/>
          <w:color w:val="000000"/>
          <w:sz w:val="22"/>
        </w:rPr>
      </w:pPr>
      <w:r>
        <w:rPr>
          <w:rFonts w:cs="Arial" w:ascii="Arial" w:hAnsi="Arial"/>
          <w:b/>
          <w:color w:val="000000"/>
          <w:sz w:val="22"/>
        </w:rPr>
      </w:r>
    </w:p>
    <w:p>
      <w:pPr>
        <w:pStyle w:val="Normal"/>
        <w:spacing w:lineRule="auto" w:line="264"/>
        <w:jc w:val="both"/>
        <w:rPr>
          <w:rFonts w:ascii="Arial" w:hAnsi="Arial" w:cs="Arial"/>
          <w:b/>
          <w:b/>
          <w:color w:val="000000"/>
          <w:sz w:val="22"/>
        </w:rPr>
      </w:pPr>
      <w:r>
        <w:rPr>
          <w:rFonts w:cs="Arial" w:ascii="Arial" w:hAnsi="Arial"/>
          <w:b/>
          <w:color w:val="000000"/>
          <w:sz w:val="22"/>
        </w:rPr>
      </w:r>
    </w:p>
    <w:p>
      <w:pPr>
        <w:pStyle w:val="Normal"/>
        <w:spacing w:lineRule="auto" w:line="264"/>
        <w:jc w:val="both"/>
        <w:rPr>
          <w:rFonts w:ascii="Arial" w:hAnsi="Arial" w:cs="Arial"/>
          <w:b/>
          <w:b/>
          <w:sz w:val="22"/>
        </w:rPr>
      </w:pPr>
      <w:r>
        <w:rPr>
          <w:rFonts w:cs="Arial" w:ascii="Arial" w:hAnsi="Arial"/>
          <w:b/>
          <w:color w:val="000000"/>
          <w:sz w:val="22"/>
        </w:rPr>
        <w:t>Termin realizacji zamówienia:</w:t>
      </w:r>
    </w:p>
    <w:p>
      <w:pPr>
        <w:pStyle w:val="ListParagraph"/>
        <w:numPr>
          <w:ilvl w:val="0"/>
          <w:numId w:val="2"/>
        </w:numPr>
        <w:spacing w:lineRule="auto" w:line="264"/>
        <w:jc w:val="both"/>
        <w:rPr>
          <w:color w:val="000000"/>
        </w:rPr>
      </w:pPr>
      <w:r>
        <w:rPr>
          <w:rFonts w:cs="Arial" w:ascii="Arial" w:hAnsi="Arial"/>
          <w:color w:val="000000"/>
          <w:sz w:val="22"/>
        </w:rPr>
        <w:t xml:space="preserve">do dnia   </w:t>
      </w:r>
      <w:r>
        <w:rPr>
          <w:rFonts w:cs="Arial" w:ascii="Arial" w:hAnsi="Arial"/>
          <w:b/>
          <w:bCs/>
          <w:i/>
          <w:iCs/>
          <w:color w:val="000000"/>
          <w:sz w:val="22"/>
        </w:rPr>
        <w:t xml:space="preserve">14 czerwca 2024 r. </w:t>
      </w:r>
    </w:p>
    <w:p>
      <w:pPr>
        <w:pStyle w:val="ListParagraph"/>
        <w:spacing w:lineRule="auto" w:line="264"/>
        <w:jc w:val="both"/>
        <w:rPr>
          <w:rFonts w:ascii="Arial" w:hAnsi="Arial" w:cs="Arial"/>
          <w:color w:val="000000"/>
          <w:sz w:val="22"/>
        </w:rPr>
      </w:pPr>
      <w:r>
        <w:rPr>
          <w:rFonts w:cs="Arial" w:ascii="Arial" w:hAnsi="Arial"/>
          <w:color w:val="000000"/>
          <w:sz w:val="22"/>
        </w:rPr>
      </w:r>
    </w:p>
    <w:p>
      <w:pPr>
        <w:pStyle w:val="Normal"/>
        <w:spacing w:lineRule="auto" w:line="264"/>
        <w:jc w:val="both"/>
        <w:rPr>
          <w:rFonts w:ascii="Arial" w:hAnsi="Arial" w:cs="Arial"/>
          <w:color w:val="000000"/>
          <w:sz w:val="22"/>
        </w:rPr>
      </w:pPr>
      <w:r>
        <w:rPr>
          <w:rFonts w:cs="Arial" w:ascii="Arial" w:hAnsi="Arial"/>
          <w:color w:val="000000"/>
          <w:sz w:val="22"/>
        </w:rPr>
      </w:r>
    </w:p>
    <w:p>
      <w:pPr>
        <w:pStyle w:val="Normal"/>
        <w:spacing w:lineRule="auto" w:line="264"/>
        <w:jc w:val="both"/>
        <w:rPr>
          <w:rFonts w:ascii="Arial" w:hAnsi="Arial" w:cs="Arial"/>
          <w:color w:val="000000"/>
          <w:sz w:val="22"/>
        </w:rPr>
      </w:pPr>
      <w:r>
        <w:rPr>
          <w:rFonts w:cs="Arial" w:ascii="Arial" w:hAnsi="Arial"/>
          <w:color w:val="000000"/>
          <w:sz w:val="22"/>
        </w:rPr>
      </w:r>
    </w:p>
    <w:p>
      <w:pPr>
        <w:pStyle w:val="Normal"/>
        <w:rPr>
          <w:rFonts w:ascii="Arial" w:hAnsi="Arial" w:cs="Arial"/>
          <w:b/>
          <w:b/>
          <w:bCs/>
          <w:sz w:val="22"/>
        </w:rPr>
      </w:pPr>
      <w:r>
        <w:rPr>
          <w:rFonts w:cs="Arial" w:ascii="Arial" w:hAnsi="Arial"/>
          <w:b/>
          <w:bCs/>
          <w:color w:val="000000"/>
          <w:sz w:val="22"/>
        </w:rPr>
        <w:t>Miejsce i termin złożenia oferty</w:t>
      </w:r>
    </w:p>
    <w:p>
      <w:pPr>
        <w:pStyle w:val="Normal"/>
        <w:jc w:val="both"/>
        <w:rPr>
          <w:color w:val="000000"/>
        </w:rPr>
      </w:pPr>
      <w:r>
        <w:rPr>
          <w:rFonts w:cs="Arial" w:ascii="Arial" w:hAnsi="Arial"/>
          <w:color w:val="000000"/>
          <w:sz w:val="22"/>
        </w:rPr>
        <w:t xml:space="preserve">1. Ofertę cenową wyrażoną w </w:t>
      </w:r>
      <w:r>
        <w:rPr>
          <w:rFonts w:cs="Arial" w:ascii="Arial" w:hAnsi="Arial"/>
          <w:b/>
          <w:color w:val="000000"/>
          <w:sz w:val="22"/>
        </w:rPr>
        <w:t xml:space="preserve">zł z podaniem wartości netto, podatku VAT oraz wartości brutto </w:t>
      </w:r>
      <w:r>
        <w:rPr>
          <w:rFonts w:cs="Arial" w:ascii="Arial" w:hAnsi="Arial"/>
          <w:color w:val="000000"/>
          <w:sz w:val="22"/>
        </w:rPr>
        <w:t xml:space="preserve">należy złożyć w siedzibie Zamawiającego - Dom Pomocy Społecznej dla Osób Niepełnosprawnych Fizycznie ul. Kosmonautów 78 20 – 358 Lublin lub drogą elektroniczną na adres mailowy: </w:t>
      </w:r>
      <w:r>
        <w:rPr>
          <w:rFonts w:cs="Arial" w:ascii="Arial" w:hAnsi="Arial"/>
          <w:color w:val="000000"/>
          <w:sz w:val="22"/>
          <w:u w:val="single"/>
        </w:rPr>
        <w:t xml:space="preserve">przetargi@dpsn.lublin.eu </w:t>
      </w:r>
      <w:r>
        <w:rPr>
          <w:rFonts w:cs="Arial" w:ascii="Arial" w:hAnsi="Arial"/>
          <w:color w:val="000000"/>
          <w:sz w:val="22"/>
        </w:rPr>
        <w:t xml:space="preserve">do dnia  </w:t>
      </w:r>
      <w:r>
        <w:rPr>
          <w:rFonts w:cs="Arial" w:ascii="Arial" w:hAnsi="Arial"/>
          <w:b/>
          <w:bCs/>
          <w:i/>
          <w:iCs/>
          <w:color w:val="000000"/>
          <w:sz w:val="22"/>
        </w:rPr>
        <w:t>12.04.2024</w:t>
      </w:r>
      <w:r>
        <w:rPr>
          <w:rFonts w:cs="Arial" w:ascii="Arial" w:hAnsi="Arial"/>
          <w:b/>
          <w:color w:val="000000"/>
          <w:sz w:val="22"/>
        </w:rPr>
        <w:t xml:space="preserve"> r. do godz 12.00 </w:t>
      </w:r>
      <w:r>
        <w:rPr>
          <w:rFonts w:cs="Arial" w:ascii="Arial" w:hAnsi="Arial"/>
          <w:bCs/>
          <w:color w:val="000000"/>
          <w:sz w:val="22"/>
        </w:rPr>
        <w:t>z wykorzystaniem</w:t>
      </w:r>
      <w:r>
        <w:rPr>
          <w:rFonts w:cs="Arial" w:ascii="Arial" w:hAnsi="Arial"/>
          <w:b/>
          <w:color w:val="000000"/>
          <w:sz w:val="22"/>
        </w:rPr>
        <w:t xml:space="preserve"> załącznika nr 1 – formularz oferty. Liczy się data wpływu oferty do Zamawiającego.</w:t>
      </w:r>
    </w:p>
    <w:p>
      <w:pPr>
        <w:pStyle w:val="Normal"/>
        <w:jc w:val="both"/>
        <w:rPr>
          <w:rFonts w:ascii="Arial" w:hAnsi="Arial" w:cs="Arial"/>
          <w:sz w:val="22"/>
        </w:rPr>
      </w:pPr>
      <w:r>
        <w:rPr>
          <w:rFonts w:cs="Arial" w:ascii="Arial" w:hAnsi="Arial"/>
          <w:color w:val="000000"/>
          <w:sz w:val="22"/>
        </w:rPr>
        <w:t xml:space="preserve">2. Wykonawca dokonując określenia ceny netto i brutto oferty musi uwzględnić wykonanie wszystkie koszty konieczne do wykonania zadania. </w:t>
      </w:r>
    </w:p>
    <w:p>
      <w:pPr>
        <w:pStyle w:val="Normal"/>
        <w:jc w:val="both"/>
        <w:rPr>
          <w:rFonts w:ascii="Arial" w:hAnsi="Arial" w:cs="Arial"/>
          <w:color w:val="000000"/>
          <w:sz w:val="22"/>
        </w:rPr>
      </w:pPr>
      <w:r>
        <w:rPr>
          <w:rFonts w:cs="Arial" w:ascii="Arial" w:hAnsi="Arial"/>
          <w:color w:val="000000"/>
          <w:sz w:val="22"/>
        </w:rPr>
      </w:r>
    </w:p>
    <w:p>
      <w:pPr>
        <w:pStyle w:val="Normal"/>
        <w:jc w:val="both"/>
        <w:rPr>
          <w:rFonts w:ascii="Arial" w:hAnsi="Arial" w:cs="Arial"/>
          <w:b/>
          <w:b/>
          <w:color w:val="000000"/>
          <w:sz w:val="22"/>
        </w:rPr>
      </w:pPr>
      <w:r>
        <w:rPr>
          <w:rFonts w:cs="Arial" w:ascii="Arial" w:hAnsi="Arial"/>
          <w:b/>
          <w:color w:val="000000"/>
          <w:sz w:val="22"/>
        </w:rPr>
      </w:r>
    </w:p>
    <w:p>
      <w:pPr>
        <w:pStyle w:val="Normal"/>
        <w:jc w:val="both"/>
        <w:rPr>
          <w:rFonts w:ascii="Arial" w:hAnsi="Arial" w:cs="Arial"/>
          <w:b/>
          <w:b/>
          <w:sz w:val="22"/>
        </w:rPr>
      </w:pPr>
      <w:r>
        <w:rPr>
          <w:rFonts w:cs="Arial" w:ascii="Arial" w:hAnsi="Arial"/>
          <w:b/>
          <w:color w:val="000000"/>
          <w:sz w:val="22"/>
        </w:rPr>
        <w:t>Kryterium oceny ofert:</w:t>
      </w:r>
    </w:p>
    <w:p>
      <w:pPr>
        <w:pStyle w:val="Normal"/>
        <w:jc w:val="both"/>
        <w:rPr>
          <w:rFonts w:ascii="Arial" w:hAnsi="Arial" w:cs="Arial"/>
          <w:b/>
          <w:b/>
          <w:sz w:val="22"/>
        </w:rPr>
      </w:pPr>
      <w:r>
        <w:rPr>
          <w:rFonts w:cs="Arial" w:ascii="Arial" w:hAnsi="Arial"/>
          <w:b/>
          <w:color w:val="000000"/>
          <w:sz w:val="22"/>
        </w:rPr>
        <w:t>Cena 100 %</w:t>
      </w:r>
    </w:p>
    <w:p>
      <w:pPr>
        <w:pStyle w:val="Normal"/>
        <w:jc w:val="both"/>
        <w:rPr>
          <w:rFonts w:ascii="Arial" w:hAnsi="Arial" w:cs="Arial"/>
          <w:sz w:val="22"/>
        </w:rPr>
      </w:pPr>
      <w:r>
        <w:rPr>
          <w:rFonts w:cs="Arial" w:ascii="Arial" w:hAnsi="Arial"/>
          <w:color w:val="000000"/>
          <w:sz w:val="22"/>
        </w:rPr>
        <w:t xml:space="preserve">Jako kryterium oceny ofert Zamawiający przewiduje </w:t>
      </w:r>
      <w:r>
        <w:rPr>
          <w:rFonts w:cs="Arial" w:ascii="Arial" w:hAnsi="Arial"/>
          <w:b/>
          <w:bCs/>
          <w:color w:val="000000"/>
          <w:sz w:val="22"/>
        </w:rPr>
        <w:t>najniższe wynagrodzenie ryczałtowe brutto</w:t>
      </w:r>
      <w:r>
        <w:rPr>
          <w:rFonts w:cs="Arial" w:ascii="Arial" w:hAnsi="Arial"/>
          <w:color w:val="000000"/>
          <w:sz w:val="22"/>
        </w:rPr>
        <w:t xml:space="preserve"> z tytułu wykonania przedmiotu zamówienia. </w:t>
      </w:r>
    </w:p>
    <w:p>
      <w:pPr>
        <w:pStyle w:val="Normal"/>
        <w:jc w:val="both"/>
        <w:rPr>
          <w:rFonts w:ascii="Arial" w:hAnsi="Arial" w:cs="Arial"/>
          <w:sz w:val="22"/>
        </w:rPr>
      </w:pPr>
      <w:r>
        <w:rPr>
          <w:rFonts w:cs="Arial" w:ascii="Arial" w:hAnsi="Arial"/>
          <w:color w:val="000000"/>
          <w:sz w:val="22"/>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spacing w:lineRule="auto" w:line="240"/>
        <w:jc w:val="both"/>
        <w:rPr>
          <w:rFonts w:ascii="Arial" w:hAnsi="Arial" w:cs="Arial"/>
          <w:color w:val="000000"/>
          <w:sz w:val="22"/>
        </w:rPr>
      </w:pPr>
      <w:r>
        <w:rPr>
          <w:rFonts w:cs="Arial" w:ascii="Arial" w:hAnsi="Arial"/>
          <w:color w:val="000000"/>
          <w:sz w:val="22"/>
        </w:rPr>
      </w:r>
    </w:p>
    <w:p>
      <w:pPr>
        <w:pStyle w:val="Normal"/>
        <w:jc w:val="both"/>
        <w:rPr>
          <w:rFonts w:ascii="Arial" w:hAnsi="Arial" w:cs="Arial"/>
          <w:b/>
          <w:b/>
          <w:sz w:val="22"/>
        </w:rPr>
      </w:pPr>
      <w:r>
        <w:rPr>
          <w:rFonts w:cs="Arial" w:ascii="Arial" w:hAnsi="Arial"/>
          <w:b/>
          <w:color w:val="000000"/>
          <w:sz w:val="22"/>
        </w:rPr>
        <w:t>Termin związania z ofertą</w:t>
      </w:r>
    </w:p>
    <w:p>
      <w:pPr>
        <w:pStyle w:val="Normal"/>
        <w:jc w:val="both"/>
        <w:rPr>
          <w:rFonts w:ascii="Arial" w:hAnsi="Arial" w:cs="Arial"/>
          <w:bCs/>
          <w:sz w:val="22"/>
        </w:rPr>
      </w:pPr>
      <w:r>
        <w:rPr>
          <w:rFonts w:cs="Arial" w:ascii="Arial" w:hAnsi="Arial"/>
          <w:bCs/>
          <w:color w:val="000000"/>
          <w:sz w:val="22"/>
        </w:rPr>
        <w:t>Termin związania z ofertą  wynosi 30 dni od dnia w którym upływa termin składania ofert.</w:t>
      </w:r>
    </w:p>
    <w:p>
      <w:pPr>
        <w:pStyle w:val="Normal"/>
        <w:jc w:val="both"/>
        <w:rPr>
          <w:rFonts w:ascii="Arial" w:hAnsi="Arial" w:cs="Arial"/>
          <w:bCs/>
          <w:color w:val="000000"/>
          <w:sz w:val="22"/>
        </w:rPr>
      </w:pPr>
      <w:r>
        <w:rPr>
          <w:rFonts w:cs="Arial" w:ascii="Arial" w:hAnsi="Arial"/>
          <w:bCs/>
          <w:color w:val="000000"/>
          <w:sz w:val="22"/>
        </w:rPr>
      </w:r>
    </w:p>
    <w:p>
      <w:pPr>
        <w:pStyle w:val="Normal"/>
        <w:jc w:val="both"/>
        <w:rPr>
          <w:rFonts w:ascii="Arial" w:hAnsi="Arial" w:cs="Arial"/>
          <w:bCs/>
          <w:sz w:val="22"/>
        </w:rPr>
      </w:pPr>
      <w:r>
        <w:rPr>
          <w:rFonts w:cs="Arial" w:ascii="Arial" w:hAnsi="Arial"/>
          <w:b/>
          <w:bCs/>
          <w:color w:val="000000"/>
          <w:sz w:val="22"/>
        </w:rPr>
        <w:t>Informacje o dokumentach, jakie mają dostarczyć Wykonawcy:</w:t>
      </w:r>
    </w:p>
    <w:p>
      <w:pPr>
        <w:pStyle w:val="Normal"/>
        <w:jc w:val="both"/>
        <w:rPr>
          <w:rFonts w:ascii="Arial" w:hAnsi="Arial" w:cs="Arial"/>
          <w:bCs/>
          <w:sz w:val="22"/>
        </w:rPr>
      </w:pPr>
      <w:r>
        <w:rPr>
          <w:rFonts w:cs="Arial" w:ascii="Arial" w:hAnsi="Arial"/>
          <w:bCs/>
          <w:i/>
          <w:iCs/>
          <w:color w:val="000000"/>
          <w:sz w:val="22"/>
        </w:rPr>
        <w:t xml:space="preserve">1. </w:t>
      </w:r>
      <w:r>
        <w:rPr>
          <w:rFonts w:cs="Arial" w:ascii="Arial" w:hAnsi="Arial"/>
          <w:b/>
          <w:bCs/>
          <w:i/>
          <w:iCs/>
          <w:color w:val="000000"/>
          <w:sz w:val="22"/>
        </w:rPr>
        <w:t>Załącznik nr 1</w:t>
      </w:r>
      <w:r>
        <w:rPr>
          <w:rFonts w:cs="Arial" w:ascii="Arial" w:hAnsi="Arial"/>
          <w:bCs/>
          <w:color w:val="000000"/>
          <w:sz w:val="22"/>
        </w:rPr>
        <w:t xml:space="preserve">      - formularz ofertowy,</w:t>
      </w:r>
    </w:p>
    <w:p>
      <w:pPr>
        <w:pStyle w:val="Normal"/>
        <w:jc w:val="both"/>
        <w:rPr>
          <w:rFonts w:ascii="Arial" w:hAnsi="Arial" w:cs="Arial"/>
          <w:bCs/>
          <w:sz w:val="22"/>
        </w:rPr>
      </w:pPr>
      <w:r>
        <w:rPr>
          <w:rFonts w:cs="Arial" w:ascii="Arial" w:hAnsi="Arial"/>
          <w:bCs/>
          <w:i/>
          <w:iCs/>
          <w:color w:val="000000"/>
          <w:sz w:val="22"/>
        </w:rPr>
        <w:t xml:space="preserve">2. </w:t>
      </w:r>
      <w:r>
        <w:rPr>
          <w:rFonts w:cs="Arial" w:ascii="Arial" w:hAnsi="Arial"/>
          <w:b/>
          <w:bCs/>
          <w:i/>
          <w:iCs/>
          <w:color w:val="000000"/>
          <w:sz w:val="22"/>
        </w:rPr>
        <w:t>Załącznik nr 2</w:t>
      </w:r>
      <w:r>
        <w:rPr>
          <w:rFonts w:cs="Arial" w:ascii="Arial" w:hAnsi="Arial"/>
          <w:bCs/>
          <w:color w:val="000000"/>
          <w:sz w:val="22"/>
        </w:rPr>
        <w:t xml:space="preserve">      –  klauzula informacyjna,</w:t>
      </w:r>
    </w:p>
    <w:p>
      <w:pPr>
        <w:pStyle w:val="Normal"/>
        <w:jc w:val="both"/>
        <w:rPr>
          <w:rFonts w:ascii="Arial" w:hAnsi="Arial" w:cs="Arial"/>
          <w:bCs/>
          <w:sz w:val="22"/>
        </w:rPr>
      </w:pPr>
      <w:r>
        <w:rPr>
          <w:rFonts w:cs="Arial" w:ascii="Arial" w:hAnsi="Arial"/>
          <w:bCs/>
          <w:i/>
          <w:iCs/>
          <w:color w:val="000000"/>
          <w:sz w:val="22"/>
        </w:rPr>
        <w:t>3.</w:t>
      </w:r>
      <w:r>
        <w:rPr>
          <w:rFonts w:cs="Arial" w:ascii="Arial" w:hAnsi="Arial"/>
          <w:bCs/>
          <w:color w:val="000000"/>
          <w:sz w:val="22"/>
        </w:rPr>
        <w:t xml:space="preserve"> </w:t>
      </w:r>
      <w:r>
        <w:rPr>
          <w:rFonts w:cs="Arial" w:ascii="Arial" w:hAnsi="Arial"/>
          <w:b/>
          <w:bCs/>
          <w:i/>
          <w:iCs/>
          <w:color w:val="000000"/>
          <w:sz w:val="22"/>
        </w:rPr>
        <w:t xml:space="preserve">Załącznik nr 3 </w:t>
      </w:r>
      <w:r>
        <w:rPr>
          <w:rFonts w:cs="Arial" w:ascii="Arial" w:hAnsi="Arial"/>
          <w:bCs/>
          <w:color w:val="000000"/>
          <w:sz w:val="22"/>
        </w:rPr>
        <w:t xml:space="preserve">     -  oświadczenie wykonawcy,</w:t>
      </w:r>
    </w:p>
    <w:p>
      <w:pPr>
        <w:pStyle w:val="Normal"/>
        <w:jc w:val="both"/>
        <w:rPr>
          <w:rFonts w:ascii="Arial" w:hAnsi="Arial" w:cs="Arial"/>
          <w:bCs/>
          <w:sz w:val="22"/>
        </w:rPr>
      </w:pPr>
      <w:r>
        <w:rPr>
          <w:rFonts w:cs="Arial" w:ascii="Arial" w:hAnsi="Arial"/>
          <w:bCs/>
          <w:i/>
          <w:iCs/>
          <w:color w:val="000000"/>
          <w:sz w:val="22"/>
        </w:rPr>
        <w:t>4.</w:t>
      </w:r>
      <w:r>
        <w:rPr>
          <w:rFonts w:cs="Arial" w:ascii="Arial" w:hAnsi="Arial"/>
          <w:bCs/>
          <w:color w:val="000000"/>
          <w:sz w:val="22"/>
        </w:rPr>
        <w:t xml:space="preserve"> </w:t>
      </w:r>
      <w:r>
        <w:rPr>
          <w:rFonts w:cs="Arial" w:ascii="Arial" w:hAnsi="Arial"/>
          <w:b/>
          <w:bCs/>
          <w:i/>
          <w:iCs/>
          <w:color w:val="000000"/>
          <w:sz w:val="22"/>
        </w:rPr>
        <w:t xml:space="preserve">Załącznik nr 4 </w:t>
      </w:r>
      <w:r>
        <w:rPr>
          <w:rFonts w:cs="Arial" w:ascii="Arial" w:hAnsi="Arial"/>
          <w:bCs/>
          <w:color w:val="000000"/>
          <w:sz w:val="22"/>
        </w:rPr>
        <w:t xml:space="preserve">     -  oświadczenie o braku podstaw do wykluczenia.</w:t>
      </w:r>
    </w:p>
    <w:p>
      <w:pPr>
        <w:pStyle w:val="Normal"/>
        <w:jc w:val="both"/>
        <w:rPr>
          <w:rFonts w:ascii="Arial" w:hAnsi="Arial" w:cs="Arial"/>
          <w:bCs/>
          <w:color w:val="000000"/>
          <w:sz w:val="22"/>
        </w:rPr>
      </w:pPr>
      <w:r>
        <w:rPr>
          <w:rFonts w:cs="Arial" w:ascii="Arial" w:hAnsi="Arial"/>
          <w:bCs/>
          <w:color w:val="000000"/>
          <w:sz w:val="22"/>
        </w:rPr>
      </w:r>
    </w:p>
    <w:p>
      <w:pPr>
        <w:pStyle w:val="Normal"/>
        <w:jc w:val="both"/>
        <w:rPr>
          <w:rFonts w:ascii="Arial" w:hAnsi="Arial" w:cs="Arial"/>
          <w:b/>
          <w:b/>
          <w:sz w:val="22"/>
        </w:rPr>
      </w:pPr>
      <w:r>
        <w:rPr>
          <w:rFonts w:cs="Arial" w:ascii="Arial" w:hAnsi="Arial"/>
          <w:b/>
          <w:color w:val="000000"/>
          <w:sz w:val="22"/>
        </w:rPr>
        <w:t>Warunki płatności</w:t>
      </w:r>
    </w:p>
    <w:p>
      <w:pPr>
        <w:pStyle w:val="Normal"/>
        <w:jc w:val="both"/>
        <w:rPr>
          <w:rFonts w:ascii="Arial" w:hAnsi="Arial" w:cs="Arial"/>
          <w:sz w:val="22"/>
        </w:rPr>
      </w:pPr>
      <w:r>
        <w:rPr>
          <w:rFonts w:cs="Arial" w:ascii="Arial" w:hAnsi="Arial"/>
          <w:color w:val="000000"/>
          <w:sz w:val="22"/>
        </w:rPr>
        <w:t>1. Zamawiający przewiduje za wykonanie przedmiotu zamówienia wynagrodzenie ryczałtowe.</w:t>
      </w:r>
    </w:p>
    <w:p>
      <w:pPr>
        <w:pStyle w:val="Normal"/>
        <w:jc w:val="both"/>
        <w:rPr>
          <w:rFonts w:ascii="Arial" w:hAnsi="Arial" w:cs="Arial"/>
          <w:sz w:val="22"/>
        </w:rPr>
      </w:pPr>
      <w:r>
        <w:rPr>
          <w:rFonts w:cs="Arial" w:ascii="Arial" w:hAnsi="Arial"/>
          <w:color w:val="000000"/>
          <w:sz w:val="22"/>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color w:val="000000"/>
          <w:sz w:val="22"/>
        </w:rPr>
      </w:pPr>
      <w:r>
        <w:rPr>
          <w:rFonts w:cs="Arial" w:ascii="Arial" w:hAnsi="Arial"/>
          <w:color w:val="000000"/>
          <w:sz w:val="22"/>
        </w:rPr>
      </w:r>
    </w:p>
    <w:p>
      <w:pPr>
        <w:pStyle w:val="Normal"/>
        <w:rPr>
          <w:rFonts w:ascii="Arial" w:hAnsi="Arial" w:cs="Arial"/>
          <w:b/>
          <w:b/>
          <w:bCs/>
          <w:sz w:val="22"/>
        </w:rPr>
      </w:pPr>
      <w:r>
        <w:rPr>
          <w:rFonts w:cs="Arial" w:ascii="Arial" w:hAnsi="Arial"/>
          <w:b/>
          <w:bCs/>
          <w:color w:val="000000"/>
          <w:sz w:val="22"/>
        </w:rPr>
        <w:t>Osoba upoważniona do kontaktu z wykonawcami:</w:t>
      </w:r>
    </w:p>
    <w:p>
      <w:pPr>
        <w:pStyle w:val="Normal"/>
        <w:jc w:val="both"/>
        <w:rPr/>
      </w:pPr>
      <w:r>
        <w:rPr>
          <w:rFonts w:cs="Arial" w:ascii="Arial" w:hAnsi="Arial"/>
          <w:color w:val="000000"/>
          <w:sz w:val="22"/>
        </w:rPr>
        <w:t xml:space="preserve">Osobą upoważnioną do kontaktu z Wykonawcami jest Pan Tomasz Zdunek, tel. 81 466-55-72 wew. 20 w godzinach 9 -14, e-mail: </w:t>
      </w:r>
      <w:hyperlink r:id="rId3">
        <w:r>
          <w:rPr>
            <w:rStyle w:val="Czeinternetowe"/>
            <w:rFonts w:cs="Arial" w:ascii="Arial" w:hAnsi="Arial"/>
            <w:color w:val="000000"/>
            <w:sz w:val="22"/>
          </w:rPr>
          <w:t>przetargi@dpsn.lublin.eu</w:t>
        </w:r>
      </w:hyperlink>
      <w:r>
        <w:rPr>
          <w:rFonts w:cs="Arial" w:ascii="Arial" w:hAnsi="Arial"/>
          <w:b/>
          <w:color w:val="000000"/>
          <w:sz w:val="22"/>
        </w:rPr>
        <w:t xml:space="preserve"> </w:t>
      </w:r>
    </w:p>
    <w:p>
      <w:pPr>
        <w:pStyle w:val="Normal"/>
        <w:jc w:val="both"/>
        <w:rPr>
          <w:rFonts w:ascii="Arial" w:hAnsi="Arial" w:cs="Arial"/>
          <w:b/>
          <w:b/>
          <w:color w:val="000000"/>
          <w:sz w:val="22"/>
        </w:rPr>
      </w:pPr>
      <w:r>
        <w:rPr>
          <w:rFonts w:cs="Arial" w:ascii="Arial" w:hAnsi="Arial"/>
          <w:b/>
          <w:color w:val="000000"/>
          <w:sz w:val="22"/>
        </w:rPr>
      </w:r>
    </w:p>
    <w:p>
      <w:pPr>
        <w:pStyle w:val="Normal"/>
        <w:jc w:val="both"/>
        <w:rPr>
          <w:rFonts w:ascii="Arial" w:hAnsi="Arial" w:cs="Arial"/>
          <w:b/>
          <w:b/>
          <w:sz w:val="22"/>
        </w:rPr>
      </w:pPr>
      <w:r>
        <w:rPr>
          <w:rFonts w:cs="Arial" w:ascii="Arial" w:hAnsi="Arial"/>
          <w:b/>
          <w:bCs/>
          <w:color w:val="000000"/>
          <w:sz w:val="22"/>
        </w:rPr>
        <w:t>Warunki umowy:</w:t>
      </w:r>
      <w:r>
        <w:rPr>
          <w:rFonts w:cs="Arial" w:ascii="Arial" w:hAnsi="Arial"/>
          <w:b/>
          <w:color w:val="000000"/>
          <w:sz w:val="22"/>
        </w:rPr>
        <w:t xml:space="preserve"> </w:t>
      </w:r>
    </w:p>
    <w:p>
      <w:pPr>
        <w:pStyle w:val="ListParagraph"/>
        <w:numPr>
          <w:ilvl w:val="0"/>
          <w:numId w:val="3"/>
        </w:numPr>
        <w:jc w:val="both"/>
        <w:rPr>
          <w:rFonts w:ascii="Arial" w:hAnsi="Arial" w:cs="Arial"/>
          <w:sz w:val="22"/>
        </w:rPr>
      </w:pPr>
      <w:r>
        <w:rPr>
          <w:rFonts w:cs="Arial" w:ascii="Arial" w:hAnsi="Arial"/>
          <w:color w:val="000000"/>
          <w:sz w:val="22"/>
        </w:rPr>
        <w:t xml:space="preserve">Wykonawca, którego ofertę wybrano jako najkorzystniejszą jest obowiązany do zawarcia umowy w terminie do 5 dni od dnia ogłoszenia wyniku. </w:t>
      </w:r>
    </w:p>
    <w:p>
      <w:pPr>
        <w:pStyle w:val="ListParagraph"/>
        <w:numPr>
          <w:ilvl w:val="0"/>
          <w:numId w:val="3"/>
        </w:numPr>
        <w:jc w:val="both"/>
        <w:rPr>
          <w:rFonts w:ascii="Arial" w:hAnsi="Arial" w:cs="Arial"/>
          <w:sz w:val="22"/>
        </w:rPr>
      </w:pPr>
      <w:r>
        <w:rPr>
          <w:rFonts w:cs="Arial" w:ascii="Arial" w:hAnsi="Arial"/>
          <w:color w:val="000000"/>
          <w:sz w:val="22"/>
        </w:rPr>
        <w:t>Projekt umowy stanowi załącznik do niniejszego zapytania.</w:t>
      </w:r>
    </w:p>
    <w:p>
      <w:pPr>
        <w:pStyle w:val="Przypisdolny"/>
        <w:rPr>
          <w:rFonts w:ascii="Arial" w:hAnsi="Arial" w:cs="Arial"/>
          <w:color w:val="000000"/>
          <w:sz w:val="16"/>
          <w:szCs w:val="16"/>
          <w:lang w:val="pl-PL"/>
        </w:rPr>
      </w:pPr>
      <w:r>
        <w:rPr>
          <w:rFonts w:cs="Arial" w:ascii="Arial" w:hAnsi="Arial"/>
          <w:color w:val="000000"/>
          <w:sz w:val="16"/>
          <w:szCs w:val="16"/>
          <w:lang w:val="pl-PL"/>
        </w:rPr>
      </w:r>
    </w:p>
    <w:p>
      <w:pPr>
        <w:pStyle w:val="Normal"/>
        <w:spacing w:lineRule="auto" w:line="240"/>
        <w:jc w:val="both"/>
        <w:rPr>
          <w:rFonts w:ascii="Arial" w:hAnsi="Arial" w:cs="Arial"/>
          <w:bCs/>
          <w:sz w:val="22"/>
        </w:rPr>
      </w:pPr>
      <w:r>
        <w:rPr>
          <w:rFonts w:cs="Arial" w:ascii="Arial" w:hAnsi="Arial"/>
          <w:b/>
          <w:bCs/>
          <w:color w:val="000000"/>
          <w:sz w:val="22"/>
        </w:rPr>
        <w:t>Uwaga:</w:t>
      </w:r>
      <w:r>
        <w:rPr>
          <w:rFonts w:cs="Arial" w:ascii="Arial" w:hAnsi="Arial"/>
          <w:color w:val="000000"/>
          <w:sz w:val="22"/>
        </w:rPr>
        <w:t xml:space="preserve"> Z postepowania zostaną wykluczeni wykonawcy, którzy podlegają wykluczeniu na podstawie </w:t>
      </w:r>
      <w:r>
        <w:rPr>
          <w:rFonts w:cs="Arial" w:ascii="Arial" w:hAnsi="Arial"/>
          <w:bCs/>
          <w:color w:val="000000"/>
          <w:sz w:val="22"/>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cs="Arial"/>
          <w:bCs/>
          <w:sz w:val="22"/>
        </w:rPr>
      </w:pPr>
      <w:r>
        <w:rPr>
          <w:rFonts w:cs="Arial" w:ascii="Arial" w:hAnsi="Arial"/>
          <w:b/>
          <w:color w:val="000000"/>
          <w:sz w:val="22"/>
        </w:rPr>
        <w:t>Uwaga:</w:t>
      </w:r>
      <w:r>
        <w:rPr>
          <w:rFonts w:cs="Arial" w:ascii="Arial" w:hAnsi="Arial"/>
          <w:bCs/>
          <w:color w:val="000000"/>
          <w:sz w:val="22"/>
        </w:rPr>
        <w:t xml:space="preserve"> Zamawiający dopuszcza unieważnienie postępowania w sytuacji braku środków finansowych na realizację zadania.</w:t>
      </w:r>
    </w:p>
    <w:p>
      <w:pPr>
        <w:pStyle w:val="Przypisdolny"/>
        <w:rPr>
          <w:rFonts w:ascii="Arial" w:hAnsi="Arial" w:cs="Arial"/>
          <w:color w:val="000000"/>
          <w:sz w:val="16"/>
          <w:szCs w:val="16"/>
          <w:lang w:val="pl-PL"/>
        </w:rPr>
      </w:pPr>
      <w:r>
        <w:rPr>
          <w:rFonts w:cs="Arial" w:ascii="Arial" w:hAnsi="Arial"/>
          <w:color w:val="000000"/>
          <w:sz w:val="16"/>
          <w:szCs w:val="16"/>
          <w:lang w:val="pl-PL"/>
        </w:rPr>
      </w:r>
    </w:p>
    <w:p>
      <w:pPr>
        <w:pStyle w:val="Przypisdolny"/>
        <w:spacing w:before="0" w:after="160"/>
        <w:rPr/>
      </w:pPr>
      <w:r>
        <w:rPr/>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Nierozpoznanawzmianka1" w:customStyle="1">
    <w:name w:val="Nierozpoznana wzmianka1"/>
    <w:basedOn w:val="DefaultParagraphFont"/>
    <w:uiPriority w:val="99"/>
    <w:semiHidden/>
    <w:unhideWhenUsed/>
    <w:qFormat/>
    <w:rsid w:val="0003451b"/>
    <w:rPr>
      <w:color w:val="605E5C"/>
      <w:shd w:fill="E1DFDD" w:val="clear"/>
    </w:rPr>
  </w:style>
  <w:style w:type="character" w:styleId="Annotationreference">
    <w:name w:val="annotation reference"/>
    <w:basedOn w:val="DefaultParagraphFont"/>
    <w:uiPriority w:val="99"/>
    <w:semiHidden/>
    <w:unhideWhenUsed/>
    <w:qFormat/>
    <w:rsid w:val="00615fed"/>
    <w:rPr>
      <w:sz w:val="16"/>
      <w:szCs w:val="16"/>
    </w:rPr>
  </w:style>
  <w:style w:type="character" w:styleId="TekstkomentarzaZnak" w:customStyle="1">
    <w:name w:val="Tekst komentarza Znak"/>
    <w:basedOn w:val="DefaultParagraphFont"/>
    <w:link w:val="Tekstkomentarza"/>
    <w:uiPriority w:val="99"/>
    <w:semiHidden/>
    <w:qFormat/>
    <w:rsid w:val="00615fed"/>
    <w:rPr>
      <w:rFonts w:ascii="Times New Roman" w:hAnsi="Times New Roman" w:eastAsia="Calibri" w:cs="Times New Roman"/>
      <w:sz w:val="20"/>
      <w:szCs w:val="20"/>
    </w:rPr>
  </w:style>
  <w:style w:type="character" w:styleId="TematkomentarzaZnak" w:customStyle="1">
    <w:name w:val="Temat komentarza Znak"/>
    <w:basedOn w:val="TekstkomentarzaZnak"/>
    <w:link w:val="Tematkomentarza"/>
    <w:uiPriority w:val="99"/>
    <w:semiHidden/>
    <w:qFormat/>
    <w:rsid w:val="00615fed"/>
    <w:rPr>
      <w:rFonts w:ascii="Times New Roman" w:hAnsi="Times New Roman" w:eastAsia="Calibri" w:cs="Times New Roman"/>
      <w:b/>
      <w:bCs/>
      <w:sz w:val="20"/>
      <w:szCs w:val="20"/>
    </w:rPr>
  </w:style>
  <w:style w:type="character" w:styleId="UnresolvedMention">
    <w:name w:val="Unresolved Mention"/>
    <w:basedOn w:val="DefaultParagraphFont"/>
    <w:uiPriority w:val="99"/>
    <w:semiHidden/>
    <w:unhideWhenUsed/>
    <w:qFormat/>
    <w:rsid w:val="00402d4a"/>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b w:val="false"/>
    </w:rPr>
  </w:style>
  <w:style w:type="character" w:styleId="ListLabel13">
    <w:name w:val="ListLabel 13"/>
    <w:qFormat/>
    <w:rPr>
      <w:rFonts w:ascii="Arial" w:hAnsi="Arial" w:cs="Arial"/>
      <w:bCs/>
      <w:sz w:val="22"/>
      <w:lang w:eastAsia="pl-PL"/>
    </w:rPr>
  </w:style>
  <w:style w:type="character" w:styleId="ListLabel14">
    <w:name w:val="ListLabel 14"/>
    <w:qFormat/>
    <w:rPr>
      <w:rFonts w:ascii="Arial" w:hAnsi="Arial" w:cs="Arial"/>
      <w:sz w:val="22"/>
    </w:rPr>
  </w:style>
  <w:style w:type="character" w:styleId="ListLabel15">
    <w:name w:val="ListLabel 15"/>
    <w:qFormat/>
    <w:rPr>
      <w:rFonts w:ascii="Arial" w:hAnsi="Arial" w:eastAsia="Calibri" w:cs="Times New Roman"/>
      <w:sz w:val="22"/>
    </w:rPr>
  </w:style>
  <w:style w:type="character" w:styleId="ListLabel16">
    <w:name w:val="ListLabel 16"/>
    <w:qFormat/>
    <w:rPr>
      <w:rFonts w:ascii="Arial" w:hAnsi="Arial" w:cs="Arial"/>
      <w:bCs/>
      <w:sz w:val="22"/>
      <w:lang w:eastAsia="pl-PL"/>
    </w:rPr>
  </w:style>
  <w:style w:type="character" w:styleId="ListLabel17">
    <w:name w:val="ListLabel 17"/>
    <w:qFormat/>
    <w:rPr>
      <w:rFonts w:ascii="Arial" w:hAnsi="Arial" w:cs="Arial"/>
      <w:sz w:val="22"/>
    </w:rPr>
  </w:style>
  <w:style w:type="character" w:styleId="ListLabel18">
    <w:name w:val="ListLabel 18"/>
    <w:qFormat/>
    <w:rPr>
      <w:rFonts w:ascii="Arial" w:hAnsi="Arial" w:eastAsia="Calibri" w:cs="Times New Roman"/>
      <w:sz w:val="22"/>
    </w:rPr>
  </w:style>
  <w:style w:type="character" w:styleId="ListLabel19">
    <w:name w:val="ListLabel 19"/>
    <w:qFormat/>
    <w:rPr>
      <w:rFonts w:ascii="Arial" w:hAnsi="Arial" w:cs="Arial"/>
      <w:b/>
      <w:bCs/>
      <w:i/>
      <w:iCs/>
      <w:color w:val="000000"/>
      <w:sz w:val="22"/>
      <w:lang w:eastAsia="pl-PL"/>
    </w:rPr>
  </w:style>
  <w:style w:type="character" w:styleId="ListLabel20">
    <w:name w:val="ListLabel 20"/>
    <w:qFormat/>
    <w:rPr>
      <w:rFonts w:ascii="Arial" w:hAnsi="Arial" w:cs="Arial"/>
      <w:color w:val="000000"/>
      <w:sz w:val="22"/>
    </w:rPr>
  </w:style>
  <w:style w:type="character" w:styleId="ListLabel21">
    <w:name w:val="ListLabel 21"/>
    <w:qFormat/>
    <w:rPr>
      <w:rFonts w:ascii="Arial" w:hAnsi="Arial" w:eastAsia="Calibri" w:cs="Times New Roman"/>
      <w:sz w:val="22"/>
    </w:rPr>
  </w:style>
  <w:style w:type="character" w:styleId="ListLabel22">
    <w:name w:val="ListLabel 22"/>
    <w:qFormat/>
    <w:rPr>
      <w:rFonts w:ascii="Arial" w:hAnsi="Arial" w:cs="Arial"/>
      <w:b/>
      <w:bCs/>
      <w:i/>
      <w:iCs/>
      <w:color w:val="000000"/>
      <w:sz w:val="22"/>
      <w:lang w:eastAsia="pl-PL"/>
    </w:rPr>
  </w:style>
  <w:style w:type="character" w:styleId="ListLabel23">
    <w:name w:val="ListLabel 23"/>
    <w:qFormat/>
    <w:rPr>
      <w:rFonts w:ascii="Arial" w:hAnsi="Arial" w:cs="Arial"/>
      <w:color w:val="000000"/>
      <w:sz w:val="22"/>
    </w:rPr>
  </w:style>
  <w:style w:type="character" w:styleId="ListLabel24">
    <w:name w:val="ListLabel 24"/>
    <w:qFormat/>
    <w:rPr>
      <w:rFonts w:ascii="Arial" w:hAnsi="Arial" w:eastAsia="Calibri" w:cs="Times New Roman"/>
      <w:sz w:val="22"/>
    </w:rPr>
  </w:style>
  <w:style w:type="character" w:styleId="ListLabel25">
    <w:name w:val="ListLabel 25"/>
    <w:qFormat/>
    <w:rPr>
      <w:rFonts w:ascii="Arial" w:hAnsi="Arial" w:cs="Arial"/>
      <w:b/>
      <w:bCs/>
      <w:i/>
      <w:iCs/>
      <w:color w:val="000000"/>
      <w:sz w:val="22"/>
      <w:lang w:eastAsia="pl-PL"/>
    </w:rPr>
  </w:style>
  <w:style w:type="character" w:styleId="ListLabel26">
    <w:name w:val="ListLabel 26"/>
    <w:qFormat/>
    <w:rPr>
      <w:rFonts w:ascii="Arial" w:hAnsi="Arial" w:cs="Arial"/>
      <w:color w:val="000000"/>
      <w:sz w:val="22"/>
    </w:rPr>
  </w:style>
  <w:style w:type="character" w:styleId="ListLabel27">
    <w:name w:val="ListLabel 27"/>
    <w:qFormat/>
    <w:rPr>
      <w:rFonts w:ascii="Arial" w:hAnsi="Arial" w:eastAsia="Calibri" w:cs="Times New Roman"/>
      <w:sz w:val="22"/>
    </w:rPr>
  </w:style>
  <w:style w:type="character" w:styleId="ListLabel28">
    <w:name w:val="ListLabel 28"/>
    <w:qFormat/>
    <w:rPr>
      <w:rFonts w:ascii="Arial" w:hAnsi="Arial" w:cs="Arial"/>
      <w:b/>
      <w:bCs/>
      <w:i/>
      <w:iCs/>
      <w:color w:val="000000"/>
      <w:sz w:val="22"/>
      <w:lang w:eastAsia="pl-PL"/>
    </w:rPr>
  </w:style>
  <w:style w:type="character" w:styleId="ListLabel29">
    <w:name w:val="ListLabel 29"/>
    <w:qFormat/>
    <w:rPr>
      <w:rFonts w:ascii="Arial" w:hAnsi="Arial" w:cs="Arial"/>
      <w:color w:val="000000"/>
      <w:sz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615fed"/>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15fed"/>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hyperlink" Target="mailto:przetargi@dpsn.lublin.e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Application>LibreOffice/6.2.1.2$Windows_X86_64 LibreOffice_project/7bcb35dc3024a62dea0caee87020152d1ee96e71</Application>
  <Pages>3</Pages>
  <Words>1052</Words>
  <Characters>6313</Characters>
  <CharactersWithSpaces>7351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2024-02-15T19:57:00Z</dcterms:created>
  <dc:creator>user</dc:creator>
  <dc:description/>
  <dc:language>pl-PL</dc:language>
  <cp:lastModifiedBy/>
  <cp:lastPrinted>2024-02-19T11:34:45Z</cp:lastPrinted>
  <dcterms:modified xsi:type="dcterms:W3CDTF">2024-03-15T08:36:18Z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