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56" w:hanging="0"/>
        <w:jc w:val="right"/>
        <w:rPr>
          <w:rFonts w:ascii="Arial Narrow" w:hAnsi="Arial Narrow"/>
          <w:bCs/>
          <w:sz w:val="22"/>
          <w:szCs w:val="24"/>
        </w:rPr>
      </w:pPr>
      <w:r>
        <w:rPr>
          <w:rFonts w:cs="Arial" w:ascii="Arial" w:hAnsi="Arial"/>
          <w:bCs/>
          <w:sz w:val="22"/>
          <w:szCs w:val="24"/>
        </w:rPr>
        <w:t>Lublin, 5.12.2023 r.</w:t>
      </w:r>
    </w:p>
    <w:p>
      <w:pPr>
        <w:pStyle w:val="Normal"/>
        <w:rPr/>
      </w:pPr>
      <w:r>
        <w:rPr>
          <w:rFonts w:cs="Arial" w:ascii="Arial" w:hAnsi="Arial"/>
          <w:bCs/>
          <w:sz w:val="22"/>
          <w:szCs w:val="24"/>
        </w:rPr>
        <w:t xml:space="preserve">Znak: IV AG  353 / 41 / </w:t>
      </w:r>
      <w:r>
        <w:rPr>
          <w:rFonts w:cs="Arial" w:ascii="Arial" w:hAnsi="Arial"/>
          <w:bCs/>
          <w:sz w:val="22"/>
          <w:szCs w:val="24"/>
        </w:rPr>
        <w:t xml:space="preserve">481 </w:t>
      </w:r>
      <w:r>
        <w:rPr>
          <w:rFonts w:cs="Arial" w:ascii="Arial" w:hAnsi="Arial"/>
          <w:bCs/>
          <w:sz w:val="22"/>
          <w:szCs w:val="24"/>
        </w:rPr>
        <w:t>/2023</w:t>
      </w:r>
    </w:p>
    <w:p>
      <w:pPr>
        <w:pStyle w:val="Normal"/>
        <w:ind w:left="4956" w:hanging="0"/>
        <w:rPr>
          <w:rFonts w:ascii="Arial" w:hAnsi="Arial" w:cs="Arial"/>
          <w:bCs/>
          <w:sz w:val="22"/>
          <w:szCs w:val="24"/>
        </w:rPr>
      </w:pPr>
      <w:r>
        <w:rPr>
          <w:rFonts w:cs="Arial" w:ascii="Arial" w:hAnsi="Arial"/>
          <w:bCs/>
          <w:sz w:val="22"/>
          <w:szCs w:val="24"/>
        </w:rPr>
        <w:t xml:space="preserve">                                    </w:t>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ZAPYTANIE OFERTOWE</w:t>
      </w:r>
    </w:p>
    <w:p>
      <w:pPr>
        <w:pStyle w:val="Normal"/>
        <w:rPr>
          <w:rFonts w:ascii="Arial" w:hAnsi="Arial" w:cs="Arial"/>
        </w:rPr>
      </w:pPr>
      <w:r>
        <w:rPr>
          <w:rFonts w:cs="Arial" w:ascii="Arial" w:hAnsi="Arial"/>
        </w:rPr>
      </w:r>
    </w:p>
    <w:p>
      <w:pPr>
        <w:pStyle w:val="Normal"/>
        <w:jc w:val="both"/>
        <w:rPr/>
      </w:pPr>
      <w:r>
        <w:rPr>
          <w:rFonts w:cs="Arial" w:ascii="Arial" w:hAnsi="Arial"/>
          <w:sz w:val="22"/>
        </w:rPr>
        <w:t xml:space="preserve">         </w:t>
      </w:r>
      <w:r>
        <w:rPr>
          <w:rFonts w:cs="Arial" w:ascii="Arial" w:hAnsi="Arial"/>
          <w:b/>
          <w:sz w:val="22"/>
        </w:rPr>
        <w:t>Zamawiający:</w:t>
      </w:r>
      <w:r>
        <w:rPr>
          <w:rFonts w:cs="Arial" w:ascii="Arial" w:hAnsi="Arial"/>
          <w:sz w:val="22"/>
        </w:rPr>
        <w:t xml:space="preserve"> Dom Pomocy Społecznej dla Osób Niepełnosprawnych Fizycznie w Lublinie, zwany dalej „ DPS”,  zaprasza do udziału w postępowaniu o udzielenie zamówienia publicznego  na realizację zamówienia polegajacego na </w:t>
      </w:r>
      <w:r>
        <w:rPr>
          <w:rFonts w:cs="Arial" w:ascii="Arial" w:hAnsi="Arial"/>
          <w:b/>
          <w:sz w:val="22"/>
          <w:szCs w:val="22"/>
        </w:rPr>
        <w:t xml:space="preserve">technicznej obsłudze wymiennikowni (węzła ciepłowniczego) wraz z instalacją solarną w roku 2024 r. </w:t>
      </w:r>
    </w:p>
    <w:p>
      <w:pPr>
        <w:pStyle w:val="Normal"/>
        <w:jc w:val="both"/>
        <w:rPr>
          <w:rFonts w:ascii="Arial" w:hAnsi="Arial" w:cs="Arial"/>
          <w:b/>
          <w:b/>
          <w:bCs/>
          <w:sz w:val="22"/>
        </w:rPr>
      </w:pPr>
      <w:r>
        <w:rPr>
          <w:rFonts w:cs="Arial" w:ascii="Arial" w:hAnsi="Arial"/>
          <w:b/>
          <w:bCs/>
          <w:sz w:val="22"/>
        </w:rPr>
        <w:t>Tryb udzielania zamówienia</w:t>
      </w:r>
    </w:p>
    <w:p>
      <w:pPr>
        <w:pStyle w:val="Normal"/>
        <w:jc w:val="both"/>
        <w:rPr>
          <w:rFonts w:ascii="Arial" w:hAnsi="Arial" w:cs="Arial"/>
          <w:bCs/>
          <w:sz w:val="22"/>
        </w:rPr>
      </w:pPr>
      <w:r>
        <w:rPr>
          <w:rFonts w:cs="Arial" w:ascii="Arial" w:hAnsi="Arial"/>
          <w:bCs/>
          <w:sz w:val="22"/>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2"/>
        </w:rPr>
      </w:pPr>
      <w:r>
        <w:rPr>
          <w:rFonts w:cs="Arial" w:ascii="Arial" w:hAnsi="Arial"/>
          <w:b/>
          <w:bCs/>
          <w:sz w:val="22"/>
        </w:rPr>
      </w:r>
    </w:p>
    <w:p>
      <w:pPr>
        <w:pStyle w:val="Normal"/>
        <w:jc w:val="both"/>
        <w:rPr>
          <w:rFonts w:ascii="Arial" w:hAnsi="Arial" w:cs="Arial"/>
          <w:sz w:val="22"/>
        </w:rPr>
      </w:pPr>
      <w:r>
        <w:rPr>
          <w:rFonts w:cs="Arial" w:ascii="Arial" w:hAnsi="Arial"/>
          <w:b/>
          <w:bCs/>
          <w:sz w:val="22"/>
        </w:rPr>
        <w:t>Informacje dotyczące przedmiotu zamówienia:</w:t>
      </w:r>
    </w:p>
    <w:p>
      <w:pPr>
        <w:pStyle w:val="Normal"/>
        <w:jc w:val="both"/>
        <w:rPr/>
      </w:pPr>
      <w:r>
        <w:rPr>
          <w:rFonts w:cs="Arial" w:ascii="Arial" w:hAnsi="Arial"/>
          <w:bCs/>
          <w:sz w:val="22"/>
        </w:rPr>
        <w:t>Przedmiot zamówienia obejmuje:</w:t>
      </w:r>
    </w:p>
    <w:p>
      <w:pPr>
        <w:pStyle w:val="Normal"/>
        <w:jc w:val="both"/>
        <w:rPr/>
      </w:pPr>
      <w:r>
        <w:rPr>
          <w:rFonts w:cs="Arial" w:ascii="Arial" w:hAnsi="Arial"/>
          <w:b/>
          <w:bCs/>
          <w:sz w:val="22"/>
          <w:szCs w:val="22"/>
        </w:rPr>
        <w:t xml:space="preserve">1. </w:t>
      </w:r>
      <w:r>
        <w:rPr>
          <w:rFonts w:cs="Arial" w:ascii="Arial" w:hAnsi="Arial"/>
          <w:b w:val="false"/>
          <w:bCs w:val="false"/>
          <w:sz w:val="22"/>
          <w:szCs w:val="22"/>
        </w:rPr>
        <w:t>Uruchamianie układów centralnego ogrzewania i ciepła technologicznego na początku sezonu grzewczego i wyłączanie układów po zakończeniu sezonu na zgłoszenie Zamawiającego,</w:t>
      </w:r>
    </w:p>
    <w:p>
      <w:pPr>
        <w:pStyle w:val="Normal"/>
        <w:jc w:val="both"/>
        <w:rPr/>
      </w:pPr>
      <w:r>
        <w:rPr>
          <w:rFonts w:cs="Arial" w:ascii="Arial" w:hAnsi="Arial"/>
          <w:b/>
          <w:bCs/>
          <w:sz w:val="22"/>
          <w:szCs w:val="22"/>
        </w:rPr>
        <w:t xml:space="preserve">2. </w:t>
      </w:r>
      <w:r>
        <w:rPr>
          <w:rFonts w:cs="Arial" w:ascii="Arial" w:hAnsi="Arial"/>
          <w:b w:val="false"/>
          <w:bCs w:val="false"/>
          <w:sz w:val="22"/>
          <w:szCs w:val="22"/>
        </w:rPr>
        <w:t>Utrzymywanie instalacji ciepłej wody użytkowej, instalacji solarnej i urządzeń w stałej sprawności technicznej:</w:t>
      </w:r>
    </w:p>
    <w:p>
      <w:pPr>
        <w:pStyle w:val="Normal"/>
        <w:jc w:val="both"/>
        <w:rPr>
          <w:rFonts w:ascii="Arial" w:hAnsi="Arial" w:cs="Arial"/>
          <w:b w:val="false"/>
          <w:b w:val="false"/>
          <w:bCs w:val="false"/>
          <w:sz w:val="22"/>
          <w:szCs w:val="22"/>
        </w:rPr>
      </w:pPr>
      <w:r>
        <w:rPr>
          <w:rFonts w:cs="Arial" w:ascii="Arial" w:hAnsi="Arial"/>
          <w:b w:val="false"/>
          <w:bCs w:val="false"/>
          <w:sz w:val="22"/>
          <w:szCs w:val="22"/>
        </w:rPr>
        <w:t>- przegląd i czyszczenie siatek w filtrach i odmulaczach,</w:t>
      </w:r>
    </w:p>
    <w:p>
      <w:pPr>
        <w:pStyle w:val="Normal"/>
        <w:jc w:val="both"/>
        <w:rPr>
          <w:rFonts w:ascii="Arial" w:hAnsi="Arial" w:cs="Arial"/>
          <w:b w:val="false"/>
          <w:b w:val="false"/>
          <w:bCs w:val="false"/>
          <w:sz w:val="22"/>
          <w:szCs w:val="22"/>
        </w:rPr>
      </w:pPr>
      <w:r>
        <w:rPr>
          <w:rFonts w:cs="Arial" w:ascii="Arial" w:hAnsi="Arial"/>
          <w:b w:val="false"/>
          <w:bCs w:val="false"/>
          <w:sz w:val="22"/>
          <w:szCs w:val="22"/>
        </w:rPr>
        <w:t>- likwidacja przecieków  na złączach kołnierzowych (wymiana uszczelek i śrub w razie potrzeby),</w:t>
      </w:r>
    </w:p>
    <w:p>
      <w:pPr>
        <w:pStyle w:val="Normal"/>
        <w:jc w:val="both"/>
        <w:rPr>
          <w:rFonts w:ascii="Arial" w:hAnsi="Arial" w:cs="Arial"/>
          <w:b w:val="false"/>
          <w:b w:val="false"/>
          <w:bCs w:val="false"/>
          <w:sz w:val="22"/>
          <w:szCs w:val="22"/>
        </w:rPr>
      </w:pPr>
      <w:r>
        <w:rPr>
          <w:rFonts w:cs="Arial" w:ascii="Arial" w:hAnsi="Arial"/>
          <w:b w:val="false"/>
          <w:bCs w:val="false"/>
          <w:sz w:val="22"/>
          <w:szCs w:val="22"/>
        </w:rPr>
        <w:t>- likwidacja przecieków na dławicach pomp, zaworów w śrubach (uzupełnianie szczeliwa),</w:t>
      </w:r>
    </w:p>
    <w:p>
      <w:pPr>
        <w:pStyle w:val="Normal"/>
        <w:jc w:val="both"/>
        <w:rPr>
          <w:rFonts w:ascii="Arial" w:hAnsi="Arial" w:cs="Arial"/>
          <w:b w:val="false"/>
          <w:b w:val="false"/>
          <w:bCs w:val="false"/>
          <w:sz w:val="22"/>
          <w:szCs w:val="22"/>
        </w:rPr>
      </w:pPr>
      <w:r>
        <w:rPr>
          <w:rFonts w:cs="Arial" w:ascii="Arial" w:hAnsi="Arial"/>
          <w:b w:val="false"/>
          <w:bCs w:val="false"/>
          <w:sz w:val="22"/>
          <w:szCs w:val="22"/>
        </w:rPr>
        <w:t>- uzupełnianie oleju w tulejach termometrów, utrzymywanie w dobrym stanie technicznym termometrów,</w:t>
      </w:r>
    </w:p>
    <w:p>
      <w:pPr>
        <w:pStyle w:val="Normal"/>
        <w:jc w:val="both"/>
        <w:rPr>
          <w:rFonts w:ascii="Arial" w:hAnsi="Arial" w:cs="Arial"/>
          <w:b w:val="false"/>
          <w:b w:val="false"/>
          <w:bCs w:val="false"/>
          <w:sz w:val="22"/>
          <w:szCs w:val="22"/>
        </w:rPr>
      </w:pPr>
      <w:r>
        <w:rPr>
          <w:rFonts w:cs="Arial" w:ascii="Arial" w:hAnsi="Arial"/>
          <w:b w:val="false"/>
          <w:bCs w:val="false"/>
          <w:sz w:val="22"/>
          <w:szCs w:val="22"/>
        </w:rPr>
        <w:t>- smarowanie i odszczelnianie kurków manometrycznych, utrzymywanie ich w dobrym stanie,</w:t>
      </w:r>
    </w:p>
    <w:p>
      <w:pPr>
        <w:pStyle w:val="Normal"/>
        <w:jc w:val="both"/>
        <w:rPr/>
      </w:pPr>
      <w:r>
        <w:rPr>
          <w:rFonts w:cs="Arial" w:ascii="Arial" w:hAnsi="Arial"/>
          <w:b/>
          <w:bCs/>
          <w:sz w:val="22"/>
          <w:szCs w:val="22"/>
        </w:rPr>
        <w:t xml:space="preserve">3. </w:t>
      </w:r>
      <w:r>
        <w:rPr>
          <w:rFonts w:cs="Arial" w:ascii="Arial" w:hAnsi="Arial"/>
          <w:b w:val="false"/>
          <w:bCs w:val="false"/>
          <w:sz w:val="22"/>
          <w:szCs w:val="22"/>
        </w:rPr>
        <w:t>Nadzór i utrzymywanie w należytym stanie urządzeń dozowania dwutlenku chloru,</w:t>
      </w:r>
    </w:p>
    <w:p>
      <w:pPr>
        <w:pStyle w:val="Normal"/>
        <w:jc w:val="both"/>
        <w:rPr/>
      </w:pPr>
      <w:r>
        <w:rPr>
          <w:rFonts w:cs="Arial" w:ascii="Arial" w:hAnsi="Arial"/>
          <w:b/>
          <w:bCs/>
          <w:sz w:val="22"/>
          <w:szCs w:val="22"/>
        </w:rPr>
        <w:t xml:space="preserve">4. </w:t>
      </w:r>
      <w:r>
        <w:rPr>
          <w:rFonts w:cs="Arial" w:ascii="Arial" w:hAnsi="Arial"/>
          <w:b w:val="false"/>
          <w:bCs w:val="false"/>
          <w:sz w:val="22"/>
          <w:szCs w:val="22"/>
        </w:rPr>
        <w:t>Miejscowe czyszczenie i malowanie elementów metalowych,</w:t>
      </w:r>
    </w:p>
    <w:p>
      <w:pPr>
        <w:pStyle w:val="Normal"/>
        <w:jc w:val="both"/>
        <w:rPr/>
      </w:pPr>
      <w:r>
        <w:rPr>
          <w:rFonts w:cs="Arial" w:ascii="Arial" w:hAnsi="Arial"/>
          <w:b/>
          <w:bCs/>
          <w:sz w:val="22"/>
          <w:szCs w:val="22"/>
        </w:rPr>
        <w:t xml:space="preserve">5. </w:t>
      </w:r>
      <w:r>
        <w:rPr>
          <w:rFonts w:cs="Arial" w:ascii="Arial" w:hAnsi="Arial"/>
          <w:b w:val="false"/>
          <w:bCs w:val="false"/>
          <w:sz w:val="22"/>
          <w:szCs w:val="22"/>
        </w:rPr>
        <w:t>Miejscowe uzupełnianie ubytków izolacji termicznej,</w:t>
      </w:r>
    </w:p>
    <w:p>
      <w:pPr>
        <w:pStyle w:val="Normal"/>
        <w:jc w:val="both"/>
        <w:rPr/>
      </w:pPr>
      <w:r>
        <w:rPr>
          <w:rFonts w:cs="Arial" w:ascii="Arial" w:hAnsi="Arial"/>
          <w:b/>
          <w:bCs/>
          <w:sz w:val="22"/>
          <w:szCs w:val="22"/>
        </w:rPr>
        <w:t xml:space="preserve">6. </w:t>
      </w:r>
      <w:r>
        <w:rPr>
          <w:rFonts w:cs="Arial" w:ascii="Arial" w:hAnsi="Arial"/>
          <w:b w:val="false"/>
          <w:bCs w:val="false"/>
          <w:sz w:val="22"/>
          <w:szCs w:val="22"/>
        </w:rPr>
        <w:t>Utrzymywanie sprawności technicznej naczyń zbiorczych,</w:t>
      </w:r>
    </w:p>
    <w:p>
      <w:pPr>
        <w:pStyle w:val="Normal"/>
        <w:jc w:val="both"/>
        <w:rPr/>
      </w:pPr>
      <w:r>
        <w:rPr>
          <w:rFonts w:cs="Arial" w:ascii="Arial" w:hAnsi="Arial"/>
          <w:b/>
          <w:bCs/>
          <w:sz w:val="22"/>
          <w:szCs w:val="22"/>
        </w:rPr>
        <w:t xml:space="preserve">7. </w:t>
      </w:r>
      <w:r>
        <w:rPr>
          <w:rFonts w:cs="Arial" w:ascii="Arial" w:hAnsi="Arial"/>
          <w:b w:val="false"/>
          <w:bCs w:val="false"/>
          <w:sz w:val="22"/>
          <w:szCs w:val="22"/>
        </w:rPr>
        <w:t>Uzupełnianie instalacji c.o wodą sieciową, uzupełnianie instalacji ciepła technologicznego glikolem,</w:t>
      </w:r>
    </w:p>
    <w:p>
      <w:pPr>
        <w:pStyle w:val="Normal"/>
        <w:jc w:val="both"/>
        <w:rPr/>
      </w:pPr>
      <w:r>
        <w:rPr>
          <w:rFonts w:cs="Arial" w:ascii="Arial" w:hAnsi="Arial"/>
          <w:b/>
          <w:bCs/>
          <w:sz w:val="22"/>
          <w:szCs w:val="22"/>
        </w:rPr>
        <w:t xml:space="preserve">8. </w:t>
      </w:r>
      <w:r>
        <w:rPr>
          <w:rFonts w:cs="Arial" w:ascii="Arial" w:hAnsi="Arial"/>
          <w:b w:val="false"/>
          <w:bCs w:val="false"/>
          <w:sz w:val="22"/>
          <w:szCs w:val="22"/>
        </w:rPr>
        <w:t>Dokonywanie napraw elektrycznych w zakresie aparatury kontrolno-pomiarowej,</w:t>
      </w:r>
    </w:p>
    <w:p>
      <w:pPr>
        <w:pStyle w:val="Normal"/>
        <w:jc w:val="both"/>
        <w:rPr/>
      </w:pPr>
      <w:r>
        <w:rPr>
          <w:rFonts w:cs="Arial" w:ascii="Arial" w:hAnsi="Arial"/>
          <w:b/>
          <w:bCs/>
          <w:sz w:val="22"/>
          <w:szCs w:val="22"/>
        </w:rPr>
        <w:t xml:space="preserve">9. </w:t>
      </w:r>
      <w:r>
        <w:rPr>
          <w:rFonts w:cs="Arial" w:ascii="Arial" w:hAnsi="Arial"/>
          <w:b w:val="false"/>
          <w:bCs w:val="false"/>
          <w:sz w:val="22"/>
          <w:szCs w:val="22"/>
        </w:rPr>
        <w:t>Dokonywanie regulacji węzła (ustawianie krzywej grzania) w zalezności od potrzeb Zamawiającego.</w:t>
      </w:r>
    </w:p>
    <w:p>
      <w:pPr>
        <w:pStyle w:val="Normal"/>
        <w:ind w:hanging="0"/>
        <w:jc w:val="both"/>
        <w:rPr/>
      </w:pPr>
      <w:r>
        <w:rPr>
          <w:rFonts w:cs="Arial" w:ascii="Arial" w:hAnsi="Arial"/>
          <w:b/>
          <w:bCs/>
          <w:sz w:val="22"/>
          <w:szCs w:val="22"/>
          <w:lang w:eastAsia="pl-PL"/>
        </w:rPr>
        <w:t xml:space="preserve">10. </w:t>
      </w:r>
      <w:r>
        <w:rPr>
          <w:rFonts w:cs="Arial" w:ascii="Arial" w:hAnsi="Arial"/>
          <w:b w:val="false"/>
          <w:bCs w:val="false"/>
          <w:sz w:val="22"/>
          <w:szCs w:val="22"/>
          <w:lang w:eastAsia="pl-PL"/>
        </w:rPr>
        <w:t>Usuwanie awarii – czas reakcji od zgłoszenia 8 godzin.</w:t>
      </w:r>
    </w:p>
    <w:p>
      <w:pPr>
        <w:pStyle w:val="Normal"/>
        <w:ind w:hanging="0"/>
        <w:jc w:val="both"/>
        <w:rPr>
          <w:rFonts w:ascii="Arial" w:hAnsi="Arial" w:cs="Arial"/>
          <w:b w:val="false"/>
          <w:b w:val="false"/>
          <w:bCs w:val="false"/>
          <w:sz w:val="22"/>
          <w:szCs w:val="22"/>
          <w:lang w:eastAsia="pl-PL"/>
        </w:rPr>
      </w:pPr>
      <w:r>
        <w:rPr>
          <w:rFonts w:cs="Arial" w:ascii="Arial" w:hAnsi="Arial"/>
          <w:b w:val="false"/>
          <w:bCs w:val="false"/>
          <w:sz w:val="22"/>
          <w:szCs w:val="22"/>
          <w:lang w:eastAsia="pl-PL"/>
        </w:rPr>
      </w:r>
    </w:p>
    <w:p>
      <w:pPr>
        <w:pStyle w:val="Normal"/>
        <w:jc w:val="both"/>
        <w:rPr>
          <w:rFonts w:ascii="Arial" w:hAnsi="Arial" w:cs="Arial"/>
          <w:b/>
          <w:b/>
          <w:sz w:val="22"/>
          <w:lang w:eastAsia="pl-PL"/>
        </w:rPr>
      </w:pPr>
      <w:r>
        <w:rPr>
          <w:rFonts w:cs="Arial" w:ascii="Arial" w:hAnsi="Arial"/>
          <w:b/>
          <w:sz w:val="22"/>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Zamawiający zastrzega sobie prawo do poprawienia błędów rachunkowych w złożonej ofercie.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W postępowaniu mogą brać udział wykonawcy, którzy posiadają uprawnienia do wykonywania określonej działalności lub czynności, jeżeli ustawy nakładają obowiązek posiadania takich uprawnień oraz posiadający niezbędną wiedzę i doświadczenie oraz dysponujący potencjałem technicznym i osobami zdolnymi do wykonania zamówienia.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2"/>
        </w:rPr>
        <w:t>Wykonawca zobowiązany będzie do wykonywania obowiązków z należytą starannością i na zasadzie zapewnienia najwyższej jakości usług.</w:t>
      </w:r>
    </w:p>
    <w:p>
      <w:pPr>
        <w:pStyle w:val="Normal"/>
        <w:spacing w:lineRule="auto" w:line="240" w:before="0" w:after="0"/>
        <w:ind w:left="66" w:hanging="0"/>
        <w:contextualSpacing/>
        <w:jc w:val="both"/>
        <w:textAlignment w:val="auto"/>
        <w:rPr/>
      </w:pPr>
      <w:r>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2"/>
        </w:rPr>
        <w:t>Termin realizacji zamówienia:</w:t>
      </w:r>
    </w:p>
    <w:p>
      <w:pPr>
        <w:pStyle w:val="ListParagraph"/>
        <w:numPr>
          <w:ilvl w:val="0"/>
          <w:numId w:val="2"/>
        </w:numPr>
        <w:spacing w:lineRule="auto" w:line="264"/>
        <w:jc w:val="both"/>
        <w:rPr/>
      </w:pPr>
      <w:r>
        <w:rPr>
          <w:rFonts w:cs="Arial" w:ascii="Arial" w:hAnsi="Arial"/>
          <w:sz w:val="22"/>
        </w:rPr>
        <w:t>Od dnia 01.01.2024 r. do dnia 31.12.2024 r.</w:t>
      </w:r>
    </w:p>
    <w:p>
      <w:pPr>
        <w:pStyle w:val="ListParagraph"/>
        <w:spacing w:lineRule="auto" w:line="264"/>
        <w:jc w:val="both"/>
        <w:rPr>
          <w:rFonts w:ascii="Arial" w:hAnsi="Arial" w:cs="Arial"/>
          <w:sz w:val="22"/>
        </w:rPr>
      </w:pPr>
      <w:r>
        <w:rPr>
          <w:rFonts w:cs="Arial" w:ascii="Arial" w:hAnsi="Arial"/>
          <w:sz w:val="22"/>
        </w:rPr>
      </w:r>
    </w:p>
    <w:p>
      <w:pPr>
        <w:pStyle w:val="Normal"/>
        <w:spacing w:lineRule="auto" w:line="264"/>
        <w:jc w:val="both"/>
        <w:rPr>
          <w:rFonts w:ascii="Arial" w:hAnsi="Arial" w:cs="Arial"/>
          <w:sz w:val="22"/>
        </w:rPr>
      </w:pPr>
      <w:r>
        <w:rPr>
          <w:rFonts w:cs="Arial" w:ascii="Arial" w:hAnsi="Arial"/>
          <w:sz w:val="22"/>
        </w:rPr>
      </w:r>
    </w:p>
    <w:p>
      <w:pPr>
        <w:pStyle w:val="Normal"/>
        <w:rPr>
          <w:rFonts w:ascii="Arial" w:hAnsi="Arial" w:cs="Arial"/>
          <w:b/>
          <w:b/>
          <w:bCs/>
          <w:sz w:val="22"/>
        </w:rPr>
      </w:pPr>
      <w:r>
        <w:rPr>
          <w:rFonts w:cs="Arial" w:ascii="Arial" w:hAnsi="Arial"/>
          <w:b/>
          <w:bCs/>
          <w:sz w:val="22"/>
        </w:rPr>
        <w:t>Miejsce i termin złożenia oferty</w:t>
      </w:r>
    </w:p>
    <w:p>
      <w:pPr>
        <w:pStyle w:val="Normal"/>
        <w:jc w:val="both"/>
        <w:rPr/>
      </w:pPr>
      <w:r>
        <w:rPr>
          <w:rFonts w:cs="Arial" w:ascii="Arial" w:hAnsi="Arial"/>
          <w:sz w:val="22"/>
        </w:rPr>
        <w:t xml:space="preserve">1. Ofertę cenową wyrażoną w </w:t>
      </w:r>
      <w:r>
        <w:rPr>
          <w:rFonts w:cs="Arial" w:ascii="Arial" w:hAnsi="Arial"/>
          <w:b/>
          <w:sz w:val="22"/>
        </w:rPr>
        <w:t xml:space="preserve">zł z podaniem wartości netto, podatku VAT oraz wartości brutto </w:t>
      </w:r>
      <w:r>
        <w:rPr>
          <w:rFonts w:cs="Arial" w:ascii="Arial" w:hAnsi="Arial"/>
          <w:sz w:val="22"/>
        </w:rPr>
        <w:t xml:space="preserve">należy złożyć w siedzibie Zamawiającego - Dom Pomocy Społecznej dla Osób Niepełnosprawnych Fizycznie ul. Kosmonautów 78 20 – 358 Lublin lub drogą elektroniczną na adres mailowy: </w:t>
      </w:r>
      <w:r>
        <w:rPr>
          <w:rFonts w:cs="Arial" w:ascii="Arial" w:hAnsi="Arial"/>
          <w:sz w:val="22"/>
          <w:u w:val="single"/>
        </w:rPr>
        <w:t xml:space="preserve">przetargi@dpsn.lublin.eu </w:t>
      </w:r>
      <w:r>
        <w:rPr>
          <w:rFonts w:cs="Arial" w:ascii="Arial" w:hAnsi="Arial"/>
          <w:sz w:val="22"/>
        </w:rPr>
        <w:t xml:space="preserve">do dnia  </w:t>
      </w:r>
      <w:r>
        <w:rPr>
          <w:rFonts w:cs="Arial" w:ascii="Arial" w:hAnsi="Arial"/>
          <w:b/>
          <w:bCs/>
          <w:sz w:val="22"/>
        </w:rPr>
        <w:t>13.12.</w:t>
      </w:r>
      <w:r>
        <w:rPr>
          <w:rFonts w:cs="Arial" w:ascii="Arial" w:hAnsi="Arial"/>
          <w:b/>
          <w:sz w:val="22"/>
        </w:rPr>
        <w:t xml:space="preserve">2023 r. do godz.12:00 </w:t>
      </w:r>
      <w:r>
        <w:rPr>
          <w:rFonts w:cs="Arial" w:ascii="Arial" w:hAnsi="Arial"/>
          <w:bCs/>
          <w:sz w:val="22"/>
        </w:rPr>
        <w:t>z wykorzystaniem</w:t>
      </w:r>
      <w:r>
        <w:rPr>
          <w:rFonts w:cs="Arial" w:ascii="Arial" w:hAnsi="Arial"/>
          <w:b/>
          <w:sz w:val="22"/>
        </w:rPr>
        <w:t xml:space="preserve"> załącznika nr 1 – formularz oferty. Liczy się data wpływu oferty do Zamawiającego. Otwarcie ofert nastapi o godzinie 12.15. w siedzibie Zamawiajacego.</w:t>
      </w:r>
    </w:p>
    <w:p>
      <w:pPr>
        <w:pStyle w:val="Normal"/>
        <w:jc w:val="both"/>
        <w:rPr>
          <w:rFonts w:ascii="Arial" w:hAnsi="Arial" w:cs="Arial"/>
          <w:sz w:val="22"/>
        </w:rPr>
      </w:pPr>
      <w:r>
        <w:rPr>
          <w:rFonts w:cs="Arial" w:ascii="Arial" w:hAnsi="Arial"/>
          <w:sz w:val="22"/>
        </w:rPr>
        <w:t xml:space="preserve">2. Wykonawca dokonując określenia ceny netto i brutto oferty musi uwzględnić wykonanie wszystkie koszty konieczne do wykonania zadania. </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Kryterium oceny ofert:</w:t>
      </w:r>
    </w:p>
    <w:p>
      <w:pPr>
        <w:pStyle w:val="Normal"/>
        <w:jc w:val="both"/>
        <w:rPr>
          <w:rFonts w:ascii="Arial" w:hAnsi="Arial" w:cs="Arial"/>
          <w:b/>
          <w:b/>
          <w:sz w:val="22"/>
        </w:rPr>
      </w:pPr>
      <w:r>
        <w:rPr>
          <w:rFonts w:cs="Arial" w:ascii="Arial" w:hAnsi="Arial"/>
          <w:b/>
          <w:sz w:val="22"/>
        </w:rPr>
        <w:t>Cena 100 %</w:t>
      </w:r>
    </w:p>
    <w:p>
      <w:pPr>
        <w:pStyle w:val="Normal"/>
        <w:jc w:val="both"/>
        <w:rPr>
          <w:rFonts w:ascii="Arial" w:hAnsi="Arial" w:cs="Arial"/>
          <w:sz w:val="22"/>
        </w:rPr>
      </w:pPr>
      <w:r>
        <w:rPr>
          <w:rFonts w:cs="Arial" w:ascii="Arial" w:hAnsi="Arial"/>
          <w:sz w:val="22"/>
        </w:rPr>
        <w:t xml:space="preserve">Jako kryterium oceny ofert Zamawiający przewiduje </w:t>
      </w:r>
      <w:r>
        <w:rPr>
          <w:rFonts w:cs="Arial" w:ascii="Arial" w:hAnsi="Arial"/>
          <w:b/>
          <w:bCs/>
          <w:sz w:val="22"/>
        </w:rPr>
        <w:t>najniższe wynagrodzenie ryczałtowe brutto</w:t>
      </w:r>
      <w:r>
        <w:rPr>
          <w:rFonts w:cs="Arial" w:ascii="Arial" w:hAnsi="Arial"/>
          <w:sz w:val="22"/>
        </w:rPr>
        <w:t xml:space="preserve"> z tytułu wykonania przedmiotu zamówienia. </w:t>
      </w:r>
    </w:p>
    <w:p>
      <w:pPr>
        <w:pStyle w:val="Normal"/>
        <w:jc w:val="both"/>
        <w:rPr>
          <w:rFonts w:ascii="Arial" w:hAnsi="Arial" w:cs="Arial"/>
          <w:sz w:val="22"/>
        </w:rPr>
      </w:pPr>
      <w:r>
        <w:rPr>
          <w:rFonts w:cs="Arial" w:ascii="Arial" w:hAnsi="Arial"/>
          <w:sz w:val="22"/>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2"/>
        </w:rPr>
      </w:pPr>
      <w:r>
        <w:rPr>
          <w:rFonts w:cs="Arial" w:ascii="Arial" w:hAnsi="Arial"/>
          <w:sz w:val="22"/>
        </w:rPr>
      </w:r>
    </w:p>
    <w:p>
      <w:pPr>
        <w:pStyle w:val="Normal"/>
        <w:spacing w:lineRule="auto" w:line="240"/>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Termin związania z ofertą</w:t>
      </w:r>
    </w:p>
    <w:p>
      <w:pPr>
        <w:pStyle w:val="Normal"/>
        <w:jc w:val="both"/>
        <w:rPr>
          <w:rFonts w:ascii="Arial" w:hAnsi="Arial" w:cs="Arial"/>
          <w:bCs/>
          <w:sz w:val="22"/>
        </w:rPr>
      </w:pPr>
      <w:r>
        <w:rPr>
          <w:rFonts w:cs="Arial" w:ascii="Arial" w:hAnsi="Arial"/>
          <w:bCs/>
          <w:sz w:val="22"/>
        </w:rPr>
        <w:t>Termin związania z ofertą  wynosi 30 dni od dnia w którym upływa termin składania ofert.</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Cs/>
          <w:sz w:val="22"/>
        </w:rPr>
      </w:pPr>
      <w:r>
        <w:rPr>
          <w:rFonts w:cs="Arial" w:ascii="Arial" w:hAnsi="Arial"/>
          <w:b/>
          <w:bCs/>
          <w:sz w:val="22"/>
        </w:rPr>
        <w:t>Informacje o dokumentach, jakie mają dostarczyć Wykonawcy:</w:t>
      </w:r>
    </w:p>
    <w:p>
      <w:pPr>
        <w:pStyle w:val="Normal"/>
        <w:rPr>
          <w:rFonts w:ascii="Arial" w:hAnsi="Arial"/>
          <w:sz w:val="22"/>
          <w:szCs w:val="22"/>
        </w:rPr>
      </w:pPr>
      <w:r>
        <w:rPr>
          <w:rFonts w:cs="Arial" w:ascii="Arial" w:hAnsi="Arial"/>
          <w:i/>
          <w:iCs/>
          <w:sz w:val="22"/>
          <w:szCs w:val="22"/>
        </w:rPr>
        <w:t xml:space="preserve">1. </w:t>
      </w:r>
      <w:r>
        <w:rPr>
          <w:rFonts w:cs="Arial" w:ascii="Arial" w:hAnsi="Arial"/>
          <w:b/>
          <w:bCs/>
          <w:i/>
          <w:iCs/>
          <w:sz w:val="22"/>
          <w:szCs w:val="22"/>
        </w:rPr>
        <w:t xml:space="preserve">Załącznik  nr 1      </w:t>
      </w:r>
      <w:r>
        <w:rPr>
          <w:rFonts w:cs="Arial" w:ascii="Arial" w:hAnsi="Arial"/>
          <w:b w:val="false"/>
          <w:bCs w:val="false"/>
          <w:i w:val="false"/>
          <w:iCs w:val="false"/>
          <w:sz w:val="22"/>
          <w:szCs w:val="22"/>
        </w:rPr>
        <w:t>-</w:t>
      </w:r>
      <w:r>
        <w:rPr>
          <w:rFonts w:cs="Arial" w:ascii="Arial" w:hAnsi="Arial"/>
          <w:sz w:val="22"/>
          <w:szCs w:val="22"/>
        </w:rPr>
        <w:t xml:space="preserve"> formularz ofertowy,</w:t>
      </w:r>
    </w:p>
    <w:p>
      <w:pPr>
        <w:pStyle w:val="Normal"/>
        <w:rPr>
          <w:rFonts w:ascii="Arial" w:hAnsi="Arial"/>
          <w:sz w:val="22"/>
          <w:szCs w:val="22"/>
        </w:rPr>
      </w:pPr>
      <w:r>
        <w:rPr>
          <w:rFonts w:cs="Arial" w:ascii="Arial" w:hAnsi="Arial"/>
          <w:i/>
          <w:iCs/>
          <w:sz w:val="22"/>
          <w:szCs w:val="22"/>
        </w:rPr>
        <w:t xml:space="preserve">2. </w:t>
      </w:r>
      <w:r>
        <w:rPr>
          <w:rFonts w:cs="Arial" w:ascii="Arial" w:hAnsi="Arial"/>
          <w:b/>
          <w:bCs/>
          <w:i/>
          <w:iCs/>
          <w:sz w:val="22"/>
          <w:szCs w:val="22"/>
        </w:rPr>
        <w:t>Załącznik nr 2</w:t>
      </w:r>
      <w:r>
        <w:rPr>
          <w:rFonts w:cs="Arial" w:ascii="Arial" w:hAnsi="Arial"/>
          <w:sz w:val="22"/>
          <w:szCs w:val="22"/>
        </w:rPr>
        <w:t xml:space="preserve">       - zakres prac związanych z techniczna obsługą</w:t>
      </w:r>
    </w:p>
    <w:p>
      <w:pPr>
        <w:pStyle w:val="Normal"/>
        <w:rPr>
          <w:rFonts w:ascii="Arial" w:hAnsi="Arial"/>
          <w:sz w:val="22"/>
          <w:szCs w:val="22"/>
        </w:rPr>
      </w:pPr>
      <w:r>
        <w:rPr>
          <w:rFonts w:cs="Arial" w:ascii="Arial" w:hAnsi="Arial"/>
          <w:sz w:val="22"/>
          <w:szCs w:val="22"/>
        </w:rPr>
        <w:t xml:space="preserve">                                     </w:t>
      </w:r>
      <w:r>
        <w:rPr>
          <w:rFonts w:cs="Arial" w:ascii="Arial" w:hAnsi="Arial"/>
          <w:sz w:val="22"/>
          <w:szCs w:val="22"/>
        </w:rPr>
        <w:t>wymiennikowni,</w:t>
      </w:r>
    </w:p>
    <w:p>
      <w:pPr>
        <w:pStyle w:val="Normal"/>
        <w:rPr>
          <w:rFonts w:ascii="Arial" w:hAnsi="Arial"/>
          <w:sz w:val="22"/>
          <w:szCs w:val="22"/>
        </w:rPr>
      </w:pPr>
      <w:r>
        <w:rPr>
          <w:rFonts w:cs="Arial" w:ascii="Arial" w:hAnsi="Arial"/>
          <w:sz w:val="22"/>
          <w:szCs w:val="22"/>
        </w:rPr>
        <w:t xml:space="preserve">3. </w:t>
      </w:r>
      <w:r>
        <w:rPr>
          <w:rFonts w:cs="Arial" w:ascii="Arial" w:hAnsi="Arial"/>
          <w:b/>
          <w:bCs/>
          <w:i/>
          <w:iCs/>
          <w:sz w:val="22"/>
          <w:szCs w:val="22"/>
        </w:rPr>
        <w:t>Załącznik nr 3</w:t>
      </w:r>
      <w:r>
        <w:rPr>
          <w:rFonts w:cs="Arial" w:ascii="Arial" w:hAnsi="Arial"/>
          <w:sz w:val="22"/>
          <w:szCs w:val="22"/>
        </w:rPr>
        <w:t xml:space="preserve">     -   klauzula informacyjna,</w:t>
      </w:r>
    </w:p>
    <w:p>
      <w:pPr>
        <w:pStyle w:val="Normal"/>
        <w:rPr>
          <w:rFonts w:ascii="Arial" w:hAnsi="Arial"/>
          <w:sz w:val="22"/>
          <w:szCs w:val="22"/>
        </w:rPr>
      </w:pPr>
      <w:r>
        <w:rPr>
          <w:rFonts w:cs="Arial" w:ascii="Arial" w:hAnsi="Arial"/>
          <w:i/>
          <w:iCs/>
          <w:sz w:val="22"/>
          <w:szCs w:val="22"/>
        </w:rPr>
        <w:t>4.</w:t>
      </w:r>
      <w:r>
        <w:rPr>
          <w:rFonts w:cs="Arial" w:ascii="Arial" w:hAnsi="Arial"/>
          <w:sz w:val="22"/>
          <w:szCs w:val="22"/>
        </w:rPr>
        <w:t xml:space="preserve"> </w:t>
      </w:r>
      <w:bookmarkStart w:id="2" w:name="__DdeLink__35105_1611751818"/>
      <w:r>
        <w:rPr>
          <w:rFonts w:cs="Arial" w:ascii="Arial" w:hAnsi="Arial"/>
          <w:b/>
          <w:bCs/>
          <w:i/>
          <w:iCs/>
          <w:sz w:val="22"/>
          <w:szCs w:val="22"/>
        </w:rPr>
        <w:t>Załącznik nr 4</w:t>
      </w:r>
      <w:r>
        <w:rPr>
          <w:rFonts w:cs="Arial" w:ascii="Arial" w:hAnsi="Arial"/>
          <w:sz w:val="22"/>
          <w:szCs w:val="22"/>
        </w:rPr>
        <w:t xml:space="preserve">     -   oświadczenie wykonawcy,</w:t>
      </w:r>
      <w:bookmarkEnd w:id="2"/>
    </w:p>
    <w:p>
      <w:pPr>
        <w:pStyle w:val="Normal"/>
        <w:rPr>
          <w:rFonts w:ascii="Arial" w:hAnsi="Arial"/>
          <w:sz w:val="22"/>
          <w:szCs w:val="22"/>
        </w:rPr>
      </w:pPr>
      <w:r>
        <w:rPr>
          <w:rFonts w:cs="Arial" w:ascii="Arial" w:hAnsi="Arial"/>
          <w:sz w:val="22"/>
          <w:szCs w:val="22"/>
        </w:rPr>
        <w:t xml:space="preserve">5. </w:t>
      </w:r>
      <w:r>
        <w:rPr>
          <w:rFonts w:cs="Arial" w:ascii="Arial" w:hAnsi="Arial"/>
          <w:b/>
          <w:bCs/>
          <w:i/>
          <w:iCs/>
          <w:sz w:val="22"/>
          <w:szCs w:val="22"/>
        </w:rPr>
        <w:t xml:space="preserve">Załącznik nr 5 </w:t>
      </w:r>
      <w:r>
        <w:rPr>
          <w:rFonts w:cs="Arial" w:ascii="Arial" w:hAnsi="Arial"/>
          <w:sz w:val="22"/>
          <w:szCs w:val="22"/>
        </w:rPr>
        <w:t xml:space="preserve">     -  oświadczenie w związku z wojną w Ukrainie,</w:t>
      </w:r>
    </w:p>
    <w:p>
      <w:pPr>
        <w:pStyle w:val="Normal"/>
        <w:jc w:val="both"/>
        <w:rPr>
          <w:rFonts w:ascii="Arial" w:hAnsi="Arial" w:cs="Arial"/>
          <w:bCs/>
          <w:sz w:val="22"/>
          <w:szCs w:val="22"/>
        </w:rPr>
      </w:pPr>
      <w:r>
        <w:rPr>
          <w:rFonts w:cs="Arial" w:ascii="Arial" w:hAnsi="Arial"/>
          <w:bCs/>
          <w:sz w:val="22"/>
          <w:szCs w:val="22"/>
        </w:rPr>
        <w:t xml:space="preserve">6. </w:t>
      </w:r>
      <w:r>
        <w:rPr>
          <w:rFonts w:cs="Arial" w:ascii="Arial" w:hAnsi="Arial"/>
          <w:b/>
          <w:bCs/>
          <w:i/>
          <w:iCs/>
          <w:sz w:val="22"/>
          <w:szCs w:val="22"/>
        </w:rPr>
        <w:t xml:space="preserve">Załącznik nr 6 </w:t>
      </w:r>
      <w:r>
        <w:rPr>
          <w:rFonts w:cs="Arial" w:ascii="Arial" w:hAnsi="Arial"/>
          <w:bCs/>
          <w:sz w:val="22"/>
          <w:szCs w:val="22"/>
        </w:rPr>
        <w:t xml:space="preserve">     -  projekt umowy,</w:t>
      </w:r>
    </w:p>
    <w:p>
      <w:pPr>
        <w:pStyle w:val="Normal"/>
        <w:jc w:val="both"/>
        <w:rPr>
          <w:rFonts w:cs="Arial"/>
        </w:rPr>
      </w:pPr>
      <w:r>
        <w:rPr>
          <w:rFonts w:cs="Arial"/>
        </w:rPr>
      </w:r>
    </w:p>
    <w:p>
      <w:pPr>
        <w:pStyle w:val="Normal"/>
        <w:jc w:val="both"/>
        <w:rPr>
          <w:rFonts w:ascii="Arial" w:hAnsi="Arial" w:cs="Arial"/>
          <w:b/>
          <w:b/>
          <w:sz w:val="22"/>
        </w:rPr>
      </w:pPr>
      <w:r>
        <w:rPr>
          <w:rFonts w:cs="Arial" w:ascii="Arial" w:hAnsi="Arial"/>
          <w:b/>
          <w:sz w:val="22"/>
        </w:rPr>
        <w:t>Warunki płatności</w:t>
      </w:r>
    </w:p>
    <w:p>
      <w:pPr>
        <w:pStyle w:val="Normal"/>
        <w:jc w:val="both"/>
        <w:rPr>
          <w:rFonts w:ascii="Arial" w:hAnsi="Arial" w:cs="Arial"/>
          <w:sz w:val="22"/>
        </w:rPr>
      </w:pPr>
      <w:r>
        <w:rPr>
          <w:rFonts w:cs="Arial" w:ascii="Arial" w:hAnsi="Arial"/>
          <w:sz w:val="22"/>
        </w:rPr>
        <w:t>1. Zamawiający przewiduje za wykonanie przedmiotu zamówienia wynagrodzenie ryczałtowe.</w:t>
      </w:r>
    </w:p>
    <w:p>
      <w:pPr>
        <w:pStyle w:val="Normal"/>
        <w:jc w:val="both"/>
        <w:rPr>
          <w:rFonts w:ascii="Arial" w:hAnsi="Arial" w:cs="Arial"/>
          <w:sz w:val="22"/>
        </w:rPr>
      </w:pPr>
      <w:r>
        <w:rPr>
          <w:rFonts w:cs="Arial" w:ascii="Arial" w:hAnsi="Arial"/>
          <w:sz w:val="22"/>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2"/>
        </w:rPr>
      </w:pPr>
      <w:r>
        <w:rPr>
          <w:rFonts w:cs="Arial" w:ascii="Arial" w:hAnsi="Arial"/>
          <w:sz w:val="22"/>
        </w:rPr>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r>
    </w:p>
    <w:p>
      <w:pPr>
        <w:pStyle w:val="Normal"/>
        <w:rPr>
          <w:rFonts w:ascii="Arial" w:hAnsi="Arial" w:cs="Arial"/>
          <w:b/>
          <w:b/>
          <w:bCs/>
          <w:sz w:val="22"/>
        </w:rPr>
      </w:pPr>
      <w:r>
        <w:rPr>
          <w:rFonts w:cs="Arial" w:ascii="Arial" w:hAnsi="Arial"/>
          <w:b/>
          <w:bCs/>
          <w:sz w:val="22"/>
        </w:rPr>
        <w:t>Osoba upoważniona do kontaktu z wykonawcami:</w:t>
      </w:r>
    </w:p>
    <w:p>
      <w:pPr>
        <w:pStyle w:val="Normal"/>
        <w:jc w:val="both"/>
        <w:rPr/>
      </w:pPr>
      <w:r>
        <w:rPr>
          <w:rFonts w:cs="Arial" w:ascii="Arial" w:hAnsi="Arial"/>
          <w:sz w:val="22"/>
        </w:rPr>
        <w:t xml:space="preserve">Osobą upoważnioną do kontaktu z Wykonawcami jest Pan Tomasz Zdunek, tel. 81 466-55-72 wew. 20 w godzinach 9 -14, e-mail: </w:t>
      </w:r>
      <w:hyperlink r:id="rId2">
        <w:r>
          <w:rPr>
            <w:rStyle w:val="Czeinternetowe"/>
            <w:rFonts w:cs="Arial" w:ascii="Arial" w:hAnsi="Arial"/>
            <w:sz w:val="22"/>
          </w:rPr>
          <w:t>przetargi@dpsn.lublin.eu</w:t>
        </w:r>
      </w:hyperlink>
      <w:r>
        <w:rPr>
          <w:rFonts w:cs="Arial" w:ascii="Arial" w:hAnsi="Arial"/>
          <w:b/>
          <w:sz w:val="22"/>
        </w:rPr>
        <w:t xml:space="preserve">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sz w:val="22"/>
        </w:rPr>
      </w:pPr>
      <w:r>
        <w:rPr>
          <w:rFonts w:cs="Arial" w:ascii="Arial" w:hAnsi="Arial"/>
          <w:b/>
          <w:bCs/>
          <w:sz w:val="22"/>
        </w:rPr>
        <w:t>Warunki umowy:</w:t>
      </w:r>
      <w:r>
        <w:rPr>
          <w:rFonts w:cs="Arial" w:ascii="Arial" w:hAnsi="Arial"/>
          <w:b/>
          <w:sz w:val="22"/>
        </w:rPr>
        <w:t xml:space="preserve"> </w:t>
      </w:r>
    </w:p>
    <w:p>
      <w:pPr>
        <w:pStyle w:val="ListParagraph"/>
        <w:numPr>
          <w:ilvl w:val="0"/>
          <w:numId w:val="3"/>
        </w:numPr>
        <w:jc w:val="both"/>
        <w:rPr>
          <w:rFonts w:ascii="Arial" w:hAnsi="Arial" w:cs="Arial"/>
          <w:sz w:val="22"/>
        </w:rPr>
      </w:pPr>
      <w:r>
        <w:rPr>
          <w:rFonts w:cs="Arial" w:ascii="Arial" w:hAnsi="Arial"/>
          <w:sz w:val="22"/>
        </w:rPr>
        <w:t xml:space="preserve">Wykonawca, którego ofertę wybrano jako najkorzystniejszą jest obowiązany do zawarcia umowy w terminie do 5 dni od dnia ogłoszenia wyniku. </w:t>
      </w:r>
    </w:p>
    <w:p>
      <w:pPr>
        <w:pStyle w:val="ListParagraph"/>
        <w:numPr>
          <w:ilvl w:val="0"/>
          <w:numId w:val="3"/>
        </w:numPr>
        <w:jc w:val="both"/>
        <w:rPr>
          <w:rFonts w:ascii="Arial" w:hAnsi="Arial" w:cs="Arial"/>
          <w:sz w:val="22"/>
        </w:rPr>
      </w:pPr>
      <w:r>
        <w:rPr>
          <w:rFonts w:cs="Arial" w:ascii="Arial" w:hAnsi="Arial"/>
          <w:sz w:val="22"/>
        </w:rPr>
        <w:t>Projekt umowy stanowi załącznik do niniejszego zapytania.</w:t>
      </w:r>
    </w:p>
    <w:p>
      <w:pPr>
        <w:pStyle w:val="Przypisdolny"/>
        <w:rPr>
          <w:rFonts w:ascii="Arial" w:hAnsi="Arial" w:cs="Arial"/>
          <w:sz w:val="16"/>
          <w:szCs w:val="16"/>
          <w:lang w:val="pl-PL"/>
        </w:rPr>
      </w:pPr>
      <w:r>
        <w:rPr>
          <w:rFonts w:cs="Arial" w:ascii="Arial" w:hAnsi="Arial"/>
          <w:sz w:val="16"/>
          <w:szCs w:val="16"/>
          <w:lang w:val="pl-PL"/>
        </w:rPr>
      </w:r>
    </w:p>
    <w:p>
      <w:pPr>
        <w:pStyle w:val="Normal"/>
        <w:spacing w:lineRule="auto" w:line="240"/>
        <w:jc w:val="both"/>
        <w:rPr>
          <w:rFonts w:ascii="Arial" w:hAnsi="Arial" w:cs="Arial"/>
          <w:bCs/>
          <w:sz w:val="22"/>
        </w:rPr>
      </w:pPr>
      <w:r>
        <w:rPr>
          <w:rFonts w:cs="Arial" w:ascii="Arial" w:hAnsi="Arial"/>
          <w:b/>
          <w:bCs/>
          <w:sz w:val="22"/>
        </w:rPr>
        <w:t>Uwaga:</w:t>
      </w:r>
      <w:r>
        <w:rPr>
          <w:rFonts w:cs="Arial" w:ascii="Arial" w:hAnsi="Arial"/>
          <w:sz w:val="22"/>
        </w:rPr>
        <w:t xml:space="preserve"> Z postepowania zostaną wykluczeni wykonawcy, którzy podlegają wykluczeniu na podstawie </w:t>
      </w:r>
      <w:r>
        <w:rPr>
          <w:rFonts w:cs="Arial" w:ascii="Arial" w:hAnsi="Arial"/>
          <w:bCs/>
          <w:sz w:val="22"/>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pPr>
      <w:r>
        <w:rPr>
          <w:rFonts w:cs="Arial" w:ascii="Arial" w:hAnsi="Arial"/>
          <w:b/>
          <w:sz w:val="22"/>
        </w:rPr>
        <w:t>Uwaga:</w:t>
      </w:r>
      <w:r>
        <w:rPr>
          <w:rFonts w:cs="Arial" w:ascii="Arial" w:hAnsi="Arial"/>
          <w:bCs/>
          <w:sz w:val="22"/>
        </w:rPr>
        <w:t xml:space="preserve"> Zamawiający dopuszcza unieważnienie postępowania bez podania przyczyn.</w:t>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both"/>
        <w:rPr>
          <w:rFonts w:ascii="Arial" w:hAnsi="Arial" w:cs="Arial"/>
          <w:bCs/>
          <w:sz w:val="22"/>
        </w:rPr>
      </w:pPr>
      <w:r>
        <w:rPr>
          <w:rFonts w:cs="Arial" w:ascii="Arial" w:hAnsi="Arial"/>
          <w:bCs/>
          <w:sz w:val="22"/>
        </w:rPr>
      </w:r>
    </w:p>
    <w:p>
      <w:pPr>
        <w:pStyle w:val="Normal"/>
        <w:spacing w:lineRule="auto" w:line="240"/>
        <w:jc w:val="right"/>
        <w:rPr/>
      </w:pPr>
      <w:r>
        <w:rPr>
          <w:rFonts w:cs="Arial" w:ascii="Arial" w:hAnsi="Arial"/>
          <w:bCs/>
          <w:sz w:val="22"/>
        </w:rPr>
        <w:t>Dorota Poleszak</w:t>
      </w:r>
    </w:p>
    <w:p>
      <w:pPr>
        <w:pStyle w:val="Normal"/>
        <w:spacing w:lineRule="auto" w:line="240"/>
        <w:jc w:val="right"/>
        <w:rPr/>
      </w:pPr>
      <w:r>
        <w:rPr>
          <w:rFonts w:cs="Arial" w:ascii="Arial" w:hAnsi="Arial"/>
          <w:bCs/>
          <w:sz w:val="22"/>
        </w:rPr>
        <w:t>Dyrektor DPS</w:t>
      </w:r>
    </w:p>
    <w:p>
      <w:pPr>
        <w:pStyle w:val="Przypisdolny"/>
        <w:rPr>
          <w:rFonts w:ascii="Arial" w:hAnsi="Arial" w:cs="Arial"/>
          <w:sz w:val="16"/>
          <w:szCs w:val="16"/>
          <w:lang w:val="pl-PL"/>
        </w:rPr>
      </w:pPr>
      <w:r>
        <w:rPr>
          <w:rFonts w:cs="Arial" w:ascii="Arial" w:hAnsi="Arial"/>
          <w:sz w:val="16"/>
          <w:szCs w:val="16"/>
          <w:lang w:val="pl-PL"/>
        </w:rPr>
      </w:r>
    </w:p>
    <w:p>
      <w:pPr>
        <w:pStyle w:val="Przypisdolny"/>
        <w:spacing w:before="0" w:after="160"/>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Annotationreference">
    <w:name w:val="annotation reference"/>
    <w:basedOn w:val="DefaultParagraphFont"/>
    <w:uiPriority w:val="99"/>
    <w:semiHidden/>
    <w:unhideWhenUsed/>
    <w:qFormat/>
    <w:rsid w:val="00615fed"/>
    <w:rPr>
      <w:sz w:val="16"/>
      <w:szCs w:val="16"/>
    </w:rPr>
  </w:style>
  <w:style w:type="character" w:styleId="TekstkomentarzaZnak" w:customStyle="1">
    <w:name w:val="Tekst komentarza Znak"/>
    <w:basedOn w:val="DefaultParagraphFont"/>
    <w:link w:val="Tekstkomentarza"/>
    <w:uiPriority w:val="99"/>
    <w:semiHidden/>
    <w:qFormat/>
    <w:rsid w:val="00615fed"/>
    <w:rPr>
      <w:rFonts w:ascii="Times New Roman" w:hAnsi="Times New Roman"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615fed"/>
    <w:rPr>
      <w:rFonts w:ascii="Times New Roman" w:hAnsi="Times New Roman" w:eastAsia="Calibri" w:cs="Times New Roman"/>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cs="Arial"/>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615fe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15fe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LibreOffice/6.2.1.2$Windows_X86_64 LibreOffice_project/7bcb35dc3024a62dea0caee87020152d1ee96e71</Application>
  <Pages>2</Pages>
  <Words>653</Words>
  <Characters>3920</Characters>
  <CharactersWithSpaces>4564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2023-11-29T14:44:00Z</dcterms:created>
  <dc:creator>user</dc:creator>
  <dc:description/>
  <dc:language>pl-PL</dc:language>
  <cp:lastModifiedBy/>
  <cp:lastPrinted>2023-12-05T11:29:57Z</cp:lastPrinted>
  <dcterms:modified xsi:type="dcterms:W3CDTF">2023-12-05T12:01:08Z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