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pPr>
      <w:r>
        <w:rPr>
          <w:rFonts w:cs="Arial" w:ascii="Arial" w:hAnsi="Arial"/>
          <w:bCs/>
          <w:sz w:val="24"/>
          <w:szCs w:val="24"/>
        </w:rPr>
        <w:t>Znak: IV AG  353 /</w:t>
      </w:r>
      <w:r>
        <w:rPr>
          <w:rFonts w:cs="Arial" w:ascii="Arial" w:hAnsi="Arial"/>
          <w:b/>
          <w:bCs/>
          <w:i/>
          <w:iCs/>
          <w:sz w:val="24"/>
          <w:szCs w:val="24"/>
        </w:rPr>
        <w:t>50</w:t>
      </w:r>
      <w:r>
        <w:rPr>
          <w:rFonts w:cs="Arial" w:ascii="Arial" w:hAnsi="Arial"/>
          <w:bCs/>
          <w:sz w:val="24"/>
          <w:szCs w:val="24"/>
        </w:rPr>
        <w:t>/</w:t>
      </w:r>
      <w:r>
        <w:rPr>
          <w:rFonts w:cs="Arial" w:ascii="Arial" w:hAnsi="Arial"/>
          <w:b/>
          <w:bCs/>
          <w:i/>
          <w:iCs/>
          <w:sz w:val="24"/>
          <w:szCs w:val="24"/>
        </w:rPr>
        <w:t>501</w:t>
      </w:r>
      <w:r>
        <w:rPr>
          <w:rFonts w:cs="Arial" w:ascii="Arial" w:hAnsi="Arial"/>
          <w:bCs/>
          <w:sz w:val="24"/>
          <w:szCs w:val="24"/>
        </w:rPr>
        <w:t>/2023</w:t>
      </w:r>
    </w:p>
    <w:p>
      <w:pPr>
        <w:pStyle w:val="Normal"/>
        <w:ind w:left="4956" w:hanging="0"/>
        <w:rPr/>
      </w:pPr>
      <w:r>
        <w:rPr>
          <w:rFonts w:cs="Arial" w:ascii="Arial" w:hAnsi="Arial"/>
          <w:bCs/>
          <w:sz w:val="24"/>
          <w:szCs w:val="24"/>
        </w:rPr>
        <w:t xml:space="preserve">                           </w:t>
      </w:r>
      <w:r>
        <w:rPr>
          <w:rFonts w:cs="Arial" w:ascii="Arial" w:hAnsi="Arial"/>
          <w:bCs/>
          <w:sz w:val="24"/>
          <w:szCs w:val="24"/>
        </w:rPr>
        <w:t>Lublin, 11.12.2023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pPr>
      <w:r>
        <w:rPr>
          <w:rFonts w:cs="Arial" w:ascii="Arial" w:hAnsi="Arial"/>
          <w:b/>
          <w:i w:val="false"/>
          <w:caps w:val="false"/>
          <w:smallCaps w:val="false"/>
          <w:color w:val="323232"/>
          <w:spacing w:val="0"/>
          <w:sz w:val="24"/>
          <w:szCs w:val="24"/>
        </w:rPr>
        <w:t>Dostawa produktów chemii gospodarczej na rok 2024</w:t>
      </w:r>
      <w:r>
        <w:rPr>
          <w:rFonts w:cs="Arial" w:ascii="Arial" w:hAnsi="Arial"/>
          <w:b/>
          <w:sz w:val="24"/>
          <w:szCs w:val="24"/>
        </w:rPr>
        <w:t xml:space="preserve">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pPr>
      <w:r>
        <w:rPr>
          <w:rFonts w:cs="Arial" w:ascii="Arial" w:hAnsi="Arial"/>
          <w:bCs/>
          <w:sz w:val="24"/>
          <w:szCs w:val="24"/>
          <w:lang w:eastAsia="pl-PL"/>
        </w:rPr>
        <w:t>Sukcesywną dostawę produktów chemii gospodarczej  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nie dopuszcza składania ofert częściowych, wariantowym,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20</w:t>
      </w:r>
      <w:r>
        <w:rPr>
          <w:rFonts w:cs="Arial" w:ascii="Arial" w:hAnsi="Arial"/>
          <w:b/>
          <w:bCs/>
          <w:color w:val="000000"/>
          <w:sz w:val="24"/>
          <w:szCs w:val="24"/>
        </w:rPr>
        <w:t>.12.</w:t>
      </w:r>
      <w:r>
        <w:rPr>
          <w:rFonts w:cs="Arial" w:ascii="Arial" w:hAnsi="Arial"/>
          <w:b/>
          <w:sz w:val="24"/>
          <w:szCs w:val="24"/>
        </w:rPr>
        <w:t xml:space="preserve">2023 r. do godz. 10.00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10.15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PanMichał Mirowski, kontakt telefoniczny – 81 466 55 72 wew. 20,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pPr>
      <w:r>
        <w:rPr>
          <w:rFonts w:cs="Arial" w:ascii="Arial" w:hAnsi="Arial"/>
          <w:bCs/>
          <w:sz w:val="24"/>
          <w:szCs w:val="24"/>
        </w:rPr>
        <w:t>Dorota Poleszak</w:t>
      </w:r>
    </w:p>
    <w:p>
      <w:pPr>
        <w:pStyle w:val="Normal"/>
        <w:spacing w:lineRule="auto" w:line="240"/>
        <w:jc w:val="right"/>
        <w:rPr>
          <w:rFonts w:cs="Arial"/>
          <w:bCs/>
        </w:rPr>
      </w:pPr>
      <w:r>
        <w:rPr>
          <w:rFonts w:cs="Arial" w:ascii="Arial" w:hAnsi="Arial"/>
          <w:bCs/>
          <w:sz w:val="24"/>
          <w:szCs w:val="24"/>
        </w:rPr>
        <w:t>Dyrektor DPS</w:t>
      </w:r>
    </w:p>
    <w:p>
      <w:pPr>
        <w:pStyle w:val="Normal"/>
        <w:spacing w:lineRule="auto" w:line="240"/>
        <w:jc w:val="right"/>
        <w:rPr/>
      </w:pPr>
      <w:r>
        <w:rPr/>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character" w:styleId="ListLabel18">
    <w:name w:val="ListLabel 18"/>
    <w:qFormat/>
    <w:rPr>
      <w:rFonts w:ascii="Arial" w:hAnsi="Arial" w:eastAsia="Calibri" w:cs="Times New Roman"/>
      <w:sz w:val="22"/>
    </w:rPr>
  </w:style>
  <w:style w:type="character" w:styleId="ListLabel19">
    <w:name w:val="ListLabel 19"/>
    <w:qFormat/>
    <w:rPr>
      <w:rFonts w:ascii="Arial" w:hAnsi="Arial"/>
      <w:b/>
      <w:sz w:val="24"/>
    </w:rPr>
  </w:style>
  <w:style w:type="character" w:styleId="ListLabel20">
    <w:name w:val="ListLabel 20"/>
    <w:qFormat/>
    <w:rPr>
      <w:rFonts w:ascii="Arial" w:hAnsi="Arial" w:cs="Arial"/>
      <w:b w:val="false"/>
      <w:bCs w:val="false"/>
      <w:sz w:val="26"/>
      <w:szCs w:val="26"/>
    </w:rPr>
  </w:style>
  <w:style w:type="character" w:styleId="ListLabel21">
    <w:name w:val="ListLabel 21"/>
    <w:qFormat/>
    <w:rPr>
      <w:rFonts w:ascii="Arial" w:hAnsi="Arial" w:eastAsia="Calibri" w:cs="Times New Roman"/>
      <w:sz w:val="22"/>
    </w:rPr>
  </w:style>
  <w:style w:type="character" w:styleId="ListLabel22">
    <w:name w:val="ListLabel 22"/>
    <w:qFormat/>
    <w:rPr>
      <w:b/>
      <w:sz w:val="24"/>
    </w:rPr>
  </w:style>
  <w:style w:type="character" w:styleId="ListLabel23">
    <w:name w:val="ListLabel 23"/>
    <w:qFormat/>
    <w:rPr>
      <w:rFonts w:ascii="Arial" w:hAnsi="Arial" w:cs="Arial"/>
      <w:b w:val="false"/>
      <w:bCs w:val="false"/>
      <w:sz w:val="26"/>
      <w:szCs w:val="26"/>
    </w:rPr>
  </w:style>
  <w:style w:type="character" w:styleId="ListLabel24">
    <w:name w:val="ListLabel 24"/>
    <w:qFormat/>
    <w:rPr>
      <w:rFonts w:ascii="Arial" w:hAnsi="Arial" w:eastAsia="Calibri" w:cs="Times New Roman"/>
      <w:sz w:val="22"/>
    </w:rPr>
  </w:style>
  <w:style w:type="character" w:styleId="ListLabel25">
    <w:name w:val="ListLabel 25"/>
    <w:qFormat/>
    <w:rPr>
      <w:b/>
      <w:sz w:val="24"/>
    </w:rPr>
  </w:style>
  <w:style w:type="character" w:styleId="ListLabel26">
    <w:name w:val="ListLabel 26"/>
    <w:qFormat/>
    <w:rPr>
      <w:rFonts w:ascii="Arial" w:hAnsi="Arial" w:cs="Arial"/>
      <w:b w:val="false"/>
      <w:bCs w:val="false"/>
      <w:sz w:val="26"/>
      <w:szCs w:val="26"/>
    </w:rPr>
  </w:style>
  <w:style w:type="character" w:styleId="ListLabel27">
    <w:name w:val="ListLabel 27"/>
    <w:qFormat/>
    <w:rPr>
      <w:rFonts w:ascii="Arial" w:hAnsi="Arial" w:eastAsia="Calibri" w:cs="Times New Roman"/>
      <w:sz w:val="22"/>
    </w:rPr>
  </w:style>
  <w:style w:type="character" w:styleId="ListLabel28">
    <w:name w:val="ListLabel 28"/>
    <w:qFormat/>
    <w:rPr>
      <w:b/>
      <w:sz w:val="24"/>
    </w:rPr>
  </w:style>
  <w:style w:type="character" w:styleId="ListLabel29">
    <w:name w:val="ListLabel 29"/>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2023-12-11T10:55:36Z</cp:lastPrinted>
  <dcterms:modified xsi:type="dcterms:W3CDTF">2023-12-11T13:20:55Z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