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60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color w:val="000033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cs="Times New Roman" w:ascii="Arial" w:hAnsi="Arial"/>
          <w:color w:val="000033"/>
          <w:sz w:val="16"/>
          <w:szCs w:val="16"/>
        </w:rPr>
        <w:t xml:space="preserve"> </w:t>
      </w:r>
      <w:r>
        <w:rPr>
          <w:rFonts w:cs="Times New Roman" w:ascii="Arial" w:hAnsi="Arial"/>
          <w:color w:val="000033"/>
          <w:sz w:val="16"/>
          <w:szCs w:val="16"/>
        </w:rPr>
        <w:t>Załącznik nr 3</w:t>
      </w:r>
    </w:p>
    <w:p>
      <w:pPr>
        <w:pStyle w:val="Normal"/>
        <w:tabs>
          <w:tab w:val="left" w:pos="6600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color w:val="000033"/>
          <w:sz w:val="16"/>
          <w:szCs w:val="16"/>
        </w:rPr>
        <w:t xml:space="preserve">                                                                                                </w:t>
      </w:r>
    </w:p>
    <w:p>
      <w:pPr>
        <w:pStyle w:val="Normal"/>
        <w:tabs>
          <w:tab w:val="left" w:pos="6600" w:leader="none"/>
        </w:tabs>
        <w:spacing w:before="0" w:after="0"/>
        <w:jc w:val="right"/>
        <w:rPr>
          <w:rFonts w:ascii="Arial" w:hAnsi="Arial" w:cs="Times New Roman"/>
          <w:color w:val="000033"/>
          <w:sz w:val="16"/>
          <w:szCs w:val="16"/>
        </w:rPr>
      </w:pPr>
      <w:r>
        <w:rPr>
          <w:rFonts w:cs="Times New Roman" w:ascii="Arial" w:hAnsi="Arial"/>
          <w:color w:val="000033"/>
          <w:sz w:val="16"/>
          <w:szCs w:val="16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                                            </w:t>
      </w:r>
      <w:r>
        <w:rPr>
          <w:rFonts w:cs="Times New Roman" w:ascii="Arial" w:hAnsi="Arial"/>
          <w:color w:val="000033"/>
          <w:sz w:val="24"/>
          <w:szCs w:val="24"/>
        </w:rPr>
        <w:t xml:space="preserve">FORMULARZ OFERTOWY 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i/>
          <w:color w:val="000033"/>
          <w:sz w:val="24"/>
          <w:szCs w:val="24"/>
        </w:rPr>
        <w:t xml:space="preserve">Dotyczy postępowania o udzielenie zamówienia publicznego na dostawę fabrycznie nowego  samochodu osobowego przystosowanego do przewozu jednej osoby na wózku inwalidzkim na potrzeby </w:t>
      </w:r>
      <w:r>
        <w:rPr>
          <w:rFonts w:cs="Arial" w:ascii="Arial" w:hAnsi="Arial"/>
          <w:b/>
          <w:bCs/>
          <w:i/>
          <w:color w:val="000033"/>
          <w:sz w:val="22"/>
          <w:szCs w:val="22"/>
        </w:rPr>
        <w:t>Gminy  Lublin, Plac Króla Władysława Łokietka 1, 20-109 Lublin, NIP 9462575811 reprezentowaną przez Domu Pomocy Społecznej dla Osób Niepełnosprawnych Fizycznie  w Lublinie ul. Kosmonautów 78, 20-358 Lublin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b/>
          <w:b/>
          <w:i/>
          <w:i/>
          <w:color w:val="000033"/>
          <w:sz w:val="24"/>
          <w:szCs w:val="24"/>
        </w:rPr>
      </w:pPr>
      <w:r>
        <w:rPr>
          <w:rFonts w:cs="Times New Roman" w:ascii="Arial" w:hAnsi="Arial"/>
          <w:b/>
          <w:i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Wykonawca: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color w:val="000033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1) zobowiązany jest do wypełnienia formularza technicznego (przedstawionego w poniższej tabeli) przez uzupełnienie kolumny </w:t>
      </w:r>
      <w:r>
        <w:rPr>
          <w:rFonts w:cs="Times New Roman" w:ascii="Arial" w:hAnsi="Arial"/>
          <w:b/>
          <w:color w:val="000033"/>
          <w:sz w:val="24"/>
          <w:szCs w:val="24"/>
        </w:rPr>
        <w:t>„Parametry oferowane przez Wykonawcę”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2)  wypełnia kolumnę „Parametry oferowane przez Wykonawcę”: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</w:t>
      </w:r>
      <w:r>
        <w:rPr>
          <w:rFonts w:cs="Times New Roman" w:ascii="Arial" w:hAnsi="Arial"/>
          <w:color w:val="000033"/>
          <w:sz w:val="24"/>
          <w:szCs w:val="24"/>
        </w:rPr>
        <w:t>a) używając sformułowania  „zgodnie z opisem”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</w:t>
      </w:r>
      <w:r>
        <w:rPr>
          <w:rFonts w:cs="Times New Roman" w:ascii="Arial" w:hAnsi="Arial"/>
          <w:color w:val="000033"/>
          <w:sz w:val="24"/>
          <w:szCs w:val="24"/>
        </w:rPr>
        <w:t>b) wpisując słowo „tak”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 xml:space="preserve">       </w:t>
      </w:r>
      <w:r>
        <w:rPr>
          <w:rFonts w:cs="Times New Roman" w:ascii="Arial" w:hAnsi="Arial"/>
          <w:color w:val="000033"/>
          <w:sz w:val="24"/>
          <w:szCs w:val="24"/>
        </w:rPr>
        <w:t>c) wpisując oferowane parametry.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Parametry  minimalne wymagane przez Zamawiającego: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  <w:t>Opis znajdujący się w kolumnie parametry minimalne wymagane przez  Zamawiającego  (szczegółowy  opis przedmiotu zamówienia) zawiera  minimalne parametry  techniczne i użytkowe w odniesieniu do samochodu osobowego objętego  przedmiotem zamówienia co oznacza, że Wykonawca może oferować przedmiot zamówienia charakteryzujący się lepszymi parametrami technicznymi i/lub użytkowymi.</w:t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tbl>
      <w:tblPr>
        <w:tblStyle w:val="Tabela-Siatka"/>
        <w:tblW w:w="906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1"/>
        <w:gridCol w:w="4183"/>
        <w:gridCol w:w="4208"/>
      </w:tblGrid>
      <w:tr>
        <w:trPr/>
        <w:tc>
          <w:tcPr>
            <w:tcW w:w="9062" w:type="dxa"/>
            <w:gridSpan w:val="3"/>
            <w:tcBorders/>
            <w:shd w:color="auto" w:fill="F2F2F2" w:themeFill="background1" w:themeFillShade="f2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Parametry wymagane</w:t>
            </w:r>
          </w:p>
        </w:tc>
      </w:tr>
      <w:tr>
        <w:trPr/>
        <w:tc>
          <w:tcPr>
            <w:tcW w:w="671" w:type="dxa"/>
            <w:tcBorders/>
            <w:shd w:color="auto" w:fill="F2F2F2" w:themeFill="background1" w:themeFillShade="f2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Lp.</w:t>
            </w:r>
          </w:p>
        </w:tc>
        <w:tc>
          <w:tcPr>
            <w:tcW w:w="4183" w:type="dxa"/>
            <w:tcBorders/>
            <w:shd w:color="auto" w:fill="F2F2F2" w:themeFill="background1" w:themeFillShade="f2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Parametry minimalne  wymagane  przez  Zamawiającego</w:t>
            </w:r>
          </w:p>
        </w:tc>
        <w:tc>
          <w:tcPr>
            <w:tcW w:w="4208" w:type="dxa"/>
            <w:tcBorders/>
            <w:shd w:color="auto" w:fill="F2F2F2" w:themeFill="background1" w:themeFillShade="f2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Parametry oferowane przez Wykonawcę</w:t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Typ samochodu: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Arial" w:hAnsi="Arial"/>
                <w:color w:val="000033"/>
                <w:sz w:val="22"/>
                <w:szCs w:val="22"/>
              </w:rPr>
              <w:t xml:space="preserve">osobowy, przystosowany do bezpiecznego przewozu jednej osoby na wózku inwalidzkim, fabrycznie nowy, </w:t>
            </w:r>
            <w:r>
              <w:rPr>
                <w:rFonts w:cs="Times New Roman" w:ascii="Arial" w:hAnsi="Arial"/>
                <w:color w:val="000033"/>
                <w:sz w:val="22"/>
                <w:szCs w:val="22"/>
              </w:rPr>
              <w:t>wyposażony w rampę lub najazdy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Typ nadwozia: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color w:val="000033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Zamknięte, samochód minimum 5 osobowy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 xml:space="preserve">Wysokość przestrzeni pasażerskiej dla osoby na wózku inwalidzkim dostosowanej do przewozu 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nie mniejsza niż  1440 mm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cs="Times New Roman"/>
                <w:color w:val="000033"/>
              </w:rPr>
            </w:pPr>
            <w:r>
              <w:rPr>
                <w:rFonts w:cs="Times New Roman"/>
                <w:color w:val="000033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Kolor nadwozia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 - dowolny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color w:val="000033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Silnik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: paliwo benzyna lub olej napędowy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Pojemność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skokowa silnika nie mniejsza niż 1000 cm3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Moc silnika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 nie mniejsza niż 80 KM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Klimatyzacja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manualna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9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Cztery stalowe obręcze kół z kołpakami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, kompletem opon na sezon zimowy + kpl. opon letnich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>
          <w:trHeight w:val="862" w:hRule="atLeast"/>
        </w:trPr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10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Poduszki powietrzne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, frontowe dla kierowcy i pasażera, poduszki powietrzne, boczne dla kierowcy i pasażera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11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System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zapobiegania  blokowaniu  się kół pojazdu podczas hamowania (ABS)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12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System kontroli toru jazdy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(ESC) z funkcją zapobiegania poślizgu  przy ruszaniu (ASR)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13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Elektryczne podnoszone szyby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 boczne (przednie)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14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Układ kierowniczy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ze wspomaganiem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15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Kodowana blokada zapłonu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16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Skrzynia biegów manualna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17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Sygnalizator zapiętych pasów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18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Radioodtwarzacz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samochodowy, fabryczny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19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Norma emisji spalin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min. EURO 5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20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Centralny zamek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sterowany pilotem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21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Przednie światła przeciwmgielne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22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Przednie zagłówki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dwa z regulacją  wysokości i kąta pochylenia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23</w:t>
            </w:r>
          </w:p>
        </w:tc>
        <w:tc>
          <w:tcPr>
            <w:tcW w:w="418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color w:val="000033"/>
              </w:rPr>
            </w:pPr>
            <w:r>
              <w:rPr>
                <w:rFonts w:cs="Times New Roman" w:ascii="Arial" w:hAnsi="Arial"/>
                <w:b/>
                <w:color w:val="000033"/>
                <w:sz w:val="24"/>
                <w:szCs w:val="24"/>
              </w:rPr>
              <w:t>Gwarancja</w:t>
            </w: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 xml:space="preserve"> na samochód  min. 2 lata bez limitu kilometrów,  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  <w:t>gwarancja na perforację korozyjna nadwozia minimum   5 lat</w:t>
            </w:r>
          </w:p>
        </w:tc>
        <w:tc>
          <w:tcPr>
            <w:tcW w:w="420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33"/>
              </w:rPr>
              <w:t>24</w:t>
            </w:r>
          </w:p>
        </w:tc>
        <w:tc>
          <w:tcPr>
            <w:tcW w:w="418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33"/>
                <w:sz w:val="24"/>
                <w:szCs w:val="24"/>
              </w:rPr>
              <w:t>Świadectwo homologacji europejskiej i polskiej</w:t>
            </w:r>
          </w:p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color w:val="000033"/>
                <w:sz w:val="24"/>
                <w:szCs w:val="24"/>
              </w:rPr>
            </w:pPr>
            <w:r>
              <w:rPr>
                <w:rFonts w:ascii="Arial" w:hAnsi="Arial"/>
                <w:color w:val="000033"/>
                <w:sz w:val="24"/>
                <w:szCs w:val="24"/>
              </w:rPr>
            </w:r>
          </w:p>
        </w:tc>
        <w:tc>
          <w:tcPr>
            <w:tcW w:w="420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33"/>
              </w:rPr>
              <w:t>25</w:t>
            </w:r>
          </w:p>
        </w:tc>
        <w:tc>
          <w:tcPr>
            <w:tcW w:w="4183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33"/>
                <w:sz w:val="24"/>
                <w:szCs w:val="24"/>
              </w:rPr>
              <w:t>Serwis w odległości nie większej niż 50 km</w:t>
            </w:r>
          </w:p>
        </w:tc>
        <w:tc>
          <w:tcPr>
            <w:tcW w:w="4208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660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color w:val="000033"/>
                <w:sz w:val="24"/>
                <w:szCs w:val="24"/>
              </w:rPr>
            </w:pPr>
            <w:r>
              <w:rPr>
                <w:rFonts w:cs="Times New Roman" w:ascii="Arial" w:hAnsi="Arial"/>
                <w:color w:val="000033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24"/>
          <w:szCs w:val="24"/>
        </w:rPr>
      </w:pPr>
      <w:r>
        <w:rPr>
          <w:rFonts w:cs="Times New Roman" w:ascii="Arial" w:hAnsi="Arial"/>
          <w:color w:val="000033"/>
          <w:sz w:val="24"/>
          <w:szCs w:val="24"/>
        </w:rPr>
      </w:r>
    </w:p>
    <w:p>
      <w:pPr>
        <w:pStyle w:val="Normal"/>
        <w:tabs>
          <w:tab w:val="left" w:pos="6600" w:leader="none"/>
        </w:tabs>
        <w:spacing w:before="0" w:after="0"/>
        <w:jc w:val="both"/>
        <w:rPr>
          <w:rFonts w:ascii="Arial" w:hAnsi="Arial" w:cs="Times New Roman"/>
          <w:color w:val="000033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Times New Roman" w:ascii="Arial" w:hAnsi="Arial"/>
          <w:color w:val="000033"/>
          <w:sz w:val="16"/>
          <w:szCs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45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455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LibreOffice/5.1.4.2$Windows_X86_64 LibreOffice_project/f99d75f39f1c57ebdd7ffc5f42867c12031db97a</Application>
  <Pages>2</Pages>
  <Words>371</Words>
  <Characters>2382</Characters>
  <CharactersWithSpaces>2987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2018-11-19T13:49:00Z</dcterms:created>
  <dc:creator>KADRY</dc:creator>
  <dc:description/>
  <dc:language>pl-PL</dc:language>
  <cp:lastModifiedBy/>
  <cp:lastPrinted>2019-10-31T09:17:20Z</cp:lastPrinted>
  <dcterms:modified xsi:type="dcterms:W3CDTF">2019-10-31T12:21:11Z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