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354F" w14:textId="77777777" w:rsidR="0059188C" w:rsidRDefault="0059188C" w:rsidP="00803EF5">
      <w:pPr>
        <w:pStyle w:val="Tytu"/>
        <w:rPr>
          <w:rFonts w:eastAsia="Times New Roman" w:cs="Times New Roman"/>
          <w:sz w:val="32"/>
          <w:szCs w:val="20"/>
        </w:rPr>
      </w:pPr>
    </w:p>
    <w:p w14:paraId="0CCA9E23" w14:textId="6B5E4F2C" w:rsidR="00803EF5" w:rsidRDefault="00803EF5" w:rsidP="00803EF5">
      <w:pPr>
        <w:pStyle w:val="Tytu"/>
        <w:rPr>
          <w:rFonts w:eastAsia="Times New Roman" w:cs="Times New Roman"/>
          <w:sz w:val="32"/>
          <w:szCs w:val="20"/>
        </w:rPr>
      </w:pPr>
      <w:bookmarkStart w:id="0" w:name="_GoBack"/>
      <w:bookmarkEnd w:id="0"/>
      <w:r>
        <w:rPr>
          <w:rFonts w:eastAsia="Times New Roman" w:cs="Times New Roman"/>
          <w:sz w:val="32"/>
          <w:szCs w:val="20"/>
        </w:rPr>
        <w:t>SPIS SPRAW</w:t>
      </w:r>
    </w:p>
    <w:p w14:paraId="5421551E" w14:textId="77777777" w:rsidR="00803EF5" w:rsidRDefault="00803EF5" w:rsidP="00803EF5">
      <w:pPr>
        <w:rPr>
          <w:rFonts w:eastAsia="Times New Roman" w:cs="Times New Roman"/>
          <w:b/>
        </w:rPr>
      </w:pPr>
    </w:p>
    <w:p w14:paraId="1DCB46C7" w14:textId="77777777" w:rsidR="00803EF5" w:rsidRDefault="00803EF5" w:rsidP="00803EF5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Centrum Kultury w Lublinie</w:t>
      </w:r>
    </w:p>
    <w:p w14:paraId="1A6702D5" w14:textId="77777777" w:rsidR="00803EF5" w:rsidRDefault="00803EF5" w:rsidP="00803EF5">
      <w:pPr>
        <w:jc w:val="center"/>
        <w:rPr>
          <w:rFonts w:eastAsia="Times New Roman" w:cs="Times New Roman"/>
          <w:b/>
          <w:szCs w:val="20"/>
        </w:rPr>
      </w:pPr>
    </w:p>
    <w:p w14:paraId="7CE4643E" w14:textId="77777777" w:rsidR="00803EF5" w:rsidRDefault="00803EF5" w:rsidP="00803EF5">
      <w:pPr>
        <w:jc w:val="center"/>
        <w:rPr>
          <w:rFonts w:eastAsia="Times New Roman" w:cs="Times New Roman"/>
          <w:b/>
          <w:szCs w:val="20"/>
        </w:rPr>
      </w:pPr>
    </w:p>
    <w:tbl>
      <w:tblPr>
        <w:tblW w:w="103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18"/>
        <w:gridCol w:w="1701"/>
        <w:gridCol w:w="2100"/>
        <w:gridCol w:w="4500"/>
      </w:tblGrid>
      <w:tr w:rsidR="00803EF5" w:rsidRPr="00F65817" w14:paraId="7B145FBB" w14:textId="77777777" w:rsidTr="00B823DF">
        <w:tc>
          <w:tcPr>
            <w:tcW w:w="636" w:type="dxa"/>
            <w:vAlign w:val="center"/>
          </w:tcPr>
          <w:p w14:paraId="60E68792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6EBDF5C" w14:textId="77777777" w:rsidR="00803EF5" w:rsidRPr="00F65817" w:rsidRDefault="00803EF5" w:rsidP="00B823D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  <w:p w14:paraId="21E46E71" w14:textId="77777777" w:rsidR="00803EF5" w:rsidRPr="00F65817" w:rsidRDefault="00803EF5" w:rsidP="00B823D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536DAA5C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 xml:space="preserve">Dyrektor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Rafał Koziński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312D65F0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CK.D.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center"/>
          </w:tcPr>
          <w:p w14:paraId="35AC6BD9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021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23E7F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Zbiór aktów normatywnych własnych</w:t>
            </w:r>
          </w:p>
        </w:tc>
      </w:tr>
      <w:tr w:rsidR="00803EF5" w:rsidRPr="00F65817" w14:paraId="1F43BEAC" w14:textId="77777777" w:rsidTr="00B823DF">
        <w:tc>
          <w:tcPr>
            <w:tcW w:w="636" w:type="dxa"/>
            <w:vAlign w:val="center"/>
          </w:tcPr>
          <w:p w14:paraId="57A981B8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Rok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1CE24231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2F121D2E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Symbol komórki organizacyjnej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vAlign w:val="center"/>
          </w:tcPr>
          <w:p w14:paraId="64F63D35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Oznaczenie teczki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70FBE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Tytuł teczki wg wykazu akt</w:t>
            </w:r>
          </w:p>
        </w:tc>
      </w:tr>
    </w:tbl>
    <w:p w14:paraId="04F68D60" w14:textId="77777777" w:rsidR="00803EF5" w:rsidRDefault="00803EF5" w:rsidP="00803EF5">
      <w:pPr>
        <w:rPr>
          <w:rFonts w:eastAsia="Times New Roman" w:cs="Times New Roman"/>
          <w:b/>
          <w:sz w:val="32"/>
          <w:szCs w:val="20"/>
        </w:rPr>
      </w:pPr>
    </w:p>
    <w:tbl>
      <w:tblPr>
        <w:tblW w:w="1035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8"/>
        <w:gridCol w:w="1605"/>
        <w:gridCol w:w="1421"/>
        <w:gridCol w:w="1170"/>
        <w:gridCol w:w="1029"/>
        <w:gridCol w:w="1260"/>
        <w:gridCol w:w="3238"/>
      </w:tblGrid>
      <w:tr w:rsidR="00803EF5" w:rsidRPr="009B68A2" w14:paraId="33BA6200" w14:textId="77777777" w:rsidTr="00B823DF">
        <w:trPr>
          <w:trHeight w:hRule="exact" w:val="287"/>
        </w:trPr>
        <w:tc>
          <w:tcPr>
            <w:tcW w:w="627" w:type="dxa"/>
            <w:gridSpan w:val="2"/>
            <w:vMerge w:val="restart"/>
            <w:vAlign w:val="center"/>
          </w:tcPr>
          <w:p w14:paraId="019A5AE5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  <w:vAlign w:val="center"/>
          </w:tcPr>
          <w:p w14:paraId="199DAD74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SPRAWA</w:t>
            </w:r>
          </w:p>
          <w:p w14:paraId="5113FFB3" w14:textId="77777777" w:rsidR="00803EF5" w:rsidRPr="00F65817" w:rsidRDefault="00803EF5" w:rsidP="00B823D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(krótka treść)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</w:tcBorders>
            <w:vAlign w:val="center"/>
          </w:tcPr>
          <w:p w14:paraId="07456317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OD KOGO WPŁYNĘŁA</w:t>
            </w:r>
          </w:p>
        </w:tc>
        <w:tc>
          <w:tcPr>
            <w:tcW w:w="2289" w:type="dxa"/>
            <w:gridSpan w:val="2"/>
            <w:tcBorders>
              <w:left w:val="single" w:sz="4" w:space="0" w:color="000000"/>
            </w:tcBorders>
            <w:vAlign w:val="center"/>
          </w:tcPr>
          <w:p w14:paraId="0BF7181D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4D133" w14:textId="77777777" w:rsidR="00803EF5" w:rsidRPr="00F65817" w:rsidRDefault="00803EF5" w:rsidP="00B823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803EF5" w:rsidRPr="009B68A2" w14:paraId="113165D1" w14:textId="77777777" w:rsidTr="00B823DF">
        <w:trPr>
          <w:trHeight w:hRule="exact" w:val="565"/>
        </w:trPr>
        <w:tc>
          <w:tcPr>
            <w:tcW w:w="627" w:type="dxa"/>
            <w:gridSpan w:val="2"/>
            <w:vMerge/>
            <w:vAlign w:val="center"/>
          </w:tcPr>
          <w:p w14:paraId="104E76FD" w14:textId="77777777" w:rsidR="00803EF5" w:rsidRPr="00F65817" w:rsidRDefault="00803EF5" w:rsidP="00B823DF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  <w:vAlign w:val="center"/>
          </w:tcPr>
          <w:p w14:paraId="2D378B59" w14:textId="77777777" w:rsidR="00803EF5" w:rsidRPr="00F65817" w:rsidRDefault="00803EF5" w:rsidP="00B823DF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  <w:vAlign w:val="center"/>
          </w:tcPr>
          <w:p w14:paraId="46E99B17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znak pisma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0AEF9F52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z dnia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vAlign w:val="center"/>
          </w:tcPr>
          <w:p w14:paraId="25BFB7BA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wszczęcia sprawy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14:paraId="46F8111E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17">
              <w:rPr>
                <w:rFonts w:eastAsia="Times New Roman" w:cs="Times New Roman"/>
                <w:b/>
                <w:sz w:val="20"/>
                <w:szCs w:val="20"/>
              </w:rPr>
              <w:t>ostatecznego załatw.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58EBB" w14:textId="77777777" w:rsidR="00803EF5" w:rsidRPr="00F65817" w:rsidRDefault="00803EF5" w:rsidP="00B823DF">
            <w:pPr>
              <w:rPr>
                <w:b/>
                <w:sz w:val="20"/>
                <w:szCs w:val="20"/>
              </w:rPr>
            </w:pPr>
          </w:p>
        </w:tc>
      </w:tr>
      <w:tr w:rsidR="00803EF5" w14:paraId="07D8E3D0" w14:textId="77777777" w:rsidTr="00B823DF">
        <w:trPr>
          <w:trHeight w:val="239"/>
        </w:trPr>
        <w:tc>
          <w:tcPr>
            <w:tcW w:w="627" w:type="dxa"/>
            <w:gridSpan w:val="2"/>
          </w:tcPr>
          <w:p w14:paraId="2F1BBA26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left w:val="single" w:sz="4" w:space="0" w:color="000000"/>
            </w:tcBorders>
          </w:tcPr>
          <w:p w14:paraId="55C1189F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</w:tcBorders>
          </w:tcPr>
          <w:p w14:paraId="6BDA7D47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left w:val="single" w:sz="4" w:space="0" w:color="000000"/>
            </w:tcBorders>
          </w:tcPr>
          <w:p w14:paraId="3804EDC0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14:paraId="3021BA63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</w:tcPr>
          <w:p w14:paraId="18F8476D" w14:textId="77777777" w:rsidR="00803EF5" w:rsidRPr="00F65817" w:rsidRDefault="00803EF5" w:rsidP="00B823D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6581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803EF5" w14:paraId="0F8749D2" w14:textId="77777777" w:rsidTr="00B823DF">
        <w:trPr>
          <w:trHeight w:hRule="exact" w:val="287"/>
        </w:trPr>
        <w:tc>
          <w:tcPr>
            <w:tcW w:w="627" w:type="dxa"/>
            <w:gridSpan w:val="2"/>
            <w:vMerge w:val="restart"/>
          </w:tcPr>
          <w:p w14:paraId="26A8536B" w14:textId="6A011FC2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14:paraId="2294F3D5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</w:tcBorders>
          </w:tcPr>
          <w:p w14:paraId="475B028D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CK.D.021-1/202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097DC2B4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.01.2</w:t>
            </w:r>
            <w:r>
              <w:rPr>
                <w:rFonts w:eastAsia="Times New Roman" w:cs="Times New Roman"/>
                <w:sz w:val="16"/>
                <w:szCs w:val="16"/>
              </w:rPr>
              <w:t>022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r.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38A320F3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33CE89" w14:textId="77777777" w:rsidR="00803EF5" w:rsidRPr="00517621" w:rsidRDefault="00803EF5" w:rsidP="00B823DF">
            <w:pPr>
              <w:snapToGrid w:val="0"/>
              <w:rPr>
                <w:rFonts w:eastAsia="Times New Roman" w:cs="Liberation Serif"/>
                <w:sz w:val="16"/>
                <w:szCs w:val="16"/>
              </w:rPr>
            </w:pPr>
            <w:r w:rsidRPr="00517621">
              <w:rPr>
                <w:rFonts w:eastAsia="Times New Roman" w:cs="Liberation Serif"/>
                <w:sz w:val="16"/>
                <w:szCs w:val="16"/>
              </w:rPr>
              <w:t>Dot. Wprowadzenia Instrukcji obiegu dokumentów w Centrum Kultury w Lublinie.</w:t>
            </w:r>
          </w:p>
        </w:tc>
      </w:tr>
      <w:tr w:rsidR="00803EF5" w14:paraId="226A7E68" w14:textId="77777777" w:rsidTr="00B823DF">
        <w:trPr>
          <w:trHeight w:hRule="exact" w:val="329"/>
        </w:trPr>
        <w:tc>
          <w:tcPr>
            <w:tcW w:w="627" w:type="dxa"/>
            <w:gridSpan w:val="2"/>
            <w:vMerge/>
          </w:tcPr>
          <w:p w14:paraId="5427ADEB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14:paraId="1147E5CB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</w:tcPr>
          <w:p w14:paraId="0E4752EC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144E7B9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.01.202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r.</w:t>
            </w:r>
          </w:p>
        </w:tc>
        <w:tc>
          <w:tcPr>
            <w:tcW w:w="1029" w:type="dxa"/>
            <w:vMerge/>
            <w:tcBorders>
              <w:left w:val="single" w:sz="4" w:space="0" w:color="000000"/>
            </w:tcBorders>
          </w:tcPr>
          <w:p w14:paraId="2B7A82B1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15F49C0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2058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6115F023" w14:textId="77777777" w:rsidTr="00B823DF">
        <w:trPr>
          <w:trHeight w:hRule="exact" w:val="375"/>
        </w:trPr>
        <w:tc>
          <w:tcPr>
            <w:tcW w:w="619" w:type="dxa"/>
            <w:vMerge w:val="restart"/>
          </w:tcPr>
          <w:p w14:paraId="6A80335F" w14:textId="482C5049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</w:tcBorders>
          </w:tcPr>
          <w:p w14:paraId="533FAA50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C75A0FE" w14:textId="77777777" w:rsidR="00803EF5" w:rsidRPr="00B22529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CK.D.021-2/2022</w:t>
            </w: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57AE199F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09.02.2022r.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4D19D170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848602" w14:textId="77777777" w:rsidR="00803EF5" w:rsidRPr="00517621" w:rsidRDefault="00803EF5" w:rsidP="00B823DF">
            <w:pPr>
              <w:rPr>
                <w:rFonts w:cs="Liberation Serif"/>
                <w:sz w:val="16"/>
                <w:szCs w:val="16"/>
              </w:rPr>
            </w:pPr>
            <w:r w:rsidRPr="00517621">
              <w:rPr>
                <w:rFonts w:cs="Liberation Serif"/>
                <w:sz w:val="16"/>
                <w:szCs w:val="16"/>
              </w:rPr>
              <w:t>Dot. odwołania zespołu do spraw kontroli zarządczej i zarządzania ryzykiem w Centrum Kultury w Lublinie powołanego Zarządzeniem nr 1 z dnia 3.01.2012 r oraz powołania nowego zespołu do spraw kontroli zarządczej i zarządzania ryzykiem w Centrum Kultury w Lublinie od dnia 4.01.2022 r.</w:t>
            </w:r>
          </w:p>
        </w:tc>
      </w:tr>
      <w:tr w:rsidR="00803EF5" w:rsidRPr="00B22529" w14:paraId="2E22CE24" w14:textId="77777777" w:rsidTr="00B823DF">
        <w:trPr>
          <w:trHeight w:hRule="exact" w:val="1107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21AA60D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051975C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285EF0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CF1812" w14:textId="77777777" w:rsidR="00803EF5" w:rsidRPr="00B22529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04.01.2022r.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DB402F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53A1628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0B027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5A947D3B" w14:textId="77777777" w:rsidTr="00B823DF">
        <w:trPr>
          <w:trHeight w:hRule="exact" w:val="573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084B0C3B" w14:textId="6710CF31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220DC0C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A67D1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CK.D.021-3/2022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B18E4AB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50958C1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9EA108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aneksu nr 3 do regulaminu Gospodarowania Środkami Zakładowego Funduszu Świadczeń Socjalnych</w:t>
            </w:r>
          </w:p>
        </w:tc>
      </w:tr>
      <w:tr w:rsidR="00803EF5" w:rsidRPr="00B22529" w14:paraId="597BA54F" w14:textId="77777777" w:rsidTr="00B823DF">
        <w:trPr>
          <w:trHeight w:hRule="exact" w:val="507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0D952BA9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EB8A319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55D277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781E0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14.01.2022r.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2241974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DF1521B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79CEB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2633911B" w14:textId="77777777" w:rsidTr="00B823DF">
        <w:trPr>
          <w:trHeight w:hRule="exact" w:val="479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77819B8A" w14:textId="0AE9805E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2390727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D42D20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CK.D.021-4/2022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6D3E2D2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9B13CA1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6F91A6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Likwidacji przedmiotów znajdujących się na stanie Centrum Kultury</w:t>
            </w:r>
          </w:p>
        </w:tc>
      </w:tr>
      <w:tr w:rsidR="00803EF5" w:rsidRPr="00B22529" w14:paraId="2ECFA04B" w14:textId="77777777" w:rsidTr="00B823DF">
        <w:trPr>
          <w:trHeight w:hRule="exact" w:val="409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23527FC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EFC5C91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7802C4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0ED5BE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14.01.2022r.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12AD13C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2A9C456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F368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3A8315F0" w14:textId="77777777" w:rsidTr="00B823DF">
        <w:trPr>
          <w:trHeight w:hRule="exact" w:val="510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6E4529F8" w14:textId="3AEE4966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E680F4B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1FA85C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CK.D.021-5/2022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E8A8B7E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41631D8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8319D7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 Instrukcji obiegu dokumentów w Centrum Kultury w Lublinie</w:t>
            </w:r>
          </w:p>
        </w:tc>
      </w:tr>
      <w:tr w:rsidR="00803EF5" w:rsidRPr="00B22529" w14:paraId="2124AE84" w14:textId="77777777" w:rsidTr="00803EF5">
        <w:trPr>
          <w:trHeight w:val="426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51ED60F1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ACE5B4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F4F04C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B37F81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01.02.2022r.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12F6749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29A12D1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0B7B6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1C40AB4E" w14:textId="77777777" w:rsidTr="00B823DF">
        <w:trPr>
          <w:trHeight w:val="468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1747B8ED" w14:textId="6282B12F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58E0DB3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B06F4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CK.D.021-6/2022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CAAF706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5D38C67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BE228F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Dot., wprowadzenia Instrukcji obiegu dokumentów w Centrum Kultury w Lublinie</w:t>
            </w:r>
          </w:p>
        </w:tc>
      </w:tr>
      <w:tr w:rsidR="00803EF5" w:rsidRPr="00B22529" w14:paraId="0682F4CB" w14:textId="77777777" w:rsidTr="00803EF5">
        <w:trPr>
          <w:trHeight w:val="30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77F8A3A1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8AA3E98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2FFE4C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3B827A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01.02.2022r.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8094622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6D44898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19237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2D57AAB8" w14:textId="77777777" w:rsidTr="00B823DF">
        <w:trPr>
          <w:trHeight w:val="448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68F5B4AF" w14:textId="4AD43DD4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5218C78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16AAD6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CK.D.021-7/2022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7A4CC60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84169A7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7ED900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powołania Zespołu ds. Przeciwdziałania Nadużyciom i Dyskryminacji.</w:t>
            </w:r>
          </w:p>
        </w:tc>
      </w:tr>
      <w:tr w:rsidR="00803EF5" w:rsidRPr="00B22529" w14:paraId="71C52CA6" w14:textId="77777777" w:rsidTr="00803EF5">
        <w:trPr>
          <w:trHeight w:val="450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173D26E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009CEB3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4B62A6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447EE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16.03.2022r.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B185632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FAF82D3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A9724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67E9B188" w14:textId="77777777" w:rsidTr="00B823DF">
        <w:trPr>
          <w:trHeight w:val="510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344EBDB6" w14:textId="4B54BB1E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BD0CE0D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7DA7E2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CK.D.021-8/2022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39E56CE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C74DE2C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7C26CF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wprowadzenia regulaminu funkcjonowania monitoringu wizyjnego na terenie Centrum Kultury w Lublinie.</w:t>
            </w:r>
          </w:p>
        </w:tc>
      </w:tr>
      <w:tr w:rsidR="00803EF5" w:rsidRPr="00B22529" w14:paraId="0640E396" w14:textId="77777777" w:rsidTr="00803EF5">
        <w:trPr>
          <w:trHeight w:val="464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0B4CA28C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6049D2B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0E38F6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AC1401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21.03.2022r.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A882DA6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54C177D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DFC9D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:rsidRPr="00B22529" w14:paraId="4F492791" w14:textId="77777777" w:rsidTr="00803EF5">
        <w:trPr>
          <w:trHeight w:val="553"/>
        </w:trPr>
        <w:tc>
          <w:tcPr>
            <w:tcW w:w="619" w:type="dxa"/>
            <w:vMerge w:val="restart"/>
            <w:tcBorders>
              <w:top w:val="single" w:sz="4" w:space="0" w:color="auto"/>
            </w:tcBorders>
          </w:tcPr>
          <w:p w14:paraId="0267AF16" w14:textId="0C9B4438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EB49E4E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2A02D5" w14:textId="77777777" w:rsidR="00803EF5" w:rsidRPr="00352AB8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CK.D.021-9/2022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0BB96D2" w14:textId="77777777" w:rsidR="00803EF5" w:rsidRPr="00B22529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01.04.2022r.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795D048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641367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wprowadzenia Regulaminu udzielania zamówień publicznych na dostawy, usługi i roboty budowlane o wartości szacunkowej </w:t>
            </w:r>
            <w:r>
              <w:rPr>
                <w:sz w:val="16"/>
                <w:szCs w:val="16"/>
              </w:rPr>
              <w:lastRenderedPageBreak/>
              <w:t>nieprzekraczającej 130 000 złotych netto w Centrum Kultury w Lublinie</w:t>
            </w:r>
          </w:p>
        </w:tc>
      </w:tr>
      <w:tr w:rsidR="00803EF5" w:rsidRPr="00B22529" w14:paraId="49EFFD96" w14:textId="77777777" w:rsidTr="00803EF5">
        <w:trPr>
          <w:trHeight w:val="83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447FB4A6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2422F60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</w:tcBorders>
          </w:tcPr>
          <w:p w14:paraId="7020655E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</w:tcBorders>
          </w:tcPr>
          <w:p w14:paraId="25DDABC7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31.03.2022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413C909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6142CA5" w14:textId="77777777" w:rsidR="00803EF5" w:rsidRPr="00B22529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18FA2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3325259C" w14:textId="77777777" w:rsidTr="00B823DF">
        <w:trPr>
          <w:trHeight w:hRule="exact" w:val="454"/>
        </w:trPr>
        <w:tc>
          <w:tcPr>
            <w:tcW w:w="627" w:type="dxa"/>
            <w:gridSpan w:val="2"/>
            <w:vMerge w:val="restart"/>
          </w:tcPr>
          <w:p w14:paraId="16E04520" w14:textId="3B94D569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0.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14:paraId="34C8AA1A" w14:textId="067BE261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left w:val="single" w:sz="4" w:space="0" w:color="000000"/>
            </w:tcBorders>
          </w:tcPr>
          <w:p w14:paraId="11327A3F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CK.D.021-</w:t>
            </w:r>
            <w:r>
              <w:rPr>
                <w:rFonts w:eastAsia="Times New Roman" w:cs="Times New Roman"/>
                <w:sz w:val="16"/>
                <w:szCs w:val="16"/>
              </w:rPr>
              <w:t>10</w:t>
            </w:r>
            <w:r w:rsidRPr="0061386C">
              <w:rPr>
                <w:rFonts w:eastAsia="Times New Roman" w:cs="Times New Roman"/>
                <w:sz w:val="16"/>
                <w:szCs w:val="16"/>
              </w:rPr>
              <w:t>/202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58886B59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21.04.2022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048B1279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5056F7" w14:textId="77777777" w:rsidR="00803EF5" w:rsidRPr="00517621" w:rsidRDefault="00803EF5" w:rsidP="00B823DF">
            <w:pPr>
              <w:snapToGrid w:val="0"/>
              <w:rPr>
                <w:rFonts w:eastAsia="Times New Roman" w:cs="Liberation Serif"/>
                <w:sz w:val="16"/>
                <w:szCs w:val="16"/>
              </w:rPr>
            </w:pPr>
            <w:r w:rsidRPr="00517621">
              <w:rPr>
                <w:rFonts w:eastAsia="Times New Roman" w:cs="Liberation Serif"/>
                <w:sz w:val="16"/>
                <w:szCs w:val="16"/>
              </w:rPr>
              <w:t>Dot.</w:t>
            </w:r>
            <w:r>
              <w:rPr>
                <w:rFonts w:eastAsia="Times New Roman" w:cs="Liberation Serif"/>
                <w:sz w:val="16"/>
                <w:szCs w:val="16"/>
              </w:rPr>
              <w:t xml:space="preserve"> Wprowadzenia Instrukcji obiegu dokumentów w Centrum Kultury w Lublinie</w:t>
            </w:r>
            <w:r w:rsidRPr="00517621">
              <w:rPr>
                <w:rFonts w:eastAsia="Times New Roman" w:cs="Liberation Serif"/>
                <w:sz w:val="16"/>
                <w:szCs w:val="16"/>
              </w:rPr>
              <w:t>.</w:t>
            </w:r>
          </w:p>
        </w:tc>
      </w:tr>
      <w:tr w:rsidR="00803EF5" w14:paraId="6C069427" w14:textId="77777777" w:rsidTr="00803EF5">
        <w:trPr>
          <w:trHeight w:hRule="exact" w:val="340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3320B06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81B69DC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</w:tcBorders>
          </w:tcPr>
          <w:p w14:paraId="1EB8D0A0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auto"/>
            </w:tcBorders>
          </w:tcPr>
          <w:p w14:paraId="33284A57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13.04.2022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BB8B8A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88FEE33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20213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7CB60B9A" w14:textId="77777777" w:rsidTr="00803EF5">
        <w:trPr>
          <w:trHeight w:hRule="exact" w:val="424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536E82BE" w14:textId="304C68BD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19AA67D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F1DFBB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CK.D.021-11/2022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E20C600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A58C94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2DF253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powołania Komisji ds. wyceny i sprzedaży zbędnych lub zużytych składników rzeczowych składników majątku ruchomego Centrum Kultury w Lublinie. </w:t>
            </w:r>
          </w:p>
        </w:tc>
      </w:tr>
      <w:tr w:rsidR="00803EF5" w14:paraId="6C4F5558" w14:textId="77777777" w:rsidTr="00803EF5">
        <w:trPr>
          <w:trHeight w:hRule="exact" w:val="462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6EE80EA6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786F24F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0AB237" w14:textId="77777777" w:rsidR="00803EF5" w:rsidRPr="0061386C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63C8F1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25.04.2022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7207AD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414D01D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0ABE6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EEEFA6F" w14:textId="77777777" w:rsidTr="00B823DF">
        <w:trPr>
          <w:trHeight w:hRule="exact" w:val="479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3A89F30D" w14:textId="7E5AEC8E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93E0AB8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2E1C3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CK.D.21-12/2022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FFE69D6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E2F257C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BDF1B9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wprowadzenie aneksu nr 4 do Regulaminu Gospodarowania Środkami Zakładowego Funduszu Świadczeń Socjalnych. </w:t>
            </w:r>
          </w:p>
        </w:tc>
      </w:tr>
      <w:tr w:rsidR="00803EF5" w14:paraId="2E0C8A75" w14:textId="77777777" w:rsidTr="00B823DF">
        <w:trPr>
          <w:trHeight w:hRule="exact" w:val="516"/>
        </w:trPr>
        <w:tc>
          <w:tcPr>
            <w:tcW w:w="627" w:type="dxa"/>
            <w:gridSpan w:val="2"/>
            <w:vMerge/>
          </w:tcPr>
          <w:p w14:paraId="010A3EF5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14:paraId="011DED30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20F60B" w14:textId="77777777" w:rsidR="00803EF5" w:rsidRPr="00E0514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04C2" w14:textId="77777777" w:rsidR="00803EF5" w:rsidRPr="00E0514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04.05.2022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</w:tcBorders>
          </w:tcPr>
          <w:p w14:paraId="299F624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628991BC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8BAA1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E77744F" w14:textId="77777777" w:rsidTr="00B823DF">
        <w:trPr>
          <w:trHeight w:hRule="exact" w:val="406"/>
        </w:trPr>
        <w:tc>
          <w:tcPr>
            <w:tcW w:w="627" w:type="dxa"/>
            <w:gridSpan w:val="2"/>
            <w:vMerge w:val="restart"/>
          </w:tcPr>
          <w:p w14:paraId="3228676C" w14:textId="0131F1E2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14:paraId="5314678F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D5C42C" w14:textId="77777777" w:rsidR="00803EF5" w:rsidRPr="00E0514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CK.D.21-13/2022</w:t>
            </w:r>
          </w:p>
          <w:p w14:paraId="33D3A30D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5923061C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2FAE3897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BDB938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Dot., wprowadzenia Instrukcji obiegu dokumentów w Centrum Kultury w Lublinie</w:t>
            </w:r>
          </w:p>
        </w:tc>
      </w:tr>
      <w:tr w:rsidR="00803EF5" w14:paraId="7A2253F2" w14:textId="77777777" w:rsidTr="00B823DF">
        <w:trPr>
          <w:trHeight w:hRule="exact" w:val="333"/>
        </w:trPr>
        <w:tc>
          <w:tcPr>
            <w:tcW w:w="627" w:type="dxa"/>
            <w:gridSpan w:val="2"/>
            <w:vMerge/>
          </w:tcPr>
          <w:p w14:paraId="17B5C1CF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14:paraId="32D8E423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4E68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DF9B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</w:tcBorders>
          </w:tcPr>
          <w:p w14:paraId="7178071C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24B5BA27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3431B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D8F9682" w14:textId="77777777" w:rsidTr="00B823DF">
        <w:trPr>
          <w:trHeight w:hRule="exact" w:val="410"/>
        </w:trPr>
        <w:tc>
          <w:tcPr>
            <w:tcW w:w="627" w:type="dxa"/>
            <w:gridSpan w:val="2"/>
            <w:vMerge w:val="restart"/>
          </w:tcPr>
          <w:p w14:paraId="11FB75C2" w14:textId="74192CF6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14:paraId="76E15D47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C469C6" w14:textId="77777777" w:rsidR="00803EF5" w:rsidRPr="002F1CB1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101AA9DF" w14:textId="77777777" w:rsidR="00803EF5" w:rsidRPr="00CF774E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CK.D.21-14/2022</w:t>
            </w:r>
          </w:p>
          <w:p w14:paraId="69F39ACA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000000"/>
            </w:tcBorders>
          </w:tcPr>
          <w:p w14:paraId="41861BDD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14:paraId="50E7B704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64E41A" w14:textId="77777777" w:rsidR="00803EF5" w:rsidRPr="0061386C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Dot., wprowadzenia Instrukcji obiegu dokumentów w Centrum Kultury w Lublinie</w:t>
            </w:r>
          </w:p>
        </w:tc>
      </w:tr>
      <w:tr w:rsidR="00803EF5" w14:paraId="2ADE0089" w14:textId="77777777" w:rsidTr="00803EF5">
        <w:trPr>
          <w:trHeight w:hRule="exact" w:val="464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588DC3A1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196DF7D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089CB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21929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93C2891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3ED0118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FB4F6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4FEC4C97" w14:textId="77777777" w:rsidTr="00B823DF">
        <w:trPr>
          <w:trHeight w:hRule="exact" w:val="580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21C73FF8" w14:textId="04DECC9D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3EDC968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  <w:p w14:paraId="0454A374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0F589B" w14:textId="77777777" w:rsidR="00803EF5" w:rsidRPr="005235F7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CK.D.21-15/2022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DC70660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01.09.2022</w:t>
            </w:r>
          </w:p>
          <w:p w14:paraId="074C8970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E414B35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EEE89A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przeprowadzenia inwentaryzacji zdawczo-odbiorczej w Centrum Kultury w Lublinie, sposobu jej przeprowadzenia, powołania komisji inwentaryzacyjnej i przekazania mienia.</w:t>
            </w:r>
          </w:p>
          <w:p w14:paraId="6D5E2632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134E56F5" w14:textId="77777777" w:rsidTr="00803EF5">
        <w:trPr>
          <w:trHeight w:hRule="exact" w:val="422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3743239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5B8E618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5FEDD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39FF5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01.09.2022</w:t>
            </w:r>
          </w:p>
          <w:p w14:paraId="0F8C277D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0ED3A3B4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683BFA31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5FFA26C8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1AAE9F99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82D7B5C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3E25CE7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2D3A5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406D8C35" w14:textId="77777777" w:rsidTr="00B823DF">
        <w:trPr>
          <w:trHeight w:hRule="exact" w:val="369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3F6AABB4" w14:textId="725C499F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  <w:p w14:paraId="7A49E2CB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7F8E6DBE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161516B9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215850F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E9E5FB9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2CCB1CCB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071C5065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6444F274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4163C15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  <w:p w14:paraId="240BD9B5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75ABB3B1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57197D51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07E97B8C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23356BA6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536F8536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56548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CK.D.21-16/2022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111509F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15.12.2022</w:t>
            </w:r>
          </w:p>
          <w:p w14:paraId="404ECD09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2A1CB40D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2A343223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2F743345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17DFADA5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B1542AB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79AB8F02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59A275A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5E489A0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6B80A879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1CC12A2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4CF3A140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397DEA45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9120A0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Przeprowadzenie inwentaryzacji okresowej </w:t>
            </w:r>
          </w:p>
          <w:p w14:paraId="109D5F83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0065DFB6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5F4408A8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500CF012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1B62BF01" w14:textId="77777777" w:rsidR="00803EF5" w:rsidRDefault="00803EF5" w:rsidP="00B823DF">
            <w:pPr>
              <w:rPr>
                <w:sz w:val="16"/>
                <w:szCs w:val="16"/>
              </w:rPr>
            </w:pPr>
          </w:p>
          <w:p w14:paraId="36464262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E4F2A95" w14:textId="77777777" w:rsidTr="00B823DF">
        <w:trPr>
          <w:trHeight w:hRule="exact" w:val="447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45A8A897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25892CD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04BC88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0FC18334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0DD3148C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75C7EA3D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11722CE2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14:paraId="6430A45B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E1120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15.12.2022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183B8D6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556DD2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E30B4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803EF5" w14:paraId="0A5BE132" w14:textId="77777777" w:rsidTr="00B823DF">
        <w:trPr>
          <w:trHeight w:hRule="exact" w:val="567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0E214AA8" w14:textId="59814781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E39CF2C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  <w:p w14:paraId="7ACD910A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422678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CK.D.21-17/2022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3CA8A8E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C3255EF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177E79" w14:textId="77777777" w:rsidR="00803EF5" w:rsidRDefault="00803EF5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ustalenia dokumentacji opisującej przyjęte zasady / politykę </w:t>
            </w:r>
            <w:proofErr w:type="spellStart"/>
            <w:r>
              <w:rPr>
                <w:sz w:val="16"/>
                <w:szCs w:val="16"/>
              </w:rPr>
              <w:t>rachunkowosci</w:t>
            </w:r>
            <w:proofErr w:type="spellEnd"/>
          </w:p>
        </w:tc>
      </w:tr>
      <w:tr w:rsidR="00803EF5" w14:paraId="5A406302" w14:textId="77777777" w:rsidTr="000E48BF">
        <w:trPr>
          <w:trHeight w:hRule="exact" w:val="610"/>
        </w:trPr>
        <w:tc>
          <w:tcPr>
            <w:tcW w:w="627" w:type="dxa"/>
            <w:gridSpan w:val="2"/>
            <w:vMerge/>
            <w:tcBorders>
              <w:bottom w:val="single" w:sz="4" w:space="0" w:color="auto"/>
            </w:tcBorders>
          </w:tcPr>
          <w:p w14:paraId="01DAEABF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66C61FA" w14:textId="77777777" w:rsidR="00803EF5" w:rsidRPr="0061386C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F77D54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D144" w14:textId="77777777" w:rsidR="00803EF5" w:rsidRDefault="00803EF5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B5BD7B2" w14:textId="77777777" w:rsidR="00803EF5" w:rsidRDefault="00803EF5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D6EB822" w14:textId="77777777" w:rsidR="00803EF5" w:rsidRPr="0061386C" w:rsidRDefault="00803EF5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ABC8D" w14:textId="77777777" w:rsidR="00803EF5" w:rsidRDefault="00803EF5" w:rsidP="00B823DF">
            <w:pPr>
              <w:rPr>
                <w:sz w:val="16"/>
                <w:szCs w:val="16"/>
              </w:rPr>
            </w:pPr>
          </w:p>
        </w:tc>
      </w:tr>
      <w:tr w:rsidR="000E48BF" w14:paraId="75936B80" w14:textId="77777777" w:rsidTr="00B275CC">
        <w:trPr>
          <w:trHeight w:hRule="exact" w:val="490"/>
        </w:trPr>
        <w:tc>
          <w:tcPr>
            <w:tcW w:w="627" w:type="dxa"/>
            <w:gridSpan w:val="2"/>
            <w:vMerge w:val="restart"/>
            <w:tcBorders>
              <w:top w:val="single" w:sz="4" w:space="0" w:color="auto"/>
            </w:tcBorders>
          </w:tcPr>
          <w:p w14:paraId="48431DF5" w14:textId="43EC4162" w:rsidR="000E48BF" w:rsidRDefault="000E48BF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ABE4578" w14:textId="77777777" w:rsidR="000E48BF" w:rsidRDefault="000E48BF" w:rsidP="000E48BF">
            <w:pPr>
              <w:rPr>
                <w:rFonts w:eastAsia="Times New Roman" w:cs="Times New Roman"/>
                <w:sz w:val="16"/>
                <w:szCs w:val="16"/>
              </w:rPr>
            </w:pPr>
            <w:r w:rsidRPr="0061386C">
              <w:rPr>
                <w:rFonts w:eastAsia="Times New Roman" w:cs="Times New Roman"/>
                <w:sz w:val="16"/>
                <w:szCs w:val="16"/>
              </w:rPr>
              <w:t>Zarządzenie Dyrektora  Centrum Kultury w Lublinie</w:t>
            </w:r>
          </w:p>
          <w:p w14:paraId="51E1187E" w14:textId="77777777" w:rsidR="000E48BF" w:rsidRPr="0061386C" w:rsidRDefault="000E48BF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DADD70" w14:textId="5FEC8882" w:rsidR="000E48BF" w:rsidRDefault="000E48BF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CK.D.21-17/2022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D6DD92A" w14:textId="6D0E1B51" w:rsidR="000E48BF" w:rsidRDefault="000E48BF" w:rsidP="00B823DF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7A312B65" w14:textId="77777777" w:rsidR="000E48BF" w:rsidRPr="0061386C" w:rsidRDefault="000E48BF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5ACDBB" w14:textId="6ABCA038" w:rsidR="000E48BF" w:rsidRDefault="000E48BF" w:rsidP="00B82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Dot. wycofania aneksu nr 1 do Regulaminu wynagradzania w Centrum Kultury w Lublinie </w:t>
            </w:r>
          </w:p>
        </w:tc>
      </w:tr>
      <w:tr w:rsidR="000E48BF" w14:paraId="6E12A5D1" w14:textId="77777777" w:rsidTr="004B5BA3">
        <w:trPr>
          <w:trHeight w:hRule="exact" w:val="450"/>
        </w:trPr>
        <w:tc>
          <w:tcPr>
            <w:tcW w:w="627" w:type="dxa"/>
            <w:gridSpan w:val="2"/>
            <w:vMerge/>
          </w:tcPr>
          <w:p w14:paraId="4A12ABDC" w14:textId="77777777" w:rsidR="000E48BF" w:rsidRDefault="000E48BF" w:rsidP="00B823DF">
            <w:pPr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14:paraId="4957E658" w14:textId="77777777" w:rsidR="000E48BF" w:rsidRPr="0061386C" w:rsidRDefault="000E48BF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C2CAC7D" w14:textId="77777777" w:rsidR="000E48BF" w:rsidRDefault="000E48BF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68E20E2D" w14:textId="73FE6978" w:rsidR="000E48BF" w:rsidRDefault="000E48BF" w:rsidP="00B823DF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28.12.2022</w:t>
            </w:r>
          </w:p>
        </w:tc>
        <w:tc>
          <w:tcPr>
            <w:tcW w:w="1029" w:type="dxa"/>
            <w:vMerge/>
            <w:tcBorders>
              <w:left w:val="single" w:sz="4" w:space="0" w:color="000000"/>
            </w:tcBorders>
          </w:tcPr>
          <w:p w14:paraId="4346BB39" w14:textId="77777777" w:rsidR="000E48BF" w:rsidRDefault="000E48BF" w:rsidP="00B823D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0B89629C" w14:textId="77777777" w:rsidR="000E48BF" w:rsidRPr="0061386C" w:rsidRDefault="000E48BF" w:rsidP="00B823DF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8B98A" w14:textId="77777777" w:rsidR="000E48BF" w:rsidRDefault="000E48BF" w:rsidP="00B823DF">
            <w:pPr>
              <w:rPr>
                <w:sz w:val="16"/>
                <w:szCs w:val="16"/>
              </w:rPr>
            </w:pPr>
          </w:p>
        </w:tc>
      </w:tr>
    </w:tbl>
    <w:p w14:paraId="59B12D4D" w14:textId="77777777" w:rsidR="00E0019E" w:rsidRDefault="00E0019E"/>
    <w:sectPr w:rsidR="00E0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14"/>
    <w:rsid w:val="000E48BF"/>
    <w:rsid w:val="00226014"/>
    <w:rsid w:val="0059188C"/>
    <w:rsid w:val="00803EF5"/>
    <w:rsid w:val="00E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23E"/>
  <w15:chartTrackingRefBased/>
  <w15:docId w15:val="{792EB989-0706-431A-BC04-0891BAD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EF5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"/>
    <w:next w:val="Tekstpodstawowy"/>
    <w:link w:val="TytuZnak"/>
    <w:uiPriority w:val="99"/>
    <w:qFormat/>
    <w:rsid w:val="00803EF5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803EF5"/>
    <w:rPr>
      <w:rFonts w:ascii="Liberation Sans" w:eastAsia="Microsoft YaHei" w:hAnsi="Liberation Sans" w:cs="Arial"/>
      <w:b/>
      <w:bCs/>
      <w:kern w:val="2"/>
      <w:sz w:val="56"/>
      <w:szCs w:val="5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03E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03EF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3EF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3EF5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Szczepanek</dc:creator>
  <cp:keywords/>
  <dc:description/>
  <cp:lastModifiedBy>Adam Szczepanek</cp:lastModifiedBy>
  <cp:revision>6</cp:revision>
  <cp:lastPrinted>2023-04-20T11:25:00Z</cp:lastPrinted>
  <dcterms:created xsi:type="dcterms:W3CDTF">2023-03-17T10:55:00Z</dcterms:created>
  <dcterms:modified xsi:type="dcterms:W3CDTF">2023-04-20T11:26:00Z</dcterms:modified>
</cp:coreProperties>
</file>