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  <w:sz w:val="40"/>
          <w:szCs w:val="40"/>
        </w:rPr>
        <w:t xml:space="preserve"> </w:t>
      </w:r>
      <w:r>
        <w:rPr>
          <w:rFonts w:cs="Arial" w:ascii="Book Antiqua" w:hAnsi="Book Antiqua"/>
          <w:b/>
          <w:sz w:val="40"/>
          <w:szCs w:val="40"/>
        </w:rPr>
        <w:t>CENTRUM INTERWENCJI KRYZYSOWEJ</w:t>
      </w:r>
    </w:p>
    <w:p>
      <w:pPr>
        <w:pStyle w:val="Normal"/>
        <w:jc w:val="center"/>
        <w:rPr>
          <w:rFonts w:ascii="Book Antiqua" w:hAnsi="Book Antiqua"/>
          <w:b/>
          <w:b/>
          <w:spacing w:val="20"/>
          <w:sz w:val="8"/>
          <w:szCs w:val="28"/>
        </w:rPr>
      </w:pPr>
      <w:r>
        <w:rPr>
          <w:rFonts w:ascii="Book Antiqua" w:hAnsi="Book Antiqua"/>
          <w:b/>
          <w:spacing w:val="20"/>
          <w:sz w:val="8"/>
          <w:szCs w:val="28"/>
        </w:rPr>
      </w:r>
    </w:p>
    <w:p>
      <w:pPr>
        <w:pStyle w:val="Normal"/>
        <w:jc w:val="center"/>
        <w:rPr>
          <w:rFonts w:ascii="Book Antiqua" w:hAnsi="Book Antiqua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-300990</wp:posOffset>
                </wp:positionH>
                <wp:positionV relativeFrom="paragraph">
                  <wp:posOffset>184150</wp:posOffset>
                </wp:positionV>
                <wp:extent cx="6541770" cy="27940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41200" cy="2736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3.75pt,13.5pt" to="491.25pt,15.6pt" ID="Line 2" stroked="t" style="position:absolute;flip:y">
                <v:stroke color="black" weight="1584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Book Antiqua" w:hAnsi="Book Antiqua"/>
          <w:b/>
        </w:rPr>
        <w:t xml:space="preserve">ul. Probostwo 6A, 20-089 Lublin, tel. 81-466-55-46,  fax: 81-446-54-94 </w:t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CIK.K.111.8.2019                                                                 Lublin, 23  grudnia 2019 r.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OGŁOSZENIE O NABORZE NA WOLNE STANOWISKO PRACY</w:t>
      </w:r>
    </w:p>
    <w:p>
      <w:pPr>
        <w:pStyle w:val="Normal"/>
        <w:tabs>
          <w:tab w:val="left" w:pos="5250" w:leader="none"/>
        </w:tabs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ab/>
      </w:r>
    </w:p>
    <w:p>
      <w:pPr>
        <w:pStyle w:val="Normal"/>
        <w:tabs>
          <w:tab w:val="left" w:pos="525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285" w:leader="none"/>
        </w:tabs>
        <w:bidi w:val="0"/>
        <w:spacing w:lineRule="auto" w:line="240" w:before="0" w:after="0"/>
        <w:ind w:left="283" w:right="0" w:hanging="283"/>
        <w:jc w:val="both"/>
        <w:rPr/>
      </w:pPr>
      <w:r>
        <w:rPr>
          <w:rFonts w:ascii="Arial" w:hAnsi="Arial"/>
          <w:b/>
        </w:rPr>
        <w:t xml:space="preserve">Dyrektor Centrum Interwencji Kryzysowej w Lublinie ogłasza nabór kandydatów na wolne stanowisko pracy w Centrum Interwencji Kryzysowej w Lublinie: </w:t>
      </w:r>
    </w:p>
    <w:p>
      <w:pPr>
        <w:pStyle w:val="ListParagraph"/>
        <w:ind w:left="108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widowControl/>
        <w:numPr>
          <w:ilvl w:val="0"/>
          <w:numId w:val="5"/>
        </w:numPr>
        <w:tabs>
          <w:tab w:val="left" w:pos="675" w:leader="none"/>
        </w:tabs>
        <w:bidi w:val="0"/>
        <w:spacing w:lineRule="auto" w:line="240" w:before="0" w:after="0"/>
        <w:ind w:left="737" w:right="0" w:hanging="454"/>
        <w:jc w:val="both"/>
        <w:rPr>
          <w:rFonts w:ascii="Arial" w:hAnsi="Arial"/>
        </w:rPr>
      </w:pPr>
      <w:r>
        <w:rPr>
          <w:rFonts w:ascii="Arial" w:hAnsi="Arial"/>
        </w:rPr>
        <w:t xml:space="preserve">Nazwa i adres jednostki: </w:t>
      </w:r>
      <w:r>
        <w:rPr>
          <w:rFonts w:ascii="Arial" w:hAnsi="Arial"/>
          <w:b/>
        </w:rPr>
        <w:t>Centrum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Interwencji Kryzysowej w Lublinie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ul.</w:t>
      </w:r>
      <w:r>
        <w:rPr>
          <w:rStyle w:val="FontStyle15"/>
          <w:rFonts w:cs="Arial" w:ascii="Arial" w:hAnsi="Arial"/>
          <w:sz w:val="24"/>
          <w:szCs w:val="24"/>
        </w:rPr>
        <w:t> </w:t>
      </w:r>
      <w:r>
        <w:rPr>
          <w:rFonts w:ascii="Arial" w:hAnsi="Arial"/>
          <w:b/>
        </w:rPr>
        <w:t>Probostwo 6a, 20-089 Lublin.</w:t>
      </w:r>
    </w:p>
    <w:p>
      <w:pPr>
        <w:pStyle w:val="Normal"/>
        <w:widowControl/>
        <w:numPr>
          <w:ilvl w:val="0"/>
          <w:numId w:val="5"/>
        </w:numPr>
        <w:tabs>
          <w:tab w:val="left" w:pos="675" w:leader="none"/>
        </w:tabs>
        <w:bidi w:val="0"/>
        <w:spacing w:lineRule="auto" w:line="240" w:before="0" w:after="0"/>
        <w:ind w:left="680" w:right="0" w:hanging="397"/>
        <w:jc w:val="both"/>
        <w:rPr>
          <w:rFonts w:ascii="Arial" w:hAnsi="Arial"/>
        </w:rPr>
      </w:pPr>
      <w:r>
        <w:rPr>
          <w:rFonts w:ascii="Arial" w:hAnsi="Arial"/>
        </w:rPr>
        <w:t xml:space="preserve">Nazwa stanowiska pracy: </w:t>
      </w:r>
      <w:r>
        <w:rPr>
          <w:rFonts w:ascii="Arial" w:hAnsi="Arial"/>
          <w:b/>
        </w:rPr>
        <w:t>psycholog.</w:t>
      </w:r>
    </w:p>
    <w:p>
      <w:pPr>
        <w:pStyle w:val="Normal"/>
        <w:widowControl/>
        <w:numPr>
          <w:ilvl w:val="0"/>
          <w:numId w:val="5"/>
        </w:numPr>
        <w:tabs>
          <w:tab w:val="left" w:pos="675" w:leader="none"/>
        </w:tabs>
        <w:bidi w:val="0"/>
        <w:spacing w:lineRule="auto" w:line="240" w:before="0" w:after="0"/>
        <w:ind w:left="680" w:right="0" w:hanging="397"/>
        <w:jc w:val="left"/>
        <w:rPr>
          <w:rFonts w:ascii="Arial" w:hAnsi="Arial"/>
        </w:rPr>
      </w:pPr>
      <w:r>
        <w:rPr>
          <w:rFonts w:ascii="Arial" w:hAnsi="Arial"/>
        </w:rPr>
        <w:t>Komórka organizacyjna:</w:t>
      </w:r>
      <w:r>
        <w:rPr>
          <w:rFonts w:ascii="Arial" w:hAnsi="Arial"/>
          <w:b/>
        </w:rPr>
        <w:t xml:space="preserve"> Dział Interwencyjno-terapeutyczny.</w:t>
      </w:r>
    </w:p>
    <w:p>
      <w:pPr>
        <w:pStyle w:val="Normal"/>
        <w:widowControl/>
        <w:numPr>
          <w:ilvl w:val="0"/>
          <w:numId w:val="5"/>
        </w:numPr>
        <w:tabs>
          <w:tab w:val="left" w:pos="675" w:leader="none"/>
        </w:tabs>
        <w:bidi w:val="0"/>
        <w:spacing w:lineRule="auto" w:line="240" w:before="0" w:after="0"/>
        <w:ind w:left="680" w:right="0" w:hanging="397"/>
        <w:jc w:val="both"/>
        <w:rPr>
          <w:rFonts w:ascii="Arial" w:hAnsi="Arial"/>
        </w:rPr>
      </w:pPr>
      <w:r>
        <w:rPr>
          <w:rFonts w:ascii="Arial" w:hAnsi="Arial"/>
        </w:rPr>
        <w:t xml:space="preserve">Liczba lub wymiar etatu:  </w:t>
      </w:r>
      <w:r>
        <w:rPr>
          <w:rFonts w:ascii="Arial" w:hAnsi="Arial"/>
          <w:b/>
          <w:bCs/>
        </w:rPr>
        <w:t>1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etat.</w:t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ind w:left="0" w:hanging="0"/>
        <w:rPr>
          <w:rFonts w:ascii="Arial" w:hAnsi="Arial"/>
        </w:rPr>
      </w:pPr>
      <w:r>
        <w:rPr>
          <w:rFonts w:ascii="Arial" w:hAnsi="Arial"/>
          <w:b/>
        </w:rPr>
        <w:t>II. Wymagania niezbędne:</w:t>
      </w:r>
    </w:p>
    <w:p>
      <w:pPr>
        <w:pStyle w:val="ListParagraph"/>
        <w:ind w:left="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widowControl/>
        <w:numPr>
          <w:ilvl w:val="0"/>
          <w:numId w:val="6"/>
        </w:numPr>
        <w:tabs>
          <w:tab w:val="left" w:pos="675" w:leader="none"/>
        </w:tabs>
        <w:bidi w:val="0"/>
        <w:spacing w:lineRule="auto" w:line="240" w:before="0" w:after="200"/>
        <w:ind w:left="680" w:right="0" w:hanging="397"/>
        <w:contextualSpacing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Wykształcenie wyższe magisterskie (kierunek: psychologia).</w:t>
      </w:r>
    </w:p>
    <w:p>
      <w:pPr>
        <w:pStyle w:val="ListParagraph"/>
        <w:widowControl/>
        <w:numPr>
          <w:ilvl w:val="0"/>
          <w:numId w:val="6"/>
        </w:numPr>
        <w:tabs>
          <w:tab w:val="left" w:pos="675" w:leader="none"/>
        </w:tabs>
        <w:bidi w:val="0"/>
        <w:spacing w:lineRule="auto" w:line="240" w:before="0" w:after="200"/>
        <w:ind w:left="680" w:right="0" w:hanging="397"/>
        <w:contextualSpacing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Posiadanie specjalistycznej wiedzy z zakresu interwencji kryzysowej i</w:t>
      </w:r>
      <w:r>
        <w:rPr>
          <w:rStyle w:val="FontStyle15"/>
          <w:rFonts w:cs="Arial" w:ascii="Arial" w:hAnsi="Arial"/>
          <w:sz w:val="24"/>
          <w:szCs w:val="24"/>
        </w:rPr>
        <w:t> </w:t>
      </w:r>
      <w:r>
        <w:rPr>
          <w:rFonts w:ascii="Arial" w:hAnsi="Arial"/>
          <w:b w:val="false"/>
          <w:bCs w:val="false"/>
        </w:rPr>
        <w:t>psychologii.</w:t>
      </w:r>
    </w:p>
    <w:p>
      <w:pPr>
        <w:pStyle w:val="ListParagraph"/>
        <w:widowControl/>
        <w:numPr>
          <w:ilvl w:val="0"/>
          <w:numId w:val="6"/>
        </w:numPr>
        <w:tabs>
          <w:tab w:val="left" w:pos="675" w:leader="none"/>
        </w:tabs>
        <w:bidi w:val="0"/>
        <w:spacing w:lineRule="auto" w:line="240" w:before="0" w:after="200"/>
        <w:ind w:left="680" w:right="0" w:hanging="397"/>
        <w:contextualSpacing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Co najmniej 2 – letnie doświadczenie zawodowe w pracy z osobami doświadczającymi kryzysu na stanowisku psychologa.</w:t>
      </w:r>
    </w:p>
    <w:p>
      <w:pPr>
        <w:pStyle w:val="ListParagraph"/>
        <w:widowControl/>
        <w:numPr>
          <w:ilvl w:val="0"/>
          <w:numId w:val="6"/>
        </w:numPr>
        <w:tabs>
          <w:tab w:val="left" w:pos="675" w:leader="none"/>
        </w:tabs>
        <w:bidi w:val="0"/>
        <w:spacing w:lineRule="auto" w:line="240" w:before="0" w:after="200"/>
        <w:ind w:left="680" w:right="0" w:hanging="397"/>
        <w:contextualSpacing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Dobra umiejętność obsługi komputera w zakresie pakietu biurowego (MS</w:t>
      </w:r>
      <w:r>
        <w:rPr>
          <w:rStyle w:val="FontStyle15"/>
          <w:rFonts w:cs="Arial" w:ascii="Arial" w:hAnsi="Arial"/>
          <w:sz w:val="24"/>
          <w:szCs w:val="24"/>
        </w:rPr>
        <w:t> </w:t>
      </w:r>
      <w:r>
        <w:rPr>
          <w:rFonts w:ascii="Arial" w:hAnsi="Arial"/>
          <w:b w:val="false"/>
          <w:bCs w:val="false"/>
        </w:rPr>
        <w:t>Office).</w:t>
      </w:r>
    </w:p>
    <w:p>
      <w:pPr>
        <w:pStyle w:val="ListParagraph"/>
        <w:widowControl/>
        <w:numPr>
          <w:ilvl w:val="0"/>
          <w:numId w:val="6"/>
        </w:numPr>
        <w:tabs>
          <w:tab w:val="left" w:pos="675" w:leader="none"/>
        </w:tabs>
        <w:bidi w:val="0"/>
        <w:spacing w:lineRule="auto" w:line="240" w:before="0" w:after="200"/>
        <w:ind w:left="680" w:right="0" w:hanging="397"/>
        <w:contextualSpacing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Pełna zdolność do czynności prawnych oraz korzystanie z pełni praw publicznych.</w:t>
      </w:r>
    </w:p>
    <w:p>
      <w:pPr>
        <w:pStyle w:val="ListParagraph"/>
        <w:widowControl/>
        <w:numPr>
          <w:ilvl w:val="0"/>
          <w:numId w:val="6"/>
        </w:numPr>
        <w:tabs>
          <w:tab w:val="left" w:pos="675" w:leader="none"/>
        </w:tabs>
        <w:bidi w:val="0"/>
        <w:spacing w:lineRule="auto" w:line="240" w:before="0" w:after="200"/>
        <w:ind w:left="680" w:right="0" w:hanging="397"/>
        <w:contextualSpacing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Brak prawomocnego skazania za umyślne przestępstwo ścigane z oskarżenia       publicznego lub umyślne przestępstwo skarbowe.</w:t>
      </w:r>
    </w:p>
    <w:p>
      <w:pPr>
        <w:pStyle w:val="ListParagraph"/>
        <w:widowControl/>
        <w:numPr>
          <w:ilvl w:val="0"/>
          <w:numId w:val="6"/>
        </w:numPr>
        <w:tabs>
          <w:tab w:val="left" w:pos="675" w:leader="none"/>
        </w:tabs>
        <w:bidi w:val="0"/>
        <w:spacing w:lineRule="auto" w:line="240" w:before="0" w:after="200"/>
        <w:ind w:left="680" w:right="0" w:hanging="397"/>
        <w:contextualSpacing/>
        <w:jc w:val="both"/>
        <w:rPr/>
      </w:pPr>
      <w:r>
        <w:rPr>
          <w:rFonts w:ascii="Arial" w:hAnsi="Arial"/>
          <w:b w:val="false"/>
          <w:bCs w:val="false"/>
        </w:rPr>
        <w:t>Nieposzlakowana opinia.</w:t>
      </w:r>
    </w:p>
    <w:p>
      <w:pPr>
        <w:pStyle w:val="ListParagraph"/>
        <w:widowControl/>
        <w:numPr>
          <w:ilvl w:val="0"/>
          <w:numId w:val="6"/>
        </w:numPr>
        <w:tabs>
          <w:tab w:val="left" w:pos="675" w:leader="none"/>
        </w:tabs>
        <w:bidi w:val="0"/>
        <w:spacing w:lineRule="auto" w:line="240" w:before="0" w:after="200"/>
        <w:ind w:left="680" w:right="0" w:hanging="397"/>
        <w:contextualSpacing/>
        <w:jc w:val="both"/>
        <w:rPr/>
      </w:pPr>
      <w:r>
        <w:rPr>
          <w:rFonts w:ascii="Arial" w:hAnsi="Arial"/>
          <w:b w:val="false"/>
          <w:bCs w:val="false"/>
        </w:rPr>
        <w:t>Obywatelstwo polskie.</w:t>
      </w:r>
    </w:p>
    <w:p>
      <w:pPr>
        <w:pStyle w:val="ListParagraph"/>
        <w:spacing w:lineRule="auto" w:line="240"/>
        <w:ind w:left="851" w:hanging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 </w:t>
      </w:r>
    </w:p>
    <w:p>
      <w:pPr>
        <w:pStyle w:val="ListParagraph"/>
        <w:spacing w:lineRule="auto" w:line="240"/>
        <w:ind w:left="0" w:hanging="0"/>
        <w:rPr>
          <w:rFonts w:ascii="Arial" w:hAnsi="Arial"/>
        </w:rPr>
      </w:pPr>
      <w:r>
        <w:rPr>
          <w:rFonts w:ascii="Arial" w:hAnsi="Arial"/>
          <w:b/>
          <w:bCs/>
        </w:rPr>
        <w:t>III. Wymagania dodatkowe (pożądane)</w:t>
      </w:r>
    </w:p>
    <w:p>
      <w:pPr>
        <w:pStyle w:val="ListParagraph"/>
        <w:spacing w:lineRule="auto" w:line="240"/>
        <w:ind w:left="0" w:hanging="0"/>
        <w:rPr>
          <w:bCs/>
        </w:rPr>
      </w:pPr>
      <w:r>
        <w:rPr>
          <w:bCs/>
        </w:rPr>
      </w:r>
    </w:p>
    <w:p>
      <w:pPr>
        <w:pStyle w:val="ListParagraph"/>
        <w:widowControl/>
        <w:numPr>
          <w:ilvl w:val="0"/>
          <w:numId w:val="7"/>
        </w:numPr>
        <w:bidi w:val="0"/>
        <w:spacing w:lineRule="auto" w:line="276" w:before="0" w:after="200"/>
        <w:ind w:left="737" w:right="0" w:hanging="454"/>
        <w:contextualSpacing/>
        <w:jc w:val="both"/>
        <w:rPr/>
      </w:pPr>
      <w:r>
        <w:rPr>
          <w:rFonts w:ascii="Arial" w:hAnsi="Arial"/>
          <w:bCs/>
        </w:rPr>
        <w:t>Kwalifikacje terapeuty uzależnień.</w:t>
      </w:r>
    </w:p>
    <w:p>
      <w:pPr>
        <w:pStyle w:val="ListParagraph"/>
        <w:widowControl/>
        <w:numPr>
          <w:ilvl w:val="0"/>
          <w:numId w:val="7"/>
        </w:numPr>
        <w:bidi w:val="0"/>
        <w:spacing w:lineRule="auto" w:line="276" w:before="0" w:after="200"/>
        <w:ind w:left="737" w:right="0" w:hanging="454"/>
        <w:contextualSpacing/>
        <w:jc w:val="both"/>
        <w:rPr>
          <w:rFonts w:ascii="Arial" w:hAnsi="Arial"/>
        </w:rPr>
      </w:pPr>
      <w:r>
        <w:rPr>
          <w:rFonts w:ascii="Arial" w:hAnsi="Arial"/>
          <w:bCs/>
        </w:rPr>
        <w:t>Umiejętność działania w sytuacjach kryzysowych, odporność na stres.</w:t>
      </w:r>
    </w:p>
    <w:p>
      <w:pPr>
        <w:pStyle w:val="ListParagraph"/>
        <w:widowControl/>
        <w:numPr>
          <w:ilvl w:val="0"/>
          <w:numId w:val="7"/>
        </w:numPr>
        <w:bidi w:val="0"/>
        <w:spacing w:lineRule="auto" w:line="276" w:before="0" w:after="200"/>
        <w:ind w:left="737" w:right="0" w:hanging="454"/>
        <w:contextualSpacing/>
        <w:jc w:val="both"/>
        <w:rPr>
          <w:rFonts w:ascii="Arial" w:hAnsi="Arial"/>
        </w:rPr>
      </w:pPr>
      <w:r>
        <w:rPr>
          <w:rFonts w:ascii="Arial" w:hAnsi="Arial"/>
          <w:bCs/>
        </w:rPr>
        <w:t>Samodzielność i dobra organizacja czasu pracy.</w:t>
      </w:r>
    </w:p>
    <w:p>
      <w:pPr>
        <w:pStyle w:val="ListParagraph"/>
        <w:widowControl/>
        <w:numPr>
          <w:ilvl w:val="0"/>
          <w:numId w:val="7"/>
        </w:numPr>
        <w:bidi w:val="0"/>
        <w:spacing w:lineRule="auto" w:line="276" w:before="0" w:after="200"/>
        <w:ind w:left="737" w:right="0" w:hanging="454"/>
        <w:contextualSpacing/>
        <w:jc w:val="both"/>
        <w:rPr>
          <w:rFonts w:ascii="Arial" w:hAnsi="Arial"/>
        </w:rPr>
      </w:pPr>
      <w:r>
        <w:rPr>
          <w:rFonts w:ascii="Arial" w:hAnsi="Arial"/>
          <w:bCs/>
        </w:rPr>
        <w:t>Wysoka kultura osobista.</w:t>
      </w:r>
    </w:p>
    <w:p>
      <w:pPr>
        <w:pStyle w:val="ListParagraph"/>
        <w:widowControl/>
        <w:numPr>
          <w:ilvl w:val="0"/>
          <w:numId w:val="7"/>
        </w:numPr>
        <w:bidi w:val="0"/>
        <w:spacing w:lineRule="auto" w:line="276" w:before="0" w:after="200"/>
        <w:ind w:left="737" w:right="0" w:hanging="454"/>
        <w:contextualSpacing/>
        <w:jc w:val="both"/>
        <w:rPr>
          <w:rFonts w:ascii="Arial" w:hAnsi="Arial"/>
        </w:rPr>
      </w:pPr>
      <w:r>
        <w:rPr>
          <w:rFonts w:ascii="Arial" w:hAnsi="Arial"/>
          <w:bCs/>
        </w:rPr>
        <w:t>Umiejętność pracy w zespole.</w:t>
      </w:r>
    </w:p>
    <w:p>
      <w:pPr>
        <w:pStyle w:val="ListParagraph"/>
        <w:spacing w:lineRule="auto" w:line="240"/>
        <w:rPr>
          <w:rFonts w:ascii="Arial" w:hAnsi="Arial"/>
          <w:bCs/>
        </w:rPr>
      </w:pPr>
      <w:r>
        <w:rPr>
          <w:rFonts w:ascii="Arial" w:hAnsi="Arial"/>
          <w:bCs/>
        </w:rPr>
      </w:r>
    </w:p>
    <w:p>
      <w:pPr>
        <w:pStyle w:val="ListParagraph"/>
        <w:spacing w:lineRule="auto" w:line="240"/>
        <w:ind w:left="0" w:hanging="0"/>
        <w:rPr>
          <w:rFonts w:ascii="Arial" w:hAnsi="Arial"/>
        </w:rPr>
      </w:pPr>
      <w:r>
        <w:rPr>
          <w:rFonts w:ascii="Arial" w:hAnsi="Arial"/>
          <w:b/>
          <w:bCs/>
        </w:rPr>
        <w:t>IV.  Zakres wykonywanych zadań na stanowisku:</w:t>
      </w:r>
    </w:p>
    <w:p>
      <w:pPr>
        <w:pStyle w:val="ListParagraph"/>
        <w:spacing w:lineRule="auto" w:line="240"/>
        <w:ind w:left="0" w:hanging="0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200"/>
        <w:ind w:left="737" w:right="0" w:hanging="454"/>
        <w:contextualSpacing/>
        <w:jc w:val="both"/>
        <w:rPr>
          <w:rFonts w:ascii="Arial" w:hAnsi="Arial"/>
        </w:rPr>
      </w:pPr>
      <w:r>
        <w:rPr>
          <w:rFonts w:ascii="Arial" w:hAnsi="Arial"/>
          <w:bCs/>
        </w:rPr>
        <w:t>Udzielanie pomocy psychologicznej osobom zgłaszającym się do Centrum Interwencji Kryzysowej.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200"/>
        <w:ind w:left="737" w:right="0" w:hanging="454"/>
        <w:contextualSpacing/>
        <w:jc w:val="both"/>
        <w:rPr>
          <w:rFonts w:ascii="Arial" w:hAnsi="Arial"/>
        </w:rPr>
      </w:pPr>
      <w:r>
        <w:rPr>
          <w:rFonts w:ascii="Arial" w:hAnsi="Arial"/>
          <w:bCs/>
        </w:rPr>
        <w:t>Motywowanie osób uzależnionych od alkoholu do poddania się leczeniu odwykowemu.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200"/>
        <w:ind w:left="737" w:right="0" w:hanging="454"/>
        <w:contextualSpacing/>
        <w:jc w:val="both"/>
        <w:rPr/>
      </w:pPr>
      <w:r>
        <w:rPr>
          <w:rFonts w:ascii="Arial" w:hAnsi="Arial"/>
          <w:bCs/>
        </w:rPr>
        <w:t>Współpraca z policją, sądami i prokuraturą, ośrodkami pomocy społecznej, komisjami rozwiązywania problemów alkoholowych, poradniami leczenia uzależnień i poradniami zdrowia psychicznego na terenie miasta Lublin.</w:t>
      </w:r>
    </w:p>
    <w:p>
      <w:pPr>
        <w:pStyle w:val="ListParagraph"/>
        <w:widowControl/>
        <w:bidi w:val="0"/>
        <w:spacing w:lineRule="auto" w:line="240" w:before="0" w:after="200"/>
        <w:ind w:left="737" w:right="0" w:hanging="397"/>
        <w:contextualSpacing/>
        <w:jc w:val="both"/>
        <w:rPr>
          <w:rFonts w:ascii="Arial" w:hAnsi="Arial"/>
          <w:bCs/>
        </w:rPr>
      </w:pPr>
      <w:r>
        <w:rPr/>
      </w:r>
    </w:p>
    <w:p>
      <w:pPr>
        <w:pStyle w:val="ListParagraph"/>
        <w:widowControl/>
        <w:bidi w:val="0"/>
        <w:spacing w:lineRule="auto" w:line="240" w:before="0" w:after="200"/>
        <w:ind w:left="737" w:right="0" w:hanging="397"/>
        <w:contextualSpacing/>
        <w:jc w:val="both"/>
        <w:rPr>
          <w:rFonts w:ascii="Arial" w:hAnsi="Arial"/>
          <w:bCs/>
        </w:rPr>
      </w:pPr>
      <w:r>
        <w:rPr/>
      </w:r>
    </w:p>
    <w:p>
      <w:pPr>
        <w:pStyle w:val="ListParagraph"/>
        <w:widowControl/>
        <w:bidi w:val="0"/>
        <w:spacing w:lineRule="auto" w:line="240" w:before="0" w:after="200"/>
        <w:ind w:left="737" w:right="0" w:hanging="397"/>
        <w:contextualSpacing/>
        <w:jc w:val="both"/>
        <w:rPr>
          <w:rFonts w:ascii="Arial" w:hAnsi="Arial"/>
          <w:bCs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200"/>
        <w:ind w:left="737" w:right="0" w:hanging="454"/>
        <w:contextualSpacing/>
        <w:jc w:val="both"/>
        <w:rPr/>
      </w:pPr>
      <w:r>
        <w:rPr>
          <w:rFonts w:ascii="Arial" w:hAnsi="Arial"/>
          <w:bCs/>
        </w:rPr>
        <w:t>Diagnozowanie sytuacji problemowej osób zgłaszających się do Centrum w</w:t>
      </w:r>
      <w:r>
        <w:rPr>
          <w:rStyle w:val="FontStyle15"/>
          <w:rFonts w:cs="Arial" w:ascii="Arial" w:hAnsi="Arial"/>
          <w:sz w:val="24"/>
          <w:szCs w:val="24"/>
        </w:rPr>
        <w:t> </w:t>
      </w:r>
      <w:r>
        <w:rPr>
          <w:rFonts w:ascii="Arial" w:hAnsi="Arial"/>
          <w:bCs/>
        </w:rPr>
        <w:t>zakresie konieczności udzielenia pomocy specjalistycznej.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200"/>
        <w:ind w:left="737" w:right="0" w:hanging="454"/>
        <w:contextualSpacing/>
        <w:jc w:val="both"/>
        <w:rPr/>
      </w:pPr>
      <w:r>
        <w:rPr>
          <w:rFonts w:ascii="Arial" w:hAnsi="Arial"/>
          <w:bCs/>
        </w:rPr>
        <w:t>Prowadzenie psychoterapii indywidualnej i grupowej o charakterze krótkoterminowym.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200"/>
        <w:ind w:left="737" w:right="0" w:hanging="454"/>
        <w:contextualSpacing/>
        <w:jc w:val="both"/>
        <w:rPr/>
      </w:pPr>
      <w:r>
        <w:rPr>
          <w:rFonts w:ascii="Arial" w:hAnsi="Arial"/>
          <w:bCs/>
        </w:rPr>
        <w:t>Prowadzenie interwencji kryzysowej.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200"/>
        <w:ind w:left="737" w:right="0" w:hanging="454"/>
        <w:contextualSpacing/>
        <w:jc w:val="both"/>
        <w:rPr/>
      </w:pPr>
      <w:r>
        <w:rPr>
          <w:rFonts w:ascii="Arial" w:hAnsi="Arial"/>
          <w:bCs/>
        </w:rPr>
        <w:t>Podejmowanie interwencji środowiskowych na rzecz osób i rodzin doświadczających sytuacji kryzysowych.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200"/>
        <w:ind w:left="737" w:right="0" w:hanging="454"/>
        <w:contextualSpacing/>
        <w:jc w:val="both"/>
        <w:rPr/>
      </w:pPr>
      <w:r>
        <w:rPr>
          <w:rFonts w:ascii="Arial" w:hAnsi="Arial"/>
          <w:bCs/>
        </w:rPr>
        <w:t>Koordynowanie działań interwencyjnych podejmowanych na rzecz klientów.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200"/>
        <w:ind w:left="737" w:right="0" w:hanging="454"/>
        <w:contextualSpacing/>
        <w:jc w:val="both"/>
        <w:rPr/>
      </w:pPr>
      <w:r>
        <w:rPr>
          <w:rFonts w:ascii="Arial" w:hAnsi="Arial"/>
          <w:bCs/>
        </w:rPr>
        <w:t>Prowadzenie dokumentacji i opracowywanie materiałów, wniosków, sprawozdań, zestawień i informacji.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200"/>
        <w:ind w:left="737" w:right="0" w:hanging="454"/>
        <w:contextualSpacing/>
        <w:jc w:val="both"/>
        <w:rPr/>
      </w:pPr>
      <w:r>
        <w:rPr>
          <w:rFonts w:ascii="Arial" w:hAnsi="Arial"/>
          <w:bCs/>
        </w:rPr>
        <w:t>Współdziałanie z innymi instytucjami na rzecz rozwiązywania problemów indywidualnych klienta oraz w zakresie przeciwdziałania przemocy w rodzinie i</w:t>
      </w:r>
      <w:r>
        <w:rPr>
          <w:rStyle w:val="FontStyle15"/>
          <w:rFonts w:cs="Arial" w:ascii="Arial" w:hAnsi="Arial"/>
          <w:sz w:val="24"/>
          <w:szCs w:val="24"/>
        </w:rPr>
        <w:t> </w:t>
      </w:r>
      <w:r>
        <w:rPr>
          <w:rFonts w:ascii="Arial" w:hAnsi="Arial"/>
          <w:bCs/>
        </w:rPr>
        <w:t>rozwiązywania sytuacji kryzysowych.</w:t>
      </w:r>
    </w:p>
    <w:p>
      <w:pPr>
        <w:pStyle w:val="ListParagraph"/>
        <w:spacing w:lineRule="auto" w:line="276" w:before="0" w:after="200"/>
        <w:ind w:left="810" w:hanging="0"/>
        <w:contextualSpacing/>
        <w:jc w:val="both"/>
        <w:rPr>
          <w:rFonts w:ascii="Arial" w:hAnsi="Arial"/>
          <w:bCs/>
        </w:rPr>
      </w:pPr>
      <w:r>
        <w:rPr>
          <w:rFonts w:ascii="Arial" w:hAnsi="Arial"/>
          <w:bCs/>
        </w:rPr>
      </w:r>
    </w:p>
    <w:p>
      <w:pPr>
        <w:pStyle w:val="ListParagraph"/>
        <w:ind w:left="0" w:hanging="0"/>
        <w:rPr>
          <w:rFonts w:ascii="Arial" w:hAnsi="Arial"/>
        </w:rPr>
      </w:pPr>
      <w:r>
        <w:rPr>
          <w:rFonts w:ascii="Arial" w:hAnsi="Arial"/>
          <w:b/>
        </w:rPr>
        <w:t>V. Warunki pracy na stanowisku:</w:t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ind w:left="737" w:right="0" w:hanging="454"/>
        <w:contextualSpacing/>
        <w:jc w:val="both"/>
        <w:rPr/>
      </w:pPr>
      <w:r>
        <w:rPr>
          <w:rFonts w:ascii="Arial" w:hAnsi="Arial"/>
        </w:rPr>
        <w:t>Praca w wymiarze 1 etat</w:t>
      </w:r>
      <w:r>
        <w:rPr>
          <w:rFonts w:ascii="Arial" w:hAnsi="Arial"/>
        </w:rPr>
        <w:t>u</w:t>
      </w:r>
      <w:r>
        <w:rPr>
          <w:rFonts w:ascii="Arial" w:hAnsi="Arial"/>
        </w:rPr>
        <w:t xml:space="preserve"> zawarta w ramach umowy o pracę na </w:t>
      </w:r>
      <w:r>
        <w:rPr>
          <w:rFonts w:ascii="Arial" w:hAnsi="Arial"/>
        </w:rPr>
        <w:t>okres próbny</w:t>
      </w:r>
      <w:r>
        <w:rPr>
          <w:rFonts w:ascii="Arial" w:hAnsi="Arial"/>
        </w:rPr>
        <w:t>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ind w:left="737" w:right="0" w:hanging="454"/>
        <w:contextualSpacing/>
        <w:jc w:val="both"/>
        <w:rPr/>
      </w:pPr>
      <w:r>
        <w:rPr>
          <w:rFonts w:ascii="Arial" w:hAnsi="Arial"/>
        </w:rPr>
        <w:t xml:space="preserve">Praca w Centrum Interwencji Kryzysowej </w:t>
      </w:r>
      <w:r>
        <w:rPr>
          <w:rFonts w:ascii="Arial" w:hAnsi="Arial"/>
        </w:rPr>
        <w:t>w</w:t>
      </w:r>
      <w:r>
        <w:rPr>
          <w:rFonts w:ascii="Arial" w:hAnsi="Arial"/>
        </w:rPr>
        <w:t xml:space="preserve"> Lublin</w:t>
      </w:r>
      <w:r>
        <w:rPr>
          <w:rFonts w:ascii="Arial" w:hAnsi="Arial"/>
        </w:rPr>
        <w:t>ie.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ind w:left="737" w:right="0" w:hanging="454"/>
        <w:contextualSpacing/>
        <w:jc w:val="both"/>
        <w:rPr>
          <w:rFonts w:ascii="Arial" w:hAnsi="Arial"/>
        </w:rPr>
      </w:pPr>
      <w:r>
        <w:rPr>
          <w:rFonts w:ascii="Arial" w:hAnsi="Arial"/>
        </w:rPr>
        <w:t>Praca</w:t>
      </w:r>
      <w:r>
        <w:rPr>
          <w:rFonts w:ascii="Arial" w:hAnsi="Arial"/>
        </w:rPr>
        <w:t xml:space="preserve"> w</w:t>
      </w:r>
      <w:r>
        <w:rPr>
          <w:rStyle w:val="FontStyle15"/>
          <w:rFonts w:cs="Arial" w:ascii="Arial" w:hAnsi="Arial"/>
          <w:sz w:val="24"/>
          <w:szCs w:val="24"/>
        </w:rPr>
        <w:t> </w:t>
      </w:r>
      <w:r>
        <w:rPr>
          <w:rFonts w:ascii="Arial" w:hAnsi="Arial"/>
        </w:rPr>
        <w:t>godz</w:t>
      </w:r>
      <w:r>
        <w:rPr>
          <w:rFonts w:eastAsia="Calibri" w:ascii="Arial" w:hAnsi="Arial"/>
        </w:rPr>
        <w:t>.7.00 – 15.00 i 11.00 – 19.00.</w:t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ind w:left="0" w:hanging="0"/>
        <w:rPr>
          <w:rFonts w:ascii="Arial" w:hAnsi="Arial"/>
        </w:rPr>
      </w:pPr>
      <w:r>
        <w:rPr>
          <w:rFonts w:ascii="Arial" w:hAnsi="Arial"/>
          <w:b/>
        </w:rPr>
        <w:t>VI.  Wymagane dokumenty i oświadczenia:</w:t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Niezbędne: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76" w:before="0" w:after="200"/>
        <w:ind w:left="737" w:right="0" w:hanging="454"/>
        <w:contextualSpacing/>
        <w:jc w:val="both"/>
        <w:rPr>
          <w:rFonts w:ascii="Arial" w:hAnsi="Arial"/>
        </w:rPr>
      </w:pPr>
      <w:r>
        <w:rPr>
          <w:rFonts w:ascii="Arial" w:hAnsi="Arial"/>
        </w:rPr>
        <w:t>Własnoręcznie podpisany życiorys (CV).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76" w:before="0" w:after="200"/>
        <w:ind w:left="737" w:right="0" w:hanging="454"/>
        <w:contextualSpacing/>
        <w:jc w:val="both"/>
        <w:rPr/>
      </w:pPr>
      <w:r>
        <w:rPr>
          <w:rFonts w:ascii="Arial" w:hAnsi="Arial"/>
        </w:rPr>
        <w:t>Własnoręcznie podpisany list motywacyjny.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76" w:before="0" w:after="200"/>
        <w:ind w:left="737" w:right="0" w:hanging="454"/>
        <w:contextualSpacing/>
        <w:jc w:val="both"/>
        <w:rPr/>
      </w:pPr>
      <w:r>
        <w:rPr>
          <w:rFonts w:ascii="Arial" w:hAnsi="Arial"/>
        </w:rPr>
        <w:t>Własnoręcznie podpisana zgoda na przetwarzanie danych osobowych.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76" w:before="0" w:after="200"/>
        <w:ind w:left="737" w:right="0" w:hanging="454"/>
        <w:contextualSpacing/>
        <w:jc w:val="both"/>
        <w:rPr/>
      </w:pPr>
      <w:r>
        <w:rPr>
          <w:rFonts w:ascii="Arial" w:hAnsi="Arial"/>
        </w:rPr>
        <w:t>Własnoręcznie podpisany obowiązek informacyjny o przetwarzaniu danych osobowych.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76" w:before="0" w:after="200"/>
        <w:ind w:left="737" w:right="0" w:hanging="454"/>
        <w:contextualSpacing/>
        <w:jc w:val="both"/>
        <w:rPr/>
      </w:pPr>
      <w:r>
        <w:rPr>
          <w:rFonts w:ascii="Arial" w:hAnsi="Arial"/>
        </w:rPr>
        <w:t>Kopie dokumentów potwierdzających posiadane wykształcenie.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76" w:before="0" w:after="200"/>
        <w:ind w:left="737" w:right="0" w:hanging="454"/>
        <w:contextualSpacing/>
        <w:jc w:val="both"/>
        <w:rPr/>
      </w:pPr>
      <w:r>
        <w:rPr>
          <w:rFonts w:ascii="Arial" w:hAnsi="Arial"/>
        </w:rPr>
        <w:t>Kopie dokumentów potwierdzających staż pracy (kserokopie świadectw pracy lub zaświadczeń dokumentujących bieżący okres zatrudnienia tj.</w:t>
      </w:r>
      <w:bookmarkStart w:id="0" w:name="__DdeLink__1850_2985538984"/>
      <w:r>
        <w:rPr>
          <w:rStyle w:val="FontStyle15"/>
          <w:rFonts w:cs="Arial" w:ascii="Arial" w:hAnsi="Arial"/>
          <w:sz w:val="24"/>
          <w:szCs w:val="24"/>
        </w:rPr>
        <w:t> </w:t>
      </w:r>
      <w:bookmarkEnd w:id="0"/>
      <w:r>
        <w:rPr>
          <w:rFonts w:ascii="Arial" w:hAnsi="Arial"/>
        </w:rPr>
        <w:t>niezakończony stosunek pracy). Dokumenty w języku obcym należy przedłożyć wraz z ich tłumaczeniem na język polski dokonane przez tłumacza przysięgłego.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76" w:before="0" w:after="200"/>
        <w:ind w:left="737" w:right="0" w:hanging="454"/>
        <w:contextualSpacing/>
        <w:jc w:val="both"/>
        <w:rPr/>
      </w:pPr>
      <w:r>
        <w:rPr>
          <w:rFonts w:ascii="Arial" w:hAnsi="Arial"/>
        </w:rPr>
        <w:t xml:space="preserve">Podpisane oświadczenia kandydata o pełnej zdolności do czynności prawnych oraz o korzystaniu z pełni praw publicznych, o braku prawomocnego wyroku sądu skazującego </w:t>
      </w:r>
      <w:r>
        <w:rPr>
          <w:rFonts w:ascii="Arial" w:hAnsi="Arial"/>
          <w:bCs/>
        </w:rPr>
        <w:t>za umyślne przestępstwo ścigane z</w:t>
      </w:r>
      <w:r>
        <w:rPr>
          <w:rStyle w:val="FontStyle15"/>
          <w:rFonts w:cs="Arial" w:ascii="Arial" w:hAnsi="Arial"/>
          <w:sz w:val="24"/>
          <w:szCs w:val="24"/>
        </w:rPr>
        <w:t> </w:t>
      </w:r>
      <w:r>
        <w:rPr>
          <w:rFonts w:ascii="Arial" w:hAnsi="Arial"/>
          <w:bCs/>
        </w:rPr>
        <w:t>oskarżenia publicznego lub umyślne przestępstwo skarbowe.</w:t>
      </w:r>
    </w:p>
    <w:p>
      <w:pPr>
        <w:pStyle w:val="ListParagraph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ListParagraph"/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  <w:u w:val="single"/>
        </w:rPr>
        <w:t>Dodatkowe:</w:t>
      </w:r>
    </w:p>
    <w:p>
      <w:pPr>
        <w:pStyle w:val="ListParagraph"/>
        <w:widowControl/>
        <w:numPr>
          <w:ilvl w:val="0"/>
          <w:numId w:val="0"/>
        </w:numPr>
        <w:tabs>
          <w:tab w:val="left" w:pos="795" w:leader="none"/>
        </w:tabs>
        <w:bidi w:val="0"/>
        <w:spacing w:lineRule="auto" w:line="276" w:before="0" w:after="200"/>
        <w:ind w:left="794" w:right="0" w:hanging="0"/>
        <w:contextualSpacing/>
        <w:jc w:val="both"/>
        <w:rPr>
          <w:rFonts w:ascii="Arial" w:hAnsi="Arial"/>
        </w:rPr>
      </w:pPr>
      <w:r>
        <w:rPr>
          <w:rFonts w:ascii="Arial" w:hAnsi="Arial"/>
          <w:bCs/>
        </w:rPr>
        <w:t>Kopie dokumentów potwierdzających posiadane kwalifikacje i umiejętności tj.</w:t>
      </w:r>
      <w:r>
        <w:rPr>
          <w:rStyle w:val="FontStyle15"/>
          <w:rFonts w:cs="Arial" w:ascii="Arial" w:hAnsi="Arial"/>
          <w:sz w:val="24"/>
          <w:szCs w:val="24"/>
        </w:rPr>
        <w:t> </w:t>
      </w:r>
      <w:r>
        <w:rPr>
          <w:rFonts w:ascii="Arial" w:hAnsi="Arial"/>
          <w:bCs/>
        </w:rPr>
        <w:t>referencje, rekomendacje, zaświadczenia o ukończonych kursach, certyfikaty.</w:t>
      </w:r>
    </w:p>
    <w:p>
      <w:pPr>
        <w:pStyle w:val="ListParagraph"/>
        <w:spacing w:lineRule="auto" w:line="276" w:before="0" w:after="200"/>
        <w:contextualSpacing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ind w:left="0" w:hanging="0"/>
        <w:rPr>
          <w:rFonts w:ascii="Arial" w:hAnsi="Arial"/>
        </w:rPr>
      </w:pPr>
      <w:r>
        <w:rPr>
          <w:rFonts w:ascii="Arial" w:hAnsi="Arial"/>
          <w:b/>
        </w:rPr>
        <w:t>VII.  Informacje dodatkowe:</w:t>
      </w:r>
    </w:p>
    <w:p>
      <w:pPr>
        <w:pStyle w:val="ListParagraph"/>
        <w:ind w:left="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widowControl/>
        <w:bidi w:val="0"/>
        <w:spacing w:lineRule="auto" w:line="240" w:before="0" w:after="0"/>
        <w:ind w:left="283" w:right="0" w:hanging="0"/>
        <w:contextualSpacing/>
        <w:jc w:val="both"/>
        <w:rPr/>
      </w:pPr>
      <w:r>
        <w:rPr>
          <w:rFonts w:ascii="Arial" w:hAnsi="Arial"/>
        </w:rPr>
        <w:t>Dokumenty aplikacyjne należy złożyć osobiście w Centrum Interwencji Kryzysowej                     w Lublinie, ul. Probostwo 6a lub za pośrednictwem poczty (kuriera) na adres: Centrum Interwencji Kryzysowej w Lublinie, ul. Probostwo 6a, 20-089 Lublin.</w:t>
      </w:r>
    </w:p>
    <w:p>
      <w:pPr>
        <w:pStyle w:val="ListParagraph"/>
        <w:widowControl/>
        <w:bidi w:val="0"/>
        <w:spacing w:lineRule="auto" w:line="240" w:before="0" w:after="0"/>
        <w:ind w:left="283" w:right="0" w:hanging="0"/>
        <w:contextualSpacing/>
        <w:jc w:val="both"/>
        <w:rPr/>
      </w:pPr>
      <w:r>
        <w:rPr>
          <w:rFonts w:ascii="Arial" w:hAnsi="Arial"/>
        </w:rPr>
        <w:t xml:space="preserve">Dokumenty aplikacyjne należy złożyć lub wysłać w zaklejonej kopercie A4 oznaczonej imieniem i nazwiskiem i adresem kandydata z dopiskiem „Oferta pracy – psycholog” </w:t>
      </w:r>
      <w:r>
        <w:rPr>
          <w:rFonts w:ascii="Arial" w:hAnsi="Arial"/>
          <w:b/>
        </w:rPr>
        <w:t xml:space="preserve">w </w:t>
      </w:r>
      <w:r>
        <w:rPr>
          <w:rFonts w:ascii="Arial" w:hAnsi="Arial"/>
          <w:b/>
          <w:u w:val="single"/>
        </w:rPr>
        <w:t>terminie do dnia 13 stycznia 2020 r.</w:t>
      </w:r>
    </w:p>
    <w:p>
      <w:pPr>
        <w:pStyle w:val="ListParagraph"/>
        <w:widowControl/>
        <w:bidi w:val="0"/>
        <w:spacing w:lineRule="auto" w:line="240" w:before="0" w:after="0"/>
        <w:ind w:left="283" w:right="0" w:hanging="0"/>
        <w:contextualSpacing/>
        <w:jc w:val="both"/>
        <w:rPr>
          <w:rFonts w:ascii="Arial" w:hAnsi="Arial"/>
          <w:b/>
          <w:b/>
          <w:u w:val="single"/>
        </w:rPr>
      </w:pPr>
      <w:r>
        <w:rPr/>
      </w:r>
    </w:p>
    <w:p>
      <w:pPr>
        <w:pStyle w:val="ListParagraph"/>
        <w:widowControl/>
        <w:bidi w:val="0"/>
        <w:spacing w:lineRule="auto" w:line="240" w:before="0" w:after="0"/>
        <w:ind w:left="283" w:right="0" w:hanging="0"/>
        <w:contextualSpacing/>
        <w:jc w:val="both"/>
        <w:rPr>
          <w:rFonts w:ascii="Arial" w:hAnsi="Arial"/>
          <w:b/>
          <w:b/>
          <w:u w:val="single"/>
        </w:rPr>
      </w:pPr>
      <w:r>
        <w:rPr/>
      </w:r>
    </w:p>
    <w:p>
      <w:pPr>
        <w:pStyle w:val="ListParagraph"/>
        <w:widowControl/>
        <w:bidi w:val="0"/>
        <w:spacing w:lineRule="auto" w:line="240" w:before="0" w:after="0"/>
        <w:ind w:left="283" w:right="0" w:hanging="0"/>
        <w:contextualSpacing/>
        <w:jc w:val="both"/>
        <w:rPr>
          <w:rFonts w:ascii="Arial" w:hAnsi="Arial"/>
          <w:b/>
          <w:b/>
          <w:u w:val="single"/>
        </w:rPr>
      </w:pPr>
      <w:r>
        <w:rPr/>
      </w:r>
    </w:p>
    <w:p>
      <w:pPr>
        <w:pStyle w:val="ListParagraph"/>
        <w:widowControl/>
        <w:bidi w:val="0"/>
        <w:spacing w:lineRule="auto" w:line="240" w:before="0" w:after="0"/>
        <w:ind w:left="283" w:right="0" w:hanging="0"/>
        <w:contextualSpacing/>
        <w:jc w:val="both"/>
        <w:rPr>
          <w:rFonts w:ascii="Arial" w:hAnsi="Arial"/>
          <w:b/>
          <w:b/>
          <w:u w:val="single"/>
        </w:rPr>
      </w:pPr>
      <w:r>
        <w:rPr/>
      </w:r>
    </w:p>
    <w:p>
      <w:pPr>
        <w:pStyle w:val="ListParagraph"/>
        <w:widowControl/>
        <w:bidi w:val="0"/>
        <w:spacing w:lineRule="auto" w:line="240" w:before="0" w:after="0"/>
        <w:ind w:left="283" w:right="0" w:hanging="0"/>
        <w:contextualSpacing/>
        <w:jc w:val="both"/>
        <w:rPr/>
      </w:pPr>
      <w:r>
        <w:rPr>
          <w:rFonts w:ascii="Arial" w:hAnsi="Arial"/>
          <w:b/>
          <w:u w:val="single"/>
        </w:rPr>
        <w:t>W przypadku nadania oferty za pośrednictwem poczty lub kuriera decyduje data dostarczenia do Centrum.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widowControl/>
        <w:bidi w:val="0"/>
        <w:spacing w:lineRule="auto" w:line="240" w:before="0" w:after="0"/>
        <w:ind w:left="283" w:right="0" w:hanging="0"/>
        <w:contextualSpacing/>
        <w:jc w:val="both"/>
        <w:rPr>
          <w:rFonts w:ascii="Arial" w:hAnsi="Arial"/>
        </w:rPr>
      </w:pPr>
      <w:r>
        <w:rPr>
          <w:rFonts w:ascii="Arial" w:hAnsi="Arial"/>
        </w:rPr>
        <w:t>Dokumenty aplikacyjne, które wpłyną do Centrum po terminie, jak również złożone w inny sposób niż przewidziany w ogłoszeniu nie będą rozpatrywane.</w:t>
      </w:r>
    </w:p>
    <w:p>
      <w:pPr>
        <w:pStyle w:val="ListParagraph"/>
        <w:widowControl/>
        <w:bidi w:val="0"/>
        <w:spacing w:lineRule="auto" w:line="240" w:before="0" w:after="0"/>
        <w:ind w:left="283" w:right="0" w:hanging="0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Kandydaci spełniający wymogi określone w ogłoszeniu o naborze zostaną powiadomieni telefonicznie lub mailowo o terminie i miejscu II etapu naboru. </w:t>
      </w:r>
    </w:p>
    <w:p>
      <w:pPr>
        <w:pStyle w:val="ListParagraph"/>
        <w:widowControl/>
        <w:bidi w:val="0"/>
        <w:spacing w:lineRule="auto" w:line="240" w:before="0" w:after="0"/>
        <w:ind w:left="283" w:right="0" w:hanging="0"/>
        <w:contextualSpacing/>
        <w:jc w:val="both"/>
        <w:rPr>
          <w:rFonts w:ascii="Arial" w:hAnsi="Arial"/>
        </w:rPr>
      </w:pPr>
      <w:r>
        <w:rPr>
          <w:rFonts w:ascii="Arial" w:hAnsi="Arial"/>
        </w:rPr>
        <w:t>Informacja o wyniku naboru będzie umieszczona na stronie internetowej Biuletynu Informacji Publicznej Centrum Interwencji Kryzysowej oraz na tablicy ogłoszeń w</w:t>
      </w:r>
      <w:r>
        <w:rPr>
          <w:rStyle w:val="FontStyle15"/>
          <w:rFonts w:cs="Arial" w:ascii="Arial" w:hAnsi="Arial"/>
          <w:sz w:val="24"/>
          <w:szCs w:val="24"/>
        </w:rPr>
        <w:t> </w:t>
      </w:r>
      <w:r>
        <w:rPr>
          <w:rFonts w:ascii="Arial" w:hAnsi="Arial"/>
        </w:rPr>
        <w:t>siedzibie Centrum (ul. Probostwo 6a).</w:t>
      </w:r>
      <w:r>
        <w:rPr>
          <w:rFonts w:ascii="Arial" w:hAnsi="Arial"/>
          <w:color w:val="00000A"/>
          <w:sz w:val="22"/>
          <w:szCs w:val="22"/>
        </w:rPr>
        <w:t xml:space="preserve">    </w:t>
      </w:r>
    </w:p>
    <w:p>
      <w:pPr>
        <w:pStyle w:val="ListParagraph"/>
        <w:ind w:lef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ind w:lef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ind w:lef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ind w:left="0" w:hanging="0"/>
        <w:jc w:val="both"/>
        <w:rPr/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</w:rPr>
        <w:t>Lublin, dnia 23.12.2019 r.</w:t>
        <w:tab/>
        <w:tab/>
        <w:tab/>
        <w:tab/>
        <w:tab/>
      </w:r>
      <w:r>
        <w:rPr>
          <w:rFonts w:ascii="Arial" w:hAnsi="Arial"/>
          <w:sz w:val="20"/>
          <w:szCs w:val="20"/>
        </w:rPr>
        <w:t xml:space="preserve">           </w:t>
      </w:r>
      <w:r>
        <w:rPr>
          <w:rFonts w:ascii="Arial" w:hAnsi="Arial"/>
          <w:b w:val="false"/>
          <w:bCs w:val="false"/>
          <w:sz w:val="24"/>
          <w:szCs w:val="24"/>
        </w:rPr>
        <w:t>DYREKTOR</w:t>
      </w:r>
    </w:p>
    <w:p>
      <w:pPr>
        <w:pStyle w:val="ListParagraph"/>
        <w:ind w:lef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/>
          <w:b w:val="false"/>
          <w:bCs w:val="false"/>
          <w:sz w:val="24"/>
          <w:szCs w:val="24"/>
        </w:rPr>
        <w:t xml:space="preserve">Centrum Interwencji Kryzysowej </w:t>
      </w:r>
    </w:p>
    <w:p>
      <w:pPr>
        <w:pStyle w:val="ListParagraph"/>
        <w:ind w:lef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/>
          <w:b w:val="false"/>
          <w:bCs w:val="false"/>
          <w:sz w:val="24"/>
          <w:szCs w:val="24"/>
        </w:rPr>
        <w:t>Agnieszka Zielińska - Bucior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283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10" w:hanging="360"/>
      </w:pPr>
      <w:rPr>
        <w:sz w:val="24"/>
        <w:b w:val="false"/>
        <w:szCs w:val="24"/>
        <w:bCs w:val="false"/>
        <w:rFonts w:ascii="Arial" w:hAnsi="Arial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4"/>
        <w:bCs w:val="false"/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4"/>
        <w:bCs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  <w:rFonts w:ascii="Arial" w:hAnsi="Arial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  <w:rPr>
        <w:sz w:val="24"/>
        <w:b w:val="false"/>
        <w:szCs w:val="24"/>
        <w:bCs w:val="false"/>
        <w:rFonts w:ascii="Arial" w:hAnsi="Arial"/>
      </w:rPr>
    </w:lvl>
    <w:lvl w:ilvl="1">
      <w:start w:val="1"/>
      <w:numFmt w:val="bullet"/>
      <w:lvlText w:val="◦"/>
      <w:lvlJc w:val="left"/>
      <w:pPr>
        <w:tabs>
          <w:tab w:val="num" w:pos="1381"/>
        </w:tabs>
        <w:ind w:left="138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41"/>
        </w:tabs>
        <w:ind w:left="174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01"/>
        </w:tabs>
        <w:ind w:left="210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61"/>
        </w:tabs>
        <w:ind w:left="246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21"/>
        </w:tabs>
        <w:ind w:left="282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41"/>
        </w:tabs>
        <w:ind w:left="354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01"/>
        </w:tabs>
        <w:ind w:left="3901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b w:val="false"/>
        <w:szCs w:val="24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 w:val="24"/>
        <w:b w:val="false"/>
        <w:szCs w:val="24"/>
        <w:bCs w:val="false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28b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uiPriority w:val="9"/>
    <w:qFormat/>
    <w:rsid w:val="00c128b7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c128b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2ea8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i w:val="false"/>
    </w:rPr>
  </w:style>
  <w:style w:type="character" w:styleId="Znakinumeracji">
    <w:name w:val="Znaki numeracji"/>
    <w:qFormat/>
    <w:rPr>
      <w:rFonts w:ascii="Arial" w:hAnsi="Arial"/>
      <w:b w:val="false"/>
      <w:bCs w:val="false"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FontStyle15">
    <w:name w:val="Font Style15"/>
    <w:qFormat/>
    <w:rPr>
      <w:rFonts w:ascii="Times New Roman" w:hAnsi="Times New Roman" w:cs="Times New Roman"/>
      <w:b/>
      <w:bCs/>
      <w:sz w:val="20"/>
      <w:szCs w:val="20"/>
    </w:rPr>
  </w:style>
  <w:style w:type="character" w:styleId="ListLabel14">
    <w:name w:val="ListLabel 14"/>
    <w:qFormat/>
    <w:rPr>
      <w:rFonts w:ascii="Arial" w:hAnsi="Arial"/>
      <w:b w:val="false"/>
      <w:bCs w:val="false"/>
      <w:sz w:val="24"/>
      <w:szCs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Arial" w:hAnsi="Arial"/>
      <w:b w:val="false"/>
      <w:bCs w:val="false"/>
      <w:sz w:val="24"/>
      <w:szCs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Arial" w:hAnsi="Arial"/>
      <w:b w:val="false"/>
      <w:bCs w:val="false"/>
      <w:sz w:val="24"/>
      <w:szCs w:val="24"/>
    </w:rPr>
  </w:style>
  <w:style w:type="character" w:styleId="ListLabel33">
    <w:name w:val="ListLabel 33"/>
    <w:qFormat/>
    <w:rPr>
      <w:rFonts w:ascii="Arial" w:hAnsi="Arial"/>
      <w:b/>
      <w:bCs/>
      <w:sz w:val="24"/>
      <w:szCs w:val="24"/>
    </w:rPr>
  </w:style>
  <w:style w:type="character" w:styleId="ListLabel34">
    <w:name w:val="ListLabel 34"/>
    <w:qFormat/>
    <w:rPr>
      <w:b w:val="false"/>
      <w:bCs w:val="false"/>
      <w:sz w:val="24"/>
      <w:szCs w:val="24"/>
    </w:rPr>
  </w:style>
  <w:style w:type="character" w:styleId="ListLabel35">
    <w:name w:val="ListLabel 35"/>
    <w:qFormat/>
    <w:rPr>
      <w:b w:val="false"/>
      <w:bCs w:val="false"/>
      <w:sz w:val="24"/>
      <w:szCs w:val="24"/>
    </w:rPr>
  </w:style>
  <w:style w:type="character" w:styleId="ListLabel36">
    <w:name w:val="ListLabel 36"/>
    <w:qFormat/>
    <w:rPr>
      <w:b w:val="false"/>
      <w:bCs w:val="false"/>
      <w:sz w:val="24"/>
      <w:szCs w:val="24"/>
    </w:rPr>
  </w:style>
  <w:style w:type="character" w:styleId="ListLabel37">
    <w:name w:val="ListLabel 37"/>
    <w:qFormat/>
    <w:rPr>
      <w:b w:val="false"/>
      <w:bCs w:val="false"/>
      <w:sz w:val="24"/>
      <w:szCs w:val="24"/>
    </w:rPr>
  </w:style>
  <w:style w:type="character" w:styleId="ListLabel38">
    <w:name w:val="ListLabel 38"/>
    <w:qFormat/>
    <w:rPr>
      <w:b w:val="false"/>
      <w:bCs w:val="false"/>
      <w:sz w:val="24"/>
      <w:szCs w:val="24"/>
    </w:rPr>
  </w:style>
  <w:style w:type="character" w:styleId="ListLabel39">
    <w:name w:val="ListLabel 39"/>
    <w:qFormat/>
    <w:rPr>
      <w:b w:val="false"/>
      <w:bCs w:val="false"/>
      <w:sz w:val="24"/>
      <w:szCs w:val="24"/>
    </w:rPr>
  </w:style>
  <w:style w:type="character" w:styleId="ListLabel40">
    <w:name w:val="ListLabel 40"/>
    <w:qFormat/>
    <w:rPr>
      <w:b w:val="false"/>
      <w:bCs w:val="false"/>
      <w:sz w:val="24"/>
      <w:szCs w:val="24"/>
    </w:rPr>
  </w:style>
  <w:style w:type="character" w:styleId="ListLabel41">
    <w:name w:val="ListLabel 41"/>
    <w:qFormat/>
    <w:rPr>
      <w:b w:val="false"/>
      <w:bCs w:val="false"/>
      <w:sz w:val="24"/>
      <w:szCs w:val="24"/>
    </w:rPr>
  </w:style>
  <w:style w:type="character" w:styleId="ListLabel42">
    <w:name w:val="ListLabel 42"/>
    <w:qFormat/>
    <w:rPr>
      <w:rFonts w:ascii="Arial" w:hAnsi="Arial"/>
      <w:b w:val="false"/>
      <w:bCs w:val="false"/>
      <w:sz w:val="24"/>
      <w:szCs w:val="24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ascii="Arial" w:hAnsi="Arial"/>
      <w:b w:val="false"/>
      <w:bCs w:val="false"/>
      <w:sz w:val="24"/>
      <w:szCs w:val="24"/>
    </w:rPr>
  </w:style>
  <w:style w:type="character" w:styleId="ListLabel52">
    <w:name w:val="ListLabel 52"/>
    <w:qFormat/>
    <w:rPr>
      <w:b w:val="false"/>
      <w:bCs w:val="false"/>
      <w:sz w:val="24"/>
      <w:szCs w:val="24"/>
    </w:rPr>
  </w:style>
  <w:style w:type="character" w:styleId="ListLabel53">
    <w:name w:val="ListLabel 53"/>
    <w:qFormat/>
    <w:rPr>
      <w:b w:val="false"/>
      <w:bCs w:val="false"/>
      <w:sz w:val="24"/>
      <w:szCs w:val="24"/>
    </w:rPr>
  </w:style>
  <w:style w:type="character" w:styleId="ListLabel54">
    <w:name w:val="ListLabel 54"/>
    <w:qFormat/>
    <w:rPr>
      <w:b w:val="false"/>
      <w:bCs w:val="false"/>
      <w:sz w:val="24"/>
      <w:szCs w:val="24"/>
    </w:rPr>
  </w:style>
  <w:style w:type="character" w:styleId="ListLabel55">
    <w:name w:val="ListLabel 55"/>
    <w:qFormat/>
    <w:rPr>
      <w:b w:val="false"/>
      <w:bCs w:val="false"/>
      <w:sz w:val="24"/>
      <w:szCs w:val="24"/>
    </w:rPr>
  </w:style>
  <w:style w:type="character" w:styleId="ListLabel56">
    <w:name w:val="ListLabel 56"/>
    <w:qFormat/>
    <w:rPr>
      <w:b w:val="false"/>
      <w:bCs w:val="false"/>
      <w:sz w:val="24"/>
      <w:szCs w:val="24"/>
    </w:rPr>
  </w:style>
  <w:style w:type="character" w:styleId="ListLabel57">
    <w:name w:val="ListLabel 57"/>
    <w:qFormat/>
    <w:rPr>
      <w:b w:val="false"/>
      <w:bCs w:val="false"/>
      <w:sz w:val="24"/>
      <w:szCs w:val="24"/>
    </w:rPr>
  </w:style>
  <w:style w:type="character" w:styleId="ListLabel58">
    <w:name w:val="ListLabel 58"/>
    <w:qFormat/>
    <w:rPr>
      <w:b w:val="false"/>
      <w:bCs w:val="false"/>
      <w:sz w:val="24"/>
      <w:szCs w:val="24"/>
    </w:rPr>
  </w:style>
  <w:style w:type="character" w:styleId="ListLabel59">
    <w:name w:val="ListLabel 59"/>
    <w:qFormat/>
    <w:rPr>
      <w:b w:val="false"/>
      <w:bCs w:val="false"/>
      <w:sz w:val="24"/>
      <w:szCs w:val="24"/>
    </w:rPr>
  </w:style>
  <w:style w:type="character" w:styleId="ListLabel60">
    <w:name w:val="ListLabel 60"/>
    <w:qFormat/>
    <w:rPr>
      <w:rFonts w:ascii="Arial" w:hAnsi="Arial"/>
      <w:b w:val="false"/>
      <w:bCs w:val="false"/>
      <w:sz w:val="24"/>
      <w:szCs w:val="24"/>
    </w:rPr>
  </w:style>
  <w:style w:type="character" w:styleId="ListLabel61">
    <w:name w:val="ListLabel 61"/>
    <w:qFormat/>
    <w:rPr>
      <w:b w:val="false"/>
      <w:bCs w:val="false"/>
      <w:sz w:val="24"/>
      <w:szCs w:val="24"/>
    </w:rPr>
  </w:style>
  <w:style w:type="character" w:styleId="ListLabel62">
    <w:name w:val="ListLabel 62"/>
    <w:qFormat/>
    <w:rPr>
      <w:b w:val="false"/>
      <w:bCs w:val="false"/>
      <w:sz w:val="24"/>
      <w:szCs w:val="24"/>
    </w:rPr>
  </w:style>
  <w:style w:type="character" w:styleId="ListLabel63">
    <w:name w:val="ListLabel 63"/>
    <w:qFormat/>
    <w:rPr>
      <w:b w:val="false"/>
      <w:bCs w:val="false"/>
      <w:sz w:val="24"/>
      <w:szCs w:val="24"/>
    </w:rPr>
  </w:style>
  <w:style w:type="character" w:styleId="ListLabel64">
    <w:name w:val="ListLabel 64"/>
    <w:qFormat/>
    <w:rPr>
      <w:b w:val="false"/>
      <w:bCs w:val="false"/>
      <w:sz w:val="24"/>
      <w:szCs w:val="24"/>
    </w:rPr>
  </w:style>
  <w:style w:type="character" w:styleId="ListLabel65">
    <w:name w:val="ListLabel 65"/>
    <w:qFormat/>
    <w:rPr>
      <w:b w:val="false"/>
      <w:bCs w:val="false"/>
      <w:sz w:val="24"/>
      <w:szCs w:val="24"/>
    </w:rPr>
  </w:style>
  <w:style w:type="character" w:styleId="ListLabel66">
    <w:name w:val="ListLabel 66"/>
    <w:qFormat/>
    <w:rPr>
      <w:b w:val="false"/>
      <w:bCs w:val="false"/>
      <w:sz w:val="24"/>
      <w:szCs w:val="24"/>
    </w:rPr>
  </w:style>
  <w:style w:type="character" w:styleId="ListLabel67">
    <w:name w:val="ListLabel 67"/>
    <w:qFormat/>
    <w:rPr>
      <w:b w:val="false"/>
      <w:bCs w:val="false"/>
      <w:sz w:val="24"/>
      <w:szCs w:val="24"/>
    </w:rPr>
  </w:style>
  <w:style w:type="character" w:styleId="ListLabel68">
    <w:name w:val="ListLabel 68"/>
    <w:qFormat/>
    <w:rPr>
      <w:b w:val="false"/>
      <w:bCs w:val="false"/>
      <w:sz w:val="24"/>
      <w:szCs w:val="24"/>
    </w:rPr>
  </w:style>
  <w:style w:type="character" w:styleId="ListLabel69">
    <w:name w:val="ListLabel 69"/>
    <w:qFormat/>
    <w:rPr>
      <w:b w:val="false"/>
      <w:bCs w:val="false"/>
      <w:sz w:val="24"/>
      <w:szCs w:val="24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ascii="Arial" w:hAnsi="Arial"/>
      <w:b w:val="false"/>
      <w:bCs w:val="false"/>
      <w:sz w:val="24"/>
      <w:szCs w:val="24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Arial" w:hAnsi="Arial"/>
      <w:b w:val="false"/>
      <w:bCs w:val="false"/>
      <w:sz w:val="24"/>
      <w:szCs w:val="24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Arial" w:hAnsi="Arial"/>
      <w:b w:val="false"/>
      <w:bCs w:val="false"/>
      <w:sz w:val="24"/>
      <w:szCs w:val="24"/>
    </w:rPr>
  </w:style>
  <w:style w:type="character" w:styleId="ListLabel97">
    <w:name w:val="ListLabel 97"/>
    <w:qFormat/>
    <w:rPr>
      <w:rFonts w:ascii="Arial" w:hAnsi="Arial"/>
      <w:b/>
      <w:bCs/>
      <w:sz w:val="24"/>
      <w:szCs w:val="24"/>
    </w:rPr>
  </w:style>
  <w:style w:type="character" w:styleId="ListLabel98">
    <w:name w:val="ListLabel 98"/>
    <w:qFormat/>
    <w:rPr>
      <w:b w:val="false"/>
      <w:bCs w:val="false"/>
      <w:sz w:val="24"/>
      <w:szCs w:val="24"/>
    </w:rPr>
  </w:style>
  <w:style w:type="character" w:styleId="ListLabel99">
    <w:name w:val="ListLabel 99"/>
    <w:qFormat/>
    <w:rPr>
      <w:b w:val="false"/>
      <w:bCs w:val="false"/>
      <w:sz w:val="24"/>
      <w:szCs w:val="24"/>
    </w:rPr>
  </w:style>
  <w:style w:type="character" w:styleId="ListLabel100">
    <w:name w:val="ListLabel 100"/>
    <w:qFormat/>
    <w:rPr>
      <w:b w:val="false"/>
      <w:bCs w:val="false"/>
      <w:sz w:val="24"/>
      <w:szCs w:val="24"/>
    </w:rPr>
  </w:style>
  <w:style w:type="character" w:styleId="ListLabel101">
    <w:name w:val="ListLabel 101"/>
    <w:qFormat/>
    <w:rPr>
      <w:b w:val="false"/>
      <w:bCs w:val="false"/>
      <w:sz w:val="24"/>
      <w:szCs w:val="24"/>
    </w:rPr>
  </w:style>
  <w:style w:type="character" w:styleId="ListLabel102">
    <w:name w:val="ListLabel 102"/>
    <w:qFormat/>
    <w:rPr>
      <w:b w:val="false"/>
      <w:bCs w:val="false"/>
      <w:sz w:val="24"/>
      <w:szCs w:val="24"/>
    </w:rPr>
  </w:style>
  <w:style w:type="character" w:styleId="ListLabel103">
    <w:name w:val="ListLabel 103"/>
    <w:qFormat/>
    <w:rPr>
      <w:b w:val="false"/>
      <w:bCs w:val="false"/>
      <w:sz w:val="24"/>
      <w:szCs w:val="24"/>
    </w:rPr>
  </w:style>
  <w:style w:type="character" w:styleId="ListLabel104">
    <w:name w:val="ListLabel 104"/>
    <w:qFormat/>
    <w:rPr>
      <w:b w:val="false"/>
      <w:bCs w:val="false"/>
      <w:sz w:val="24"/>
      <w:szCs w:val="24"/>
    </w:rPr>
  </w:style>
  <w:style w:type="character" w:styleId="ListLabel105">
    <w:name w:val="ListLabel 105"/>
    <w:qFormat/>
    <w:rPr>
      <w:b w:val="false"/>
      <w:bCs w:val="false"/>
      <w:sz w:val="24"/>
      <w:szCs w:val="24"/>
    </w:rPr>
  </w:style>
  <w:style w:type="character" w:styleId="ListLabel106">
    <w:name w:val="ListLabel 106"/>
    <w:qFormat/>
    <w:rPr>
      <w:rFonts w:ascii="Arial" w:hAnsi="Arial"/>
      <w:b w:val="false"/>
      <w:bCs w:val="false"/>
      <w:sz w:val="24"/>
      <w:szCs w:val="24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ascii="Arial" w:hAnsi="Arial"/>
      <w:b w:val="false"/>
      <w:bCs w:val="false"/>
      <w:sz w:val="24"/>
      <w:szCs w:val="24"/>
    </w:rPr>
  </w:style>
  <w:style w:type="character" w:styleId="ListLabel116">
    <w:name w:val="ListLabel 116"/>
    <w:qFormat/>
    <w:rPr>
      <w:b w:val="false"/>
      <w:bCs w:val="false"/>
      <w:sz w:val="24"/>
      <w:szCs w:val="24"/>
    </w:rPr>
  </w:style>
  <w:style w:type="character" w:styleId="ListLabel117">
    <w:name w:val="ListLabel 117"/>
    <w:qFormat/>
    <w:rPr>
      <w:b w:val="false"/>
      <w:bCs w:val="false"/>
      <w:sz w:val="24"/>
      <w:szCs w:val="24"/>
    </w:rPr>
  </w:style>
  <w:style w:type="character" w:styleId="ListLabel118">
    <w:name w:val="ListLabel 118"/>
    <w:qFormat/>
    <w:rPr>
      <w:b w:val="false"/>
      <w:bCs w:val="false"/>
      <w:sz w:val="24"/>
      <w:szCs w:val="24"/>
    </w:rPr>
  </w:style>
  <w:style w:type="character" w:styleId="ListLabel119">
    <w:name w:val="ListLabel 119"/>
    <w:qFormat/>
    <w:rPr>
      <w:b w:val="false"/>
      <w:bCs w:val="false"/>
      <w:sz w:val="24"/>
      <w:szCs w:val="24"/>
    </w:rPr>
  </w:style>
  <w:style w:type="character" w:styleId="ListLabel120">
    <w:name w:val="ListLabel 120"/>
    <w:qFormat/>
    <w:rPr>
      <w:b w:val="false"/>
      <w:bCs w:val="false"/>
      <w:sz w:val="24"/>
      <w:szCs w:val="24"/>
    </w:rPr>
  </w:style>
  <w:style w:type="character" w:styleId="ListLabel121">
    <w:name w:val="ListLabel 121"/>
    <w:qFormat/>
    <w:rPr>
      <w:b w:val="false"/>
      <w:bCs w:val="false"/>
      <w:sz w:val="24"/>
      <w:szCs w:val="24"/>
    </w:rPr>
  </w:style>
  <w:style w:type="character" w:styleId="ListLabel122">
    <w:name w:val="ListLabel 122"/>
    <w:qFormat/>
    <w:rPr>
      <w:b w:val="false"/>
      <w:bCs w:val="false"/>
      <w:sz w:val="24"/>
      <w:szCs w:val="24"/>
    </w:rPr>
  </w:style>
  <w:style w:type="character" w:styleId="ListLabel123">
    <w:name w:val="ListLabel 123"/>
    <w:qFormat/>
    <w:rPr>
      <w:b w:val="false"/>
      <w:bCs w:val="false"/>
      <w:sz w:val="24"/>
      <w:szCs w:val="24"/>
    </w:rPr>
  </w:style>
  <w:style w:type="character" w:styleId="ListLabel124">
    <w:name w:val="ListLabel 124"/>
    <w:qFormat/>
    <w:rPr>
      <w:rFonts w:ascii="Arial" w:hAnsi="Arial"/>
      <w:b w:val="false"/>
      <w:bCs w:val="false"/>
      <w:sz w:val="24"/>
      <w:szCs w:val="24"/>
    </w:rPr>
  </w:style>
  <w:style w:type="character" w:styleId="ListLabel125">
    <w:name w:val="ListLabel 125"/>
    <w:qFormat/>
    <w:rPr>
      <w:b w:val="false"/>
      <w:bCs w:val="false"/>
      <w:sz w:val="24"/>
      <w:szCs w:val="24"/>
    </w:rPr>
  </w:style>
  <w:style w:type="character" w:styleId="ListLabel126">
    <w:name w:val="ListLabel 126"/>
    <w:qFormat/>
    <w:rPr>
      <w:b w:val="false"/>
      <w:bCs w:val="false"/>
      <w:sz w:val="24"/>
      <w:szCs w:val="24"/>
    </w:rPr>
  </w:style>
  <w:style w:type="character" w:styleId="ListLabel127">
    <w:name w:val="ListLabel 127"/>
    <w:qFormat/>
    <w:rPr>
      <w:b w:val="false"/>
      <w:bCs w:val="false"/>
      <w:sz w:val="24"/>
      <w:szCs w:val="24"/>
    </w:rPr>
  </w:style>
  <w:style w:type="character" w:styleId="ListLabel128">
    <w:name w:val="ListLabel 128"/>
    <w:qFormat/>
    <w:rPr>
      <w:b w:val="false"/>
      <w:bCs w:val="false"/>
      <w:sz w:val="24"/>
      <w:szCs w:val="24"/>
    </w:rPr>
  </w:style>
  <w:style w:type="character" w:styleId="ListLabel129">
    <w:name w:val="ListLabel 129"/>
    <w:qFormat/>
    <w:rPr>
      <w:b w:val="false"/>
      <w:bCs w:val="false"/>
      <w:sz w:val="24"/>
      <w:szCs w:val="24"/>
    </w:rPr>
  </w:style>
  <w:style w:type="character" w:styleId="ListLabel130">
    <w:name w:val="ListLabel 130"/>
    <w:qFormat/>
    <w:rPr>
      <w:b w:val="false"/>
      <w:bCs w:val="false"/>
      <w:sz w:val="24"/>
      <w:szCs w:val="24"/>
    </w:rPr>
  </w:style>
  <w:style w:type="character" w:styleId="ListLabel131">
    <w:name w:val="ListLabel 131"/>
    <w:qFormat/>
    <w:rPr>
      <w:b w:val="false"/>
      <w:bCs w:val="false"/>
      <w:sz w:val="24"/>
      <w:szCs w:val="24"/>
    </w:rPr>
  </w:style>
  <w:style w:type="character" w:styleId="ListLabel132">
    <w:name w:val="ListLabel 132"/>
    <w:qFormat/>
    <w:rPr>
      <w:b w:val="false"/>
      <w:bCs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e404e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3d538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2ea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C07CE-EDB7-448E-BC4F-CE42702E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LibreOffice/5.4.4.2$Windows_X86_64 LibreOffice_project/2524958677847fb3bb44820e40380acbe820f960</Application>
  <Pages>3</Pages>
  <Words>640</Words>
  <Characters>4409</Characters>
  <CharactersWithSpaces>5243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2018-03-12T14:03:00Z</dcterms:created>
  <dc:creator>Artur Seroka</dc:creator>
  <dc:description/>
  <dc:language>pl-PL</dc:language>
  <cp:lastModifiedBy/>
  <cp:lastPrinted>2019-12-23T08:25:24Z</cp:lastPrinted>
  <dcterms:modified xsi:type="dcterms:W3CDTF">2019-12-23T12:53:39Z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