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 w:cs="Arial"/>
          <w:b/>
          <w:b/>
          <w:sz w:val="40"/>
          <w:szCs w:val="40"/>
        </w:rPr>
      </w:pPr>
      <w:r>
        <w:rPr>
          <w:rFonts w:cs="Arial" w:ascii="Garamond" w:hAnsi="Garamond"/>
          <w:b/>
          <w:sz w:val="40"/>
          <w:szCs w:val="40"/>
        </w:rPr>
        <w:t>CENTRUM INTERWENCJI KRYZYSOWEJ</w:t>
      </w:r>
    </w:p>
    <w:p>
      <w:pPr>
        <w:pStyle w:val="Normal"/>
        <w:jc w:val="center"/>
        <w:rPr>
          <w:rFonts w:ascii="Garamond" w:hAnsi="Garamond"/>
          <w:b/>
          <w:b/>
          <w:spacing w:val="20"/>
          <w:sz w:val="8"/>
          <w:szCs w:val="28"/>
        </w:rPr>
      </w:pPr>
      <w:r>
        <w:rPr>
          <w:rFonts w:ascii="Garamond" w:hAnsi="Garamond"/>
          <w:b/>
          <w:spacing w:val="20"/>
          <w:sz w:val="8"/>
          <w:szCs w:val="28"/>
        </w:rPr>
      </w:r>
    </w:p>
    <w:p>
      <w:pPr>
        <w:pStyle w:val="Normal"/>
        <w:jc w:val="center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  <w:t xml:space="preserve">ul. Probostwo 6A, 20-089 Lublin, tel. 81-466-55-46,  faks: 81-446-54-94 </w:t>
      </w:r>
    </w:p>
    <w:p>
      <w:pPr>
        <w:pStyle w:val="Normal"/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Normal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-301625</wp:posOffset>
                </wp:positionH>
                <wp:positionV relativeFrom="paragraph">
                  <wp:posOffset>2540</wp:posOffset>
                </wp:positionV>
                <wp:extent cx="6530340" cy="2540"/>
                <wp:effectExtent l="0" t="0" r="24765" b="1905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29680" cy="180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3.75pt,0.2pt" to="490.35pt,0.3pt" ID="Line 2" stroked="t" style="position:absolute;flip:x">
                <v:stroke color="black" weight="15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CIK.K.111.6.2019 </w:t>
        <w:tab/>
        <w:tab/>
        <w:tab/>
        <w:tab/>
        <w:tab/>
        <w:t>Lublin, dn. 02 kwiecień 2019 r.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OGŁOSZENIE O NABORZE KANDYDATÓW NA WOLNE STANOWISKO URZĘDNICZE</w:t>
      </w:r>
    </w:p>
    <w:p>
      <w:pPr>
        <w:pStyle w:val="Normal"/>
        <w:tabs>
          <w:tab w:val="left" w:pos="5250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</w:r>
    </w:p>
    <w:p>
      <w:pPr>
        <w:pStyle w:val="Normal"/>
        <w:ind w:left="284" w:hanging="284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I. Dyrektor Centrum Interwencji Kryzysowej w Lublinie ogłasza nabór kandydatów na wolne stanowisko urzędnicze w Centrum Interwencji Kryzysowej w Lublinie: </w:t>
      </w:r>
    </w:p>
    <w:p>
      <w:pPr>
        <w:pStyle w:val="ListParagraph"/>
        <w:ind w:left="108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Nazwa i adres jednostki: </w:t>
      </w:r>
      <w:r>
        <w:rPr>
          <w:rFonts w:cs="Arial" w:ascii="Arial" w:hAnsi="Arial"/>
          <w:b/>
          <w:sz w:val="22"/>
          <w:szCs w:val="22"/>
        </w:rPr>
        <w:t>Centrum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Interwencji Kryzysowej w Lublinie</w:t>
      </w:r>
      <w:r>
        <w:rPr>
          <w:rFonts w:cs="Arial" w:ascii="Arial" w:hAnsi="Arial"/>
          <w:sz w:val="22"/>
          <w:szCs w:val="22"/>
        </w:rPr>
        <w:t xml:space="preserve"> </w:t>
        <w:br/>
      </w:r>
      <w:r>
        <w:rPr>
          <w:rFonts w:cs="Arial" w:ascii="Arial" w:hAnsi="Arial"/>
          <w:b/>
          <w:sz w:val="22"/>
          <w:szCs w:val="22"/>
        </w:rPr>
        <w:t>ul. Probostwo 6a, 20-089 Lublin</w:t>
      </w: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 xml:space="preserve">          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Nazwa stanowiska pracy: r</w:t>
      </w:r>
      <w:r>
        <w:rPr>
          <w:rFonts w:cs="Arial" w:ascii="Arial" w:hAnsi="Arial"/>
          <w:b/>
          <w:sz w:val="22"/>
          <w:szCs w:val="22"/>
        </w:rPr>
        <w:t>adca prawny</w:t>
      </w:r>
      <w:r>
        <w:rPr>
          <w:rFonts w:cs="Arial" w:ascii="Arial" w:hAnsi="Arial"/>
          <w:sz w:val="22"/>
          <w:szCs w:val="22"/>
        </w:rPr>
        <w:tab/>
        <w:tab/>
        <w:tab/>
        <w:tab/>
        <w:tab/>
        <w:t xml:space="preserve">       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Liczba lub wymiar etatu:  </w:t>
      </w:r>
      <w:r>
        <w:rPr>
          <w:rFonts w:cs="Arial" w:ascii="Arial" w:hAnsi="Arial"/>
          <w:b/>
          <w:sz w:val="22"/>
          <w:szCs w:val="22"/>
        </w:rPr>
        <w:t>1/8 etatu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II. Wymagania niezbędne: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Wykształcenie – wyższe prawnicze;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Uprawnienie do wykonywania zawodu radcy prawnego;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Minimum 2-letnie doświadczenie w pracy zawodowej jako radca prawny;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Znajomość przepisów prawnych: ustawy o przeciwdziałaniu przemocy w rodzinie, ustawy o pomocy społecznej, ustawy o samorządzie gminnym, ustawy </w:t>
        <w:br/>
        <w:t xml:space="preserve">o wychowaniu w trzeźwości i przeciwdziałaniu alkoholizmowi, ustawa o finansach publicznych, przepisów dotyczących postępowania administracyjnego </w:t>
        <w:br/>
        <w:t xml:space="preserve">i cywilnego oraz prawa pracy, 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Pełna zdolność do czynności prawnych oraz korzystanie z pełni praw publicznych;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Brak prawomocnego skazania za umyślne przestępstwo ścigane z oskarżenia       publicznego lub umyślne przestępstwo skarbowe;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Obywatelstwo polskie;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Dobra umiejętność obsługi komputera w zakresie pakietu biurowego (Microsoft Office, OpenOffice);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Nieposzlakowana opinia;</w:t>
      </w:r>
    </w:p>
    <w:p>
      <w:pPr>
        <w:pStyle w:val="ListParagraph"/>
        <w:ind w:left="0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III. Wymagania dodatkowe (pożądane)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Doświadczenie zawodowe w pracy jako radca prawny w jednostkach sektora finansów publicznych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Kultura pracy i wysoka kultura osobista;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Umiejętność działania w sytuacjach kryzysowych, odporność na stres;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Samodzielność i dobra organizacja czasu pracy;</w:t>
      </w:r>
    </w:p>
    <w:p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IV.  Zakres wykonywanych zadań na stanowisku: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Opiniowanie projektów uchwał Rady Miasta Lublin, Zarządzeń Prezydenta Miasta Lublin, zarządzeń Dyrektora CIK;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Opiniowanie umów i porozumień;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Opiniowanie pism procesowych i wzorów decyzji administracyjnych;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Sporządzanie opinii prawnych;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Udzielanie porad i konsultacji prawnych;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Występowanie przed Sądami i urzędami zgodnie z zakresem pełnomocnictw udzielanych przez Dyrektora CIK.</w:t>
      </w:r>
    </w:p>
    <w:p>
      <w:pPr>
        <w:pStyle w:val="ListParagraph"/>
        <w:spacing w:lineRule="auto" w:line="276" w:before="0" w:after="200"/>
        <w:ind w:left="810" w:hanging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V. Warunki pracy na stanowisku: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Stanowisko samodzielne 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Praca w wymiarze 1/8 etatu;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Praca o charakterze administracyjno-biurowym;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rPr>
          <w:rFonts w:ascii="Arial" w:hAnsi="Arial" w:eastAsia="Calibri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Praca w siedzibie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Centrum Interwencji Kryzysowej, ul. Probostwo 6A Lublin</w:t>
      </w:r>
      <w:r>
        <w:rPr>
          <w:rFonts w:eastAsia="Calibri" w:cs="Arial" w:ascii="Arial" w:hAnsi="Arial"/>
          <w:sz w:val="22"/>
          <w:szCs w:val="22"/>
        </w:rPr>
        <w:t>;</w:t>
      </w:r>
    </w:p>
    <w:p>
      <w:pPr>
        <w:pStyle w:val="Normal"/>
        <w:tabs>
          <w:tab w:val="left" w:pos="426" w:leader="none"/>
        </w:tabs>
        <w:spacing w:lineRule="auto" w:line="276"/>
        <w:rPr>
          <w:rStyle w:val="FontStyle17"/>
          <w:rFonts w:ascii="Arial" w:hAnsi="Arial" w:cs="Arial"/>
          <w:sz w:val="22"/>
        </w:rPr>
      </w:pPr>
      <w:r>
        <w:rPr>
          <w:rStyle w:val="FontStyle15"/>
          <w:rFonts w:cs="Arial" w:ascii="Arial" w:hAnsi="Arial"/>
          <w:sz w:val="22"/>
        </w:rPr>
        <w:t>VI.</w:t>
        <w:tab/>
        <w:t>Wskaźnik zatrudnienia osób niepełnosprawnych:</w:t>
      </w:r>
    </w:p>
    <w:p>
      <w:pPr>
        <w:pStyle w:val="Normal"/>
        <w:spacing w:lineRule="auto" w:line="276"/>
        <w:jc w:val="both"/>
        <w:rPr/>
      </w:pPr>
      <w:r>
        <w:rPr>
          <w:rStyle w:val="FontStyle17"/>
          <w:rFonts w:cs="Arial" w:ascii="Arial" w:hAnsi="Arial"/>
          <w:sz w:val="22"/>
        </w:rPr>
        <w:t xml:space="preserve">W miesiącu </w:t>
      </w:r>
      <w:r>
        <w:rPr>
          <w:rStyle w:val="FontStyle17"/>
          <w:rFonts w:cs="Arial" w:ascii="Arial" w:hAnsi="Arial"/>
          <w:sz w:val="22"/>
        </w:rPr>
        <w:t>marcu</w:t>
      </w:r>
      <w:r>
        <w:rPr>
          <w:rStyle w:val="FontStyle17"/>
          <w:rFonts w:cs="Arial" w:ascii="Arial" w:hAnsi="Arial"/>
          <w:sz w:val="22"/>
        </w:rPr>
        <w:t xml:space="preserve"> 2019 r. (miesiącu poprzedzającym datę upublicznienia ogłoszenia) wskaźnik zatrudnienia osób niepełnosprawnych w Centrum Interwencji Kryzysowej </w:t>
        <w:br/>
        <w:t>w Lublinie, w rozumieniu przepisów ustawy o rehabilitacji zawodowej i społecznej oraz zatrudnianiu osób niepełnosprawnych był mniejszy niż 6%.</w:t>
      </w:r>
    </w:p>
    <w:p>
      <w:pPr>
        <w:pStyle w:val="ListParagraph"/>
        <w:ind w:left="0" w:hanging="0"/>
        <w:rPr>
          <w:rFonts w:ascii="Arial" w:hAnsi="Arial" w:eastAsia="Calibri" w:cs="Arial"/>
          <w:b/>
          <w:b/>
          <w:sz w:val="22"/>
          <w:szCs w:val="22"/>
        </w:rPr>
      </w:pPr>
      <w:r>
        <w:rPr>
          <w:rFonts w:eastAsia="Calibri" w:cs="Arial" w:ascii="Arial" w:hAnsi="Arial"/>
          <w:b/>
          <w:sz w:val="22"/>
          <w:szCs w:val="22"/>
        </w:rPr>
      </w:r>
    </w:p>
    <w:p>
      <w:pPr>
        <w:pStyle w:val="ListParagraph"/>
        <w:ind w:left="0" w:hanging="0"/>
        <w:rPr>
          <w:rFonts w:ascii="Arial" w:hAnsi="Arial" w:eastAsia="Calibri" w:cs="Arial"/>
          <w:b/>
          <w:b/>
          <w:sz w:val="22"/>
          <w:szCs w:val="22"/>
        </w:rPr>
      </w:pPr>
      <w:r>
        <w:rPr>
          <w:rFonts w:eastAsia="Calibri" w:cs="Arial" w:ascii="Arial" w:hAnsi="Arial"/>
          <w:b/>
          <w:sz w:val="22"/>
          <w:szCs w:val="22"/>
        </w:rPr>
        <w:t>VII.  Wymagane dokumenty i oświadczenia:</w:t>
      </w:r>
    </w:p>
    <w:p>
      <w:pPr>
        <w:pStyle w:val="ListParagraph"/>
        <w:ind w:left="0" w:firstLine="360"/>
        <w:rPr>
          <w:rFonts w:ascii="Arial" w:hAnsi="Arial" w:eastAsia="Calibri" w:cs="Arial"/>
          <w:b/>
          <w:b/>
          <w:sz w:val="22"/>
          <w:szCs w:val="22"/>
        </w:rPr>
      </w:pPr>
      <w:r>
        <w:rPr>
          <w:rFonts w:eastAsia="Calibri" w:cs="Arial" w:ascii="Arial" w:hAnsi="Arial"/>
          <w:b/>
          <w:sz w:val="22"/>
          <w:szCs w:val="22"/>
        </w:rPr>
        <w:t xml:space="preserve">  </w:t>
      </w:r>
      <w:r>
        <w:rPr>
          <w:rFonts w:eastAsia="Calibri" w:cs="Arial" w:ascii="Arial" w:hAnsi="Arial"/>
          <w:b/>
          <w:sz w:val="22"/>
          <w:szCs w:val="22"/>
        </w:rPr>
        <w:t>niezbędne: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>Własnoręcznie podpisany życiorys (CV);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>Własnoręcznie podpisany list motywacyjny;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Własnoręcznie podpisana zgoda na przetwarzanie danych osobowych (innych niż wymagane przepisami prawa).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Kopie dokumentów potwierdzających posiadane wykształcenie;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76"/>
        <w:jc w:val="both"/>
        <w:rPr>
          <w:rStyle w:val="FontStyle17"/>
          <w:rFonts w:ascii="Arial" w:hAnsi="Arial" w:cs="Arial"/>
          <w:sz w:val="22"/>
          <w:szCs w:val="22"/>
        </w:rPr>
      </w:pPr>
      <w:r>
        <w:rPr>
          <w:rStyle w:val="FontStyle17"/>
          <w:rFonts w:cs="Arial" w:ascii="Arial" w:hAnsi="Arial"/>
          <w:sz w:val="22"/>
          <w:szCs w:val="22"/>
        </w:rPr>
        <w:t>Kopie dokumentów potwierdzających staż pracy (kserokopie świadectw pracy lub zaświadczeń dokumentujących bieżący okres zatrudnienia tj. niezakończony stosunek pracy). Dokumenty w języku obcym należy przedłożyć wraz z ich tłumaczeniem na język polski dokonane przez tłumacza przysięgłego;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Podpisane oświadczenia kandydata: o pełnej zdolności do czynności prawnych oraz </w:t>
        <w:br/>
        <w:t xml:space="preserve">o korzystaniu z pełni praw publicznych, o braku prawomocnego wyroku sądu skazującego </w:t>
      </w:r>
      <w:r>
        <w:rPr>
          <w:rFonts w:cs="Arial" w:ascii="Arial" w:hAnsi="Arial"/>
          <w:bCs/>
          <w:sz w:val="22"/>
          <w:szCs w:val="22"/>
        </w:rPr>
        <w:t>za umyślne przestępstwo ścigane z oskarżenia publicznego lub umyślne przestępstwo skarbowe.</w:t>
      </w:r>
    </w:p>
    <w:p>
      <w:pPr>
        <w:pStyle w:val="ListParagraph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ListParagraph"/>
        <w:ind w:left="284" w:firstLine="142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dodatkowe: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Kopie dokumentów potwierdzających posiadane kwalifikacje i umiejętności tj. referencje, rekomendacje, zaświadczenia o ukończonych kursach, certyfikaty;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Kandydat, który zamierza skorzystać z uprawnienia, o którym mowa w art. 13a ust.                       2 ustawy z dnia 21 listopada 2008 roku o pracownikach samorządowych (j. t. Dz. U. 2018 r. poz. 1260 ze zm.) jest zobowiązany do złożenia wraz z dokumentami kopii dokumentu potwierdzającego niepełnosprawność.</w:t>
      </w:r>
    </w:p>
    <w:p>
      <w:pPr>
        <w:pStyle w:val="ListParagraph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VIII.  Informacje dodatkowe:</w:t>
      </w:r>
    </w:p>
    <w:p>
      <w:pPr>
        <w:pStyle w:val="ListParagraph"/>
        <w:spacing w:lineRule="auto" w:line="276"/>
        <w:ind w:left="0" w:firstLine="708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Style w:val="FontStyle15"/>
          <w:rFonts w:cs="Arial" w:ascii="Arial" w:hAnsi="Arial"/>
          <w:b w:val="false"/>
          <w:sz w:val="22"/>
          <w:szCs w:val="22"/>
        </w:rPr>
        <w:t>W przypadku osób podejmujących po raz pierwszy pracę na stanowisku urzędniczym, w tym kierowniczym stanowisku urzędniczym umowę o pracę zawiera się na czas określony nie dłuższy niż 6 miesięcy. W czasie trwania umowy organizuje się służbę przygotowawczą kończącą się egzaminem, którego pozytywny wynik jest warunkiem dalszego zatrudnienia pracownika.</w:t>
      </w:r>
    </w:p>
    <w:p>
      <w:pPr>
        <w:pStyle w:val="ListParagraph"/>
        <w:spacing w:lineRule="auto" w:line="276"/>
        <w:ind w:left="0" w:firstLine="708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 xml:space="preserve">Dokumenty aplikacyjne należy złożyć osobiście w Centrum Interwencji Kryzysowej                     w Lublinie, ul. Probostwo 6a lub za pośrednictwem poczty (kuriera) na adres: Centrum Interwencji Kryzysowej w Lublinie, ul. Probostwo 6a, 20-089 Lublin. Dokumenty aplikacyjne należy złożyć lub wysłać w zaklejonej kopercie A4 oznaczonej imieniem i nazwiskiem </w:t>
        <w:br/>
        <w:t xml:space="preserve">i adresem kandydata z dopiskiem „Oferta pracy – radca prawny” </w:t>
      </w:r>
      <w:r>
        <w:rPr>
          <w:rFonts w:cs="Arial" w:ascii="Arial" w:hAnsi="Arial"/>
          <w:b/>
          <w:sz w:val="22"/>
          <w:szCs w:val="22"/>
        </w:rPr>
        <w:t xml:space="preserve">w </w:t>
      </w:r>
      <w:r>
        <w:rPr>
          <w:rFonts w:cs="Arial" w:ascii="Arial" w:hAnsi="Arial"/>
          <w:b/>
          <w:sz w:val="22"/>
          <w:szCs w:val="22"/>
          <w:u w:val="single"/>
        </w:rPr>
        <w:t>terminie 10 dni liczone od dnia następnego po dniu opublikowania ogłoszenia w Biuletynie Informacji Publicznej CIK Lublin. W przypadku nadania oferty za pośrednictwem poczty lub kuriera decyduje data dostarczenia do Centrum.</w:t>
      </w:r>
    </w:p>
    <w:p>
      <w:pPr>
        <w:pStyle w:val="ListParagraph"/>
        <w:spacing w:lineRule="auto" w:line="276"/>
        <w:ind w:left="0" w:firstLine="708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ListParagraph"/>
        <w:spacing w:lineRule="auto" w:line="276"/>
        <w:ind w:left="0" w:firstLine="708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ListParagraph"/>
        <w:spacing w:lineRule="auto" w:line="276"/>
        <w:ind w:left="0" w:firstLine="708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ListParagraph"/>
        <w:spacing w:lineRule="auto" w:line="276"/>
        <w:ind w:left="0" w:firstLine="708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ListParagraph"/>
        <w:spacing w:lineRule="auto" w:line="276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Dokumenty aplikacyjne, które wpłyną do Centrum po terminie, jak również złożone </w:t>
        <w:br/>
        <w:t>w inny sposób niż przewidziany w ogłoszeniu nie będą rozpatrywane.  Kandydaci spełniający wymogi określone w ogłoszeniu o nabor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ze zostaną powiadomieni telefonicznie lub mailowo </w:t>
        <w:br/>
        <w:t>o terminie i miejscu II etapu naboru.</w:t>
      </w:r>
    </w:p>
    <w:p>
      <w:pPr>
        <w:pStyle w:val="ListParagraph"/>
        <w:spacing w:lineRule="auto" w:line="276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Informacja o wyniku naboru będzie umieszczona na stronie internetowej Biuletynu Informacji Publicznej Centrum Interwencji Kryzysowej.</w:t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ind w:left="4950" w:hanging="0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  </w:t>
      </w:r>
    </w:p>
    <w:p>
      <w:pPr>
        <w:pStyle w:val="Normal"/>
        <w:spacing w:lineRule="auto" w:line="276"/>
        <w:ind w:left="5664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  <w:sz w:val="22"/>
          <w:szCs w:val="22"/>
        </w:rPr>
        <w:t>DYREKTOR</w:t>
      </w:r>
    </w:p>
    <w:p>
      <w:pPr>
        <w:pStyle w:val="Normal"/>
        <w:spacing w:lineRule="auto" w:line="276"/>
        <w:rPr>
          <w:rStyle w:val="FontStyle17"/>
          <w:rFonts w:ascii="Arial" w:hAnsi="Arial" w:cs="Arial"/>
          <w:sz w:val="22"/>
          <w:szCs w:val="22"/>
        </w:rPr>
      </w:pPr>
      <w:r>
        <w:rPr>
          <w:rStyle w:val="FontStyle17"/>
          <w:rFonts w:cs="Arial" w:ascii="Arial" w:hAnsi="Arial"/>
          <w:sz w:val="22"/>
          <w:szCs w:val="22"/>
        </w:rPr>
        <w:t>Lublin, dnia 02 kwietnia 2019 r.</w:t>
        <w:tab/>
        <w:tab/>
        <w:tab/>
        <w:tab/>
        <w:t>Centrum Interwencji Kryzysowej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Style w:val="FontStyle17"/>
          <w:rFonts w:cs="Arial" w:ascii="Arial" w:hAnsi="Arial"/>
          <w:sz w:val="22"/>
          <w:szCs w:val="22"/>
        </w:rPr>
        <w:tab/>
        <w:tab/>
        <w:tab/>
        <w:tab/>
        <w:tab/>
        <w:tab/>
        <w:tab/>
        <w:t xml:space="preserve">   </w:t>
        <w:tab/>
        <w:t xml:space="preserve">     Agnieszka Zielińska-Bucior</w:t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  <w:tab/>
        <w:tab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568" w:footer="463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841187255"/>
    </w:sdtPr>
    <w:sdtContent>
      <w:p>
        <w:pPr>
          <w:pStyle w:val="Stopka"/>
          <w:jc w:val="center"/>
          <w:rPr/>
        </w:pPr>
        <w:r>
          <w:rPr>
            <w:rFonts w:ascii="Garamond" w:hAnsi="Garamond"/>
            <w:sz w:val="20"/>
            <w:szCs w:val="20"/>
          </w:rPr>
          <w:t xml:space="preserve">strona </w:t>
        </w:r>
        <w:r>
          <w:rPr>
            <w:rFonts w:ascii="Garamond" w:hAnsi="Garamond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>
            <w:rFonts w:ascii="Garamond" w:hAnsi="Garamond"/>
            <w:sz w:val="20"/>
            <w:szCs w:val="20"/>
          </w:rPr>
          <w:t xml:space="preserve"> z </w:t>
        </w:r>
        <w:r>
          <w:rPr>
            <w:rFonts w:ascii="Garamond" w:hAnsi="Garamond"/>
            <w:sz w:val="20"/>
            <w:szCs w:val="20"/>
          </w:rPr>
          <w:fldChar w:fldCharType="begin"/>
        </w:r>
        <w:r>
          <w:instrText> NUMPAGES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21" w:hanging="360"/>
      </w:pPr>
    </w:lvl>
    <w:lvl w:ilvl="1">
      <w:start w:val="1"/>
      <w:numFmt w:val="lowerLetter"/>
      <w:lvlText w:val="%2."/>
      <w:lvlJc w:val="left"/>
      <w:pPr>
        <w:ind w:left="1741" w:hanging="360"/>
      </w:pPr>
    </w:lvl>
    <w:lvl w:ilvl="2">
      <w:start w:val="1"/>
      <w:numFmt w:val="lowerRoman"/>
      <w:lvlText w:val="%3."/>
      <w:lvlJc w:val="right"/>
      <w:pPr>
        <w:ind w:left="2461" w:hanging="180"/>
      </w:pPr>
    </w:lvl>
    <w:lvl w:ilvl="3">
      <w:start w:val="1"/>
      <w:numFmt w:val="decimal"/>
      <w:lvlText w:val="%4."/>
      <w:lvlJc w:val="left"/>
      <w:pPr>
        <w:ind w:left="3181" w:hanging="360"/>
      </w:pPr>
    </w:lvl>
    <w:lvl w:ilvl="4">
      <w:start w:val="1"/>
      <w:numFmt w:val="lowerLetter"/>
      <w:lvlText w:val="%5."/>
      <w:lvlJc w:val="left"/>
      <w:pPr>
        <w:ind w:left="3901" w:hanging="360"/>
      </w:pPr>
    </w:lvl>
    <w:lvl w:ilvl="5">
      <w:start w:val="1"/>
      <w:numFmt w:val="lowerRoman"/>
      <w:lvlText w:val="%6."/>
      <w:lvlJc w:val="right"/>
      <w:pPr>
        <w:ind w:left="4621" w:hanging="180"/>
      </w:pPr>
    </w:lvl>
    <w:lvl w:ilvl="6">
      <w:start w:val="1"/>
      <w:numFmt w:val="decimal"/>
      <w:lvlText w:val="%7."/>
      <w:lvlJc w:val="left"/>
      <w:pPr>
        <w:ind w:left="5341" w:hanging="360"/>
      </w:pPr>
    </w:lvl>
    <w:lvl w:ilvl="7">
      <w:start w:val="1"/>
      <w:numFmt w:val="lowerLetter"/>
      <w:lvlText w:val="%8."/>
      <w:lvlJc w:val="left"/>
      <w:pPr>
        <w:ind w:left="6061" w:hanging="360"/>
      </w:pPr>
    </w:lvl>
    <w:lvl w:ilvl="8">
      <w:start w:val="1"/>
      <w:numFmt w:val="lowerRoman"/>
      <w:lvlText w:val="%9."/>
      <w:lvlJc w:val="right"/>
      <w:pPr>
        <w:ind w:left="6781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i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6c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5720ac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853f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853f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477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6477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6477f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477f"/>
    <w:rPr>
      <w:rFonts w:ascii="Segoe UI" w:hAnsi="Segoe UI" w:eastAsia="Times New Roman" w:cs="Segoe UI"/>
      <w:sz w:val="18"/>
      <w:szCs w:val="18"/>
      <w:lang w:eastAsia="pl-PL"/>
    </w:rPr>
  </w:style>
  <w:style w:type="character" w:styleId="FontStyle15" w:customStyle="1">
    <w:name w:val="Font Style15"/>
    <w:qFormat/>
    <w:rsid w:val="00441c9c"/>
    <w:rPr>
      <w:rFonts w:ascii="Times New Roman" w:hAnsi="Times New Roman" w:cs="Times New Roman"/>
      <w:b/>
      <w:bCs/>
      <w:sz w:val="20"/>
      <w:szCs w:val="20"/>
    </w:rPr>
  </w:style>
  <w:style w:type="character" w:styleId="FontStyle17" w:customStyle="1">
    <w:name w:val="Font Style17"/>
    <w:qFormat/>
    <w:rsid w:val="00195044"/>
    <w:rPr>
      <w:rFonts w:ascii="Times New Roman" w:hAnsi="Times New Roman" w:cs="Times New Roman"/>
      <w:sz w:val="20"/>
      <w:szCs w:val="20"/>
    </w:rPr>
  </w:style>
  <w:style w:type="character" w:styleId="ListLabel1">
    <w:name w:val="ListLabel 1"/>
    <w:qFormat/>
    <w:rPr>
      <w:sz w:val="16"/>
      <w:szCs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16"/>
      <w:szCs w:val="16"/>
    </w:rPr>
  </w:style>
  <w:style w:type="character" w:styleId="ListLabel4">
    <w:name w:val="ListLabel 4"/>
    <w:qFormat/>
    <w:rPr>
      <w:sz w:val="16"/>
      <w:szCs w:val="16"/>
    </w:rPr>
  </w:style>
  <w:style w:type="character" w:styleId="ListLabel5">
    <w:name w:val="ListLabel 5"/>
    <w:qFormat/>
    <w:rPr>
      <w:sz w:val="16"/>
      <w:szCs w:val="16"/>
    </w:rPr>
  </w:style>
  <w:style w:type="character" w:styleId="ListLabel6">
    <w:name w:val="ListLabel 6"/>
    <w:qFormat/>
    <w:rPr>
      <w:i w:val="false"/>
    </w:rPr>
  </w:style>
  <w:style w:type="character" w:styleId="ListLabel7">
    <w:name w:val="ListLabel 7"/>
    <w:qFormat/>
    <w:rPr>
      <w:sz w:val="16"/>
      <w:szCs w:val="16"/>
    </w:rPr>
  </w:style>
  <w:style w:type="character" w:styleId="ListLabel8">
    <w:name w:val="ListLabel 8"/>
    <w:qFormat/>
    <w:rPr>
      <w:i w:val="false"/>
    </w:rPr>
  </w:style>
  <w:style w:type="character" w:styleId="ListLabel9">
    <w:name w:val="ListLabel 9"/>
    <w:qFormat/>
    <w:rPr>
      <w:rFonts w:cs="Wingdings"/>
      <w:sz w:val="24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Arial" w:hAnsi="Arial"/>
      <w:i w:val="false"/>
      <w:sz w:val="22"/>
    </w:rPr>
  </w:style>
  <w:style w:type="character" w:styleId="ListLabel23">
    <w:name w:val="ListLabel 23"/>
    <w:qFormat/>
    <w:rPr>
      <w:rFonts w:ascii="Arial" w:hAnsi="Arial" w:cs="Symbol"/>
      <w:sz w:val="22"/>
    </w:rPr>
  </w:style>
  <w:style w:type="character" w:styleId="ListLabel24">
    <w:name w:val="ListLabel 24"/>
    <w:qFormat/>
    <w:rPr>
      <w:rFonts w:ascii="Arial" w:hAnsi="Arial" w:cs="Symbol"/>
      <w:b/>
      <w:sz w:val="22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Arial" w:hAnsi="Arial" w:cs="Symbol"/>
      <w:b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Arial" w:hAnsi="Arial" w:cs="Symbol"/>
      <w:b/>
      <w:sz w:val="22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Arial" w:hAnsi="Arial" w:cs="Symbol"/>
      <w:sz w:val="2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Arial" w:hAnsi="Arial" w:cs="Symbol"/>
      <w:i w:val="false"/>
      <w:sz w:val="22"/>
    </w:rPr>
  </w:style>
  <w:style w:type="character" w:styleId="ListLabel61">
    <w:name w:val="ListLabel 61"/>
    <w:qFormat/>
    <w:rPr>
      <w:rFonts w:ascii="Arial" w:hAnsi="Arial" w:cs="Symbol"/>
      <w:sz w:val="22"/>
    </w:rPr>
  </w:style>
  <w:style w:type="character" w:styleId="ListLabel62">
    <w:name w:val="ListLabel 62"/>
    <w:qFormat/>
    <w:rPr>
      <w:rFonts w:ascii="Arial" w:hAnsi="Arial" w:cs="Symbol"/>
      <w:b/>
      <w:sz w:val="22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Arial" w:hAnsi="Arial" w:cs="Symbol"/>
      <w:b/>
      <w:sz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Arial" w:hAnsi="Arial" w:cs="Symbol"/>
      <w:b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ascii="Arial" w:hAnsi="Arial" w:cs="Symbol"/>
      <w:sz w:val="22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ascii="Arial" w:hAnsi="Arial" w:cs="Symbol"/>
      <w:i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66ce4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a66ce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8853f6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853f6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6477f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6477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477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LibreOffice/5.4.4.2$Windows_X86_64 LibreOffice_project/2524958677847fb3bb44820e40380acbe820f960</Application>
  <Pages>3</Pages>
  <Words>730</Words>
  <Characters>4821</Characters>
  <CharactersWithSpaces>5599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2019-04-02T10:34:00Z</dcterms:created>
  <dc:creator>Kamila KMR. Murat-Rycek</dc:creator>
  <dc:description/>
  <dc:language>pl-PL</dc:language>
  <cp:lastModifiedBy/>
  <cp:lastPrinted>2019-04-02T12:44:00Z</cp:lastPrinted>
  <dcterms:modified xsi:type="dcterms:W3CDTF">2019-04-03T11:13:20Z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