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0B662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04F51" w:rsidRPr="00AC5438" w:rsidRDefault="000B662B" w:rsidP="00225535">
      <w:pPr>
        <w:numPr>
          <w:ilvl w:val="0"/>
          <w:numId w:val="3"/>
        </w:numPr>
        <w:jc w:val="both"/>
        <w:rPr>
          <w:rStyle w:val="w8qarf"/>
          <w:rFonts w:ascii="Times New Roman" w:hAnsi="Times New Roman" w:cs="Times New Roman"/>
          <w:sz w:val="22"/>
          <w:szCs w:val="22"/>
        </w:rPr>
      </w:pPr>
      <w:r w:rsidRPr="00AC5438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AC5438">
        <w:rPr>
          <w:rFonts w:ascii="Times New Roman" w:hAnsi="Times New Roman" w:cs="Times New Roman"/>
          <w:sz w:val="22"/>
          <w:szCs w:val="22"/>
        </w:rPr>
        <w:t xml:space="preserve">dministratorem </w:t>
      </w:r>
      <w:r w:rsidRPr="00AC5438">
        <w:rPr>
          <w:rFonts w:ascii="Times New Roman" w:hAnsi="Times New Roman" w:cs="Times New Roman"/>
          <w:sz w:val="22"/>
          <w:szCs w:val="22"/>
          <w:lang w:val="pl-PL"/>
        </w:rPr>
        <w:t xml:space="preserve">Pani/Pana </w:t>
      </w:r>
      <w:r w:rsidRPr="00AC5438">
        <w:rPr>
          <w:rFonts w:ascii="Times New Roman" w:hAnsi="Times New Roman" w:cs="Times New Roman"/>
          <w:sz w:val="22"/>
          <w:szCs w:val="22"/>
        </w:rPr>
        <w:t xml:space="preserve">danych </w:t>
      </w:r>
      <w:r w:rsidRPr="00AC5438">
        <w:rPr>
          <w:rFonts w:ascii="Times New Roman" w:hAnsi="Times New Roman" w:cs="Times New Roman"/>
          <w:sz w:val="22"/>
          <w:szCs w:val="22"/>
          <w:lang w:val="pl-PL"/>
        </w:rPr>
        <w:t xml:space="preserve">osobowych </w:t>
      </w:r>
      <w:r w:rsidRPr="00AC5438">
        <w:rPr>
          <w:rFonts w:ascii="Times New Roman" w:hAnsi="Times New Roman" w:cs="Times New Roman"/>
          <w:sz w:val="22"/>
          <w:szCs w:val="22"/>
        </w:rPr>
        <w:t xml:space="preserve">jest </w:t>
      </w:r>
      <w:bookmarkStart w:id="0" w:name="_GoBack"/>
      <w:r w:rsidR="00AC5438" w:rsidRPr="00AC54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Centrum </w:t>
      </w:r>
      <w:r w:rsidR="00AC5438">
        <w:rPr>
          <w:rFonts w:ascii="Times New Roman" w:hAnsi="Times New Roman" w:cs="Times New Roman"/>
          <w:sz w:val="22"/>
          <w:szCs w:val="22"/>
          <w:shd w:val="clear" w:color="auto" w:fill="FFFFFF"/>
        </w:rPr>
        <w:t>I</w:t>
      </w:r>
      <w:r w:rsidR="00AC5438" w:rsidRPr="00AC5438">
        <w:rPr>
          <w:rFonts w:ascii="Times New Roman" w:hAnsi="Times New Roman" w:cs="Times New Roman"/>
          <w:sz w:val="22"/>
          <w:szCs w:val="22"/>
          <w:shd w:val="clear" w:color="auto" w:fill="FFFFFF"/>
        </w:rPr>
        <w:t>nterwencji Kryzysowej</w:t>
      </w:r>
      <w:r w:rsidR="00AC54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AC5438">
        <w:rPr>
          <w:rFonts w:ascii="Times New Roman" w:hAnsi="Times New Roman" w:cs="Times New Roman"/>
          <w:sz w:val="22"/>
          <w:szCs w:val="22"/>
          <w:shd w:val="clear" w:color="auto" w:fill="FFFFFF"/>
        </w:rPr>
        <w:br/>
        <w:t>w Lublinie</w:t>
      </w:r>
      <w:r w:rsidR="00AC5438">
        <w:rPr>
          <w:rFonts w:ascii="Times New Roman" w:hAnsi="Times New Roman" w:cs="Times New Roman"/>
          <w:sz w:val="22"/>
          <w:szCs w:val="22"/>
        </w:rPr>
        <w:t xml:space="preserve">, </w:t>
      </w:r>
      <w:r w:rsidR="00AC5438" w:rsidRPr="00AC54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ul. Probostwo 6A, 20-089 Lublin, tel. </w:t>
      </w:r>
      <w:r w:rsidR="00AC5438" w:rsidRPr="00AC543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81 466 55 47. </w:t>
      </w:r>
      <w:bookmarkEnd w:id="0"/>
    </w:p>
    <w:p w:rsidR="004C6A5F" w:rsidRPr="00504F51" w:rsidRDefault="000B662B" w:rsidP="0022553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4F51">
        <w:rPr>
          <w:rFonts w:ascii="Times New Roman" w:eastAsia="Times New Roman" w:hAnsi="Times New Roman" w:cs="Times New Roman"/>
          <w:sz w:val="22"/>
          <w:szCs w:val="22"/>
        </w:rPr>
        <w:t xml:space="preserve">W sprawach z zakresu ochrony danych osobowych mogą Państwo kontaktować się </w:t>
      </w:r>
      <w:r w:rsidRPr="00504F51">
        <w:rPr>
          <w:rFonts w:ascii="Times New Roman" w:eastAsia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5" w:history="1">
        <w:r w:rsidRPr="00504F51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Pr="00504F5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w celu realizacji umowy cywilnoprawnej. 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Pr="004C6A5F">
        <w:rPr>
          <w:rFonts w:ascii="Times New Roman" w:hAnsi="Times New Roman" w:cs="Times New Roman"/>
          <w:sz w:val="22"/>
          <w:szCs w:val="22"/>
        </w:rPr>
        <w:br/>
        <w:t>z uwzględnieniem okresów przechowywania określonych w przepisach odrębnych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Pr="004C6A5F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Dane osobowe nie będą przekazywane odbiorcom. 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4C6A5F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4C6A5F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wniesienia skargi do organu nadzorczego </w:t>
      </w:r>
      <w:r w:rsidRPr="004C6A5F">
        <w:rPr>
          <w:rFonts w:ascii="Times New Roman" w:hAnsi="Times New Roman" w:cs="Times New Roman"/>
          <w:sz w:val="22"/>
          <w:szCs w:val="22"/>
        </w:rPr>
        <w:t>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tj. Prezesa Ochrony Danych Osobowych, ul. Stawki 2, 00-193 Warszawa</w:t>
      </w:r>
      <w:bookmarkEnd w:id="1"/>
    </w:p>
    <w:p w:rsidR="004C6A5F" w:rsidRDefault="004C6A5F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>. Konsekwencją niepodania danych osobowych jest brak możliwości zawarcia umowy.</w:t>
      </w:r>
    </w:p>
    <w:p w:rsidR="000B662B" w:rsidRPr="004C6A5F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BD628A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 w:rsidSect="0041078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0B662B"/>
    <w:rsid w:val="00133E45"/>
    <w:rsid w:val="001948B9"/>
    <w:rsid w:val="002A7DAF"/>
    <w:rsid w:val="002C0108"/>
    <w:rsid w:val="0030303B"/>
    <w:rsid w:val="00340C15"/>
    <w:rsid w:val="003A4A83"/>
    <w:rsid w:val="003F1C2F"/>
    <w:rsid w:val="00410785"/>
    <w:rsid w:val="004A176F"/>
    <w:rsid w:val="004A2B3C"/>
    <w:rsid w:val="004C6A5F"/>
    <w:rsid w:val="00504F51"/>
    <w:rsid w:val="006A5B1F"/>
    <w:rsid w:val="006B2F40"/>
    <w:rsid w:val="00776E3E"/>
    <w:rsid w:val="007F1817"/>
    <w:rsid w:val="00991449"/>
    <w:rsid w:val="009A7D42"/>
    <w:rsid w:val="009C6F61"/>
    <w:rsid w:val="009F5E33"/>
    <w:rsid w:val="00A82B50"/>
    <w:rsid w:val="00AC5438"/>
    <w:rsid w:val="00B926A8"/>
    <w:rsid w:val="00BD628A"/>
    <w:rsid w:val="00C27EEF"/>
    <w:rsid w:val="00CA2351"/>
    <w:rsid w:val="00D21491"/>
    <w:rsid w:val="00DD2D78"/>
    <w:rsid w:val="00DF21EA"/>
    <w:rsid w:val="00EE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omylnaczcionkaakapitu"/>
    <w:rsid w:val="00504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Kamila KMR. Murat-Rycek</cp:lastModifiedBy>
  <cp:revision>2</cp:revision>
  <cp:lastPrinted>2018-04-19T07:35:00Z</cp:lastPrinted>
  <dcterms:created xsi:type="dcterms:W3CDTF">2018-06-01T05:48:00Z</dcterms:created>
  <dcterms:modified xsi:type="dcterms:W3CDTF">2018-06-01T05:48:00Z</dcterms:modified>
</cp:coreProperties>
</file>