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media/image22.jpeg" ContentType="image/jpeg"/>
  <Override PartName="/word/media/image2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43" w:before="0" w:after="122"/>
        <w:ind w:left="1281" w:right="7332" w:hanging="1296"/>
        <w:jc w:val="left"/>
        <w:rPr>
          <w:lang w:val="pl-PL" w:eastAsia="en-US" w:bidi="ar-SA"/>
        </w:rPr>
      </w:pPr>
      <w:bookmarkStart w:id="0" w:name="_GoBack"/>
      <w:bookmarkEnd w:id="0"/>
      <w:r>
        <w:rPr>
          <w:sz w:val="16"/>
          <w:lang w:val="pl-PL" w:eastAsia="en-US" w:bidi="ar-SA"/>
        </w:rPr>
        <w:t>Lubelski Patútwołn Wojewódzki Inspektor Sanitarny w Lublinie</w:t>
      </w:r>
    </w:p>
    <w:p>
      <w:pPr>
        <w:pStyle w:val="Normal"/>
        <w:spacing w:lineRule="auto" w:line="228" w:before="0" w:after="24"/>
        <w:ind w:left="599" w:hanging="211"/>
        <w:jc w:val="left"/>
        <w:rPr>
          <w:sz w:val="14"/>
          <w:szCs w:val="14"/>
          <w:lang w:val="pl-PL" w:eastAsia="en-US" w:bidi="ar-SA"/>
        </w:rPr>
      </w:pPr>
      <w:r>
        <w:rPr>
          <w:sz w:val="14"/>
          <w:szCs w:val="14"/>
          <w:lang w:val="pl-PL" w:eastAsia="en-US" w:bidi="ar-SA"/>
        </w:rPr>
        <w:t>ul. Pielęgniarek centr. 743-42-72 6. 20-708 do Lublin73</w:t>
        <w:tab/>
        <w:tab/>
        <w:tab/>
        <w:tab/>
        <w:tab/>
        <w:tab/>
        <w:tab/>
        <w:tab/>
        <w:tab/>
        <w:t>Załącznik Nr 3</w:t>
      </w:r>
    </w:p>
    <w:p>
      <w:pPr>
        <w:pStyle w:val="Normal"/>
        <w:spacing w:lineRule="auto" w:line="228" w:before="0" w:after="0"/>
        <w:ind w:left="1012" w:hanging="624"/>
        <w:jc w:val="left"/>
        <w:rPr>
          <w:sz w:val="14"/>
          <w:szCs w:val="14"/>
          <w:lang w:val="pl-PL" w:eastAsia="en-US" w:bidi="ar-SA"/>
        </w:rPr>
      </w:pPr>
      <w:r>
        <w:rPr>
          <w:sz w:val="14"/>
          <w:szCs w:val="14"/>
          <w:lang w:val="pl-PL" w:eastAsia="en-US" w:bidi="ar-SA"/>
        </w:rPr>
        <w:t>Insp. 743-46-96; fax 74346-86</w:t>
        <w:tab/>
        <w:t>F/PK/B</w:t>
      </w:r>
      <w:r>
        <w:rPr>
          <w:sz w:val="14"/>
          <w:szCs w:val="14"/>
          <w:lang w:val="pl-PL" w:eastAsia="en-US" w:bidi="ar-SA"/>
        </w:rPr>
        <w:t>Ż</w:t>
      </w:r>
      <w:r>
        <w:rPr>
          <w:sz w:val="14"/>
          <w:szCs w:val="14"/>
          <w:lang w:val="pl-PL" w:eastAsia="en-US" w:bidi="ar-SA"/>
        </w:rPr>
        <w:t>/01/01 skr. poczt. 119</w:t>
      </w:r>
    </w:p>
    <w:p>
      <w:pPr>
        <w:pStyle w:val="Normal"/>
        <w:spacing w:lineRule="auto" w:line="264" w:before="0" w:after="3"/>
        <w:ind w:left="10" w:right="43" w:hanging="10"/>
        <w:jc w:val="right"/>
        <w:rPr>
          <w:lang w:val="pl-PL" w:eastAsia="en-US" w:bidi="ar-SA"/>
        </w:rPr>
      </w:pPr>
      <w:r>
        <w:rPr>
          <w:sz w:val="20"/>
          <w:lang w:val="pl-PL" w:eastAsia="en-US" w:bidi="ar-SA"/>
        </w:rPr>
        <w:t>Strona I z 7</w:t>
      </w:r>
    </w:p>
    <w:p>
      <w:pPr>
        <w:pStyle w:val="Normal"/>
        <w:spacing w:lineRule="auto" w:line="252" w:before="0" w:after="225"/>
        <w:ind w:left="676" w:hanging="10"/>
        <w:jc w:val="left"/>
        <w:rPr>
          <w:lang w:val="pl-PL" w:eastAsia="en-US" w:bidi="ar-SA"/>
        </w:rPr>
      </w:pPr>
      <w:r>
        <w:rPr>
          <w:sz w:val="20"/>
          <w:lang w:val="pl-PL" w:eastAsia="en-US" w:bidi="ar-SA"/>
        </w:rPr>
        <w:t>Pieczęć państwowego inspektora sanitarnego</w:t>
      </w:r>
      <w:r>
        <w:rPr/>
        <w:drawing>
          <wp:inline distT="0" distB="0" distL="0" distR="0">
            <wp:extent cx="6350" cy="6350"/>
            <wp:effectExtent l="0" t="0" r="0" b="0"/>
            <wp:docPr id="1" name="Picture 20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07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1"/>
        <w:rPr>
          <w:lang w:val="pl-PL" w:eastAsia="en-US" w:bidi="ar-SA"/>
        </w:rPr>
      </w:pPr>
      <w:r>
        <w:rPr>
          <w:lang w:val="pl-PL" w:eastAsia="en-US" w:bidi="ar-SA"/>
        </w:rPr>
        <w:t>PROTOKÓŁ KONTROLI SANITARNEJ</w:t>
      </w:r>
    </w:p>
    <w:p>
      <w:pPr>
        <w:pStyle w:val="Normal"/>
        <w:spacing w:lineRule="auto" w:line="259" w:before="0" w:after="541"/>
        <w:ind w:left="0" w:right="134" w:hanging="0"/>
        <w:jc w:val="center"/>
        <w:rPr>
          <w:lang w:val="pl-PL" w:eastAsia="en-US" w:bidi="ar-SA"/>
        </w:rPr>
      </w:pPr>
      <w:r>
        <w:rPr>
          <w:sz w:val="16"/>
          <w:lang w:val="pl-PL" w:eastAsia="en-US" w:bidi="ar-SA"/>
        </w:rPr>
        <w:t>ORYGINAŁ / Kopia*</w:t>
      </w:r>
    </w:p>
    <w:p>
      <w:pPr>
        <w:pStyle w:val="Normal"/>
        <w:tabs>
          <w:tab w:val="clear" w:pos="720"/>
          <w:tab w:val="center" w:pos="2217" w:leader="none"/>
          <w:tab w:val="right" w:pos="10643" w:leader="none"/>
        </w:tabs>
        <w:ind w:left="0" w:hanging="0"/>
        <w:jc w:val="left"/>
        <w:rPr>
          <w:lang w:val="pl-PL" w:eastAsia="en-US" w:bidi="ar-SA"/>
        </w:rPr>
      </w:pPr>
      <w:r>
        <w:rPr>
          <w:lang w:val="pl-PL" w:eastAsia="en-US" w:bidi="ar-SA"/>
        </w:rPr>
        <w:tab/>
        <w:t>Nr DNS-HŻ.9020.6.35.2018.RS</w:t>
        <w:tab/>
        <w:t>Lublin, dnia 22 października 2018 r.</w:t>
      </w:r>
    </w:p>
    <w:p>
      <w:pPr>
        <w:pStyle w:val="Normal"/>
        <w:spacing w:lineRule="auto" w:line="252" w:before="0" w:after="373"/>
        <w:ind w:left="676" w:hanging="10"/>
        <w:jc w:val="left"/>
        <w:rPr>
          <w:lang w:val="pl-PL" w:eastAsia="en-US" w:bidi="ar-SA"/>
        </w:rPr>
      </w:pPr>
      <w:r>
        <w:rPr>
          <w:sz w:val="20"/>
          <w:lang w:val="pl-PL" w:eastAsia="en-US" w:bidi="ar-SA"/>
        </w:rPr>
        <w:t>(Miejscowość i data)</w:t>
      </w:r>
    </w:p>
    <w:p>
      <w:pPr>
        <w:pStyle w:val="Normal"/>
        <w:tabs>
          <w:tab w:val="clear" w:pos="720"/>
          <w:tab w:val="center" w:pos="4640" w:leader="none"/>
          <w:tab w:val="right" w:pos="10643" w:leader="none"/>
        </w:tabs>
        <w:spacing w:before="0" w:after="141"/>
        <w:ind w:left="0" w:hanging="0"/>
        <w:jc w:val="left"/>
        <w:rPr>
          <w:lang w:val="pl-PL" w:eastAsia="en-US" w:bidi="ar-SA"/>
        </w:rPr>
      </w:pPr>
      <w:r>
        <w:rPr>
          <w:lang w:val="pl-PL" w:eastAsia="en-US" w:bidi="ar-SA"/>
        </w:rPr>
        <w:tab/>
        <w:t>Przeprowadzonej przez upoważnionego przedstawiciela Państwowego Wojewódzkiego</w:t>
        <w:tab/>
      </w:r>
    </w:p>
    <w:p>
      <w:pPr>
        <w:pStyle w:val="Normal"/>
        <w:spacing w:before="0" w:after="136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Powiatowego/Granicznego*) Inspektora Sanitarnego w Lublinie</w:t>
      </w:r>
      <w:r>
        <w:rPr/>
        <w:drawing>
          <wp:inline distT="0" distB="0" distL="0" distR="0">
            <wp:extent cx="12065" cy="24765"/>
            <wp:effectExtent l="0" t="0" r="0" b="0"/>
            <wp:docPr id="2" name="Picture 4278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278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335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Ryszarda Szeligę — Starszego Asystenta, upoważnienie do kontroli Org.057.795.2018</w:t>
      </w:r>
    </w:p>
    <w:p>
      <w:pPr>
        <w:pStyle w:val="Normal"/>
        <w:spacing w:lineRule="auto" w:line="252" w:before="0" w:after="263"/>
        <w:ind w:left="2371" w:hanging="10"/>
        <w:jc w:val="left"/>
        <w:rPr>
          <w:lang w:val="pl-PL" w:eastAsia="en-US" w:bidi="ar-SA"/>
        </w:rPr>
      </w:pPr>
      <w:r>
        <w:rPr>
          <w:sz w:val="20"/>
          <w:lang w:val="pl-PL" w:eastAsia="en-US" w:bidi="ar-SA"/>
        </w:rPr>
        <w:t>(imię i nazwisko, stanowisko służbowe, nr upoważnień do czynności kontrolnych)</w:t>
      </w:r>
    </w:p>
    <w:p>
      <w:pPr>
        <w:pStyle w:val="Normal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Kontrolę przeprowadzono na podstawie art. I, art. 4 oraz art. 25 ust. 1 pkt. I i 2 ustawy z dnia 14 marca 1985 r. o Państwowej Inspekcji Sanitarnej (t.j. Dz. U. z 201 Ir. nr 212 poz. 1263 ze zm.), w związku z art. 67 I oraz art. 68 SSI i 2 ustawy z dnia 14 czerwca 1960 r. Kodeks postępowania administracyjnego (t.j. Dz. U.2013r. poz. 267 ze.zm.).</w:t>
      </w:r>
    </w:p>
    <w:p>
      <w:pPr>
        <w:pStyle w:val="Normal"/>
        <w:spacing w:before="0" w:after="198"/>
        <w:ind w:left="676" w:right="23" w:firstLine="9"/>
        <w:rPr>
          <w:lang w:val="pl-PL" w:eastAsia="en-US" w:bidi="ar-SA"/>
        </w:rPr>
      </w:pPr>
      <w:r>
        <w:drawing>
          <wp:anchor behindDoc="0" distT="0" distB="0" distL="114300" distR="114300" simplePos="0" locked="0" layoutInCell="0" allowOverlap="1" relativeHeight="31">
            <wp:simplePos x="0" y="0"/>
            <wp:positionH relativeFrom="page">
              <wp:posOffset>121920</wp:posOffset>
            </wp:positionH>
            <wp:positionV relativeFrom="page">
              <wp:posOffset>657860</wp:posOffset>
            </wp:positionV>
            <wp:extent cx="30480" cy="97790"/>
            <wp:effectExtent l="0" t="0" r="0" b="0"/>
            <wp:wrapSquare wrapText="bothSides"/>
            <wp:docPr id="3" name="Picture 4278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78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pl-PL" w:eastAsia="en-US" w:bidi="ar-SA"/>
        </w:rPr>
        <w:t xml:space="preserve">Sposób przeprowadzania kontroli określa Procedura urzędowej kontroli żywności oraz materiałów </w:t>
      </w:r>
      <w:r>
        <w:rPr/>
        <w:drawing>
          <wp:inline distT="0" distB="0" distL="0" distR="0">
            <wp:extent cx="6350" cy="12065"/>
            <wp:effectExtent l="0" t="0" r="0" b="0"/>
            <wp:docPr id="4" name="Picture 207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07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 w:eastAsia="en-US" w:bidi="ar-SA"/>
        </w:rPr>
        <w:t>i wyrobów przeznaczonych do kontaktu z żywnością PK/BŻ/OI określona w zarządzeniu nr 153/14 Głównego Inspektora Sanitarnego z dnia 1 lipca 2014r. w sprawie procedury przeprowadzania urzędowej kontroli żywności oraz materiałów i wyrobów przeznaczonych do kontaktu z żywnością.</w:t>
      </w:r>
    </w:p>
    <w:p>
      <w:pPr>
        <w:pStyle w:val="Normal"/>
        <w:spacing w:before="0" w:after="283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 xml:space="preserve">Na podstawie art. 79 ust. 2 pkt. I ustawy z dnia 2 lipca 2004 r. o swobodzie działalności gospodarczej (t.j. Dz. U.z 2013r. poz. 672 ze zm.) oraz na podstawie art. 3 ust. 2 rozporządzenia (WE) nr 882/2004 Parlamentu Europejskiego i Rady z dnia 29 kwietnia 2004 r. w sprawie kontroli urzędowych przeprowadzanych w celu sprawdzenia zgodności z prawem paszowym i żywnościowym oraz regułami dotyczącymi zdrowia zwierząt i dobrostanu zwierząt (Dz. Urz. UE L 191 z 30.04.2004, str. I, </w:t>
      </w:r>
      <w:r>
        <w:rPr/>
        <w:drawing>
          <wp:inline distT="0" distB="0" distL="0" distR="0">
            <wp:extent cx="6350" cy="6350"/>
            <wp:effectExtent l="0" t="0" r="0" b="0"/>
            <wp:docPr id="5" name="Picture 207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07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 w:eastAsia="en-US" w:bidi="ar-SA"/>
        </w:rPr>
        <w:t>z poźn. zm.; Dz. Urz. UE Polskie specjalne, rozdz. 3, t. 45, str. 200, z późn. zm.) — nie dokonano zawiadomienia o zamiarze wszczęcia kontroli.</w:t>
      </w:r>
    </w:p>
    <w:p>
      <w:pPr>
        <w:pStyle w:val="Normal"/>
        <w:numPr>
          <w:ilvl w:val="0"/>
          <w:numId w:val="1"/>
        </w:numPr>
        <w:spacing w:before="0" w:after="151"/>
        <w:ind w:left="1751" w:right="23" w:hanging="1075"/>
        <w:rPr>
          <w:lang w:val="pl-PL" w:eastAsia="en-US" w:bidi="ar-SA"/>
        </w:rPr>
      </w:pPr>
      <w:r>
        <w:rPr>
          <w:lang w:val="pl-PL" w:eastAsia="en-US" w:bidi="ar-SA"/>
        </w:rPr>
        <w:t>Informacje ogólne dotyczące kontrolowanego zakładu.</w:t>
      </w:r>
    </w:p>
    <w:p>
      <w:pPr>
        <w:pStyle w:val="Normal"/>
        <w:ind w:left="1065" w:right="23" w:firstLine="9"/>
        <w:rPr>
          <w:lang w:val="pl-PL" w:eastAsia="en-US" w:bidi="ar-SA"/>
        </w:rPr>
      </w:pPr>
      <w:r>
        <w:rPr>
          <w:lang w:val="pl-PL" w:eastAsia="en-US" w:bidi="ar-SA"/>
        </w:rPr>
        <w:t>I. Zakład: Stołówka Bursy Nr 2, ul. Dolna Marii Panny 65, 20-010 Lublin</w:t>
      </w:r>
    </w:p>
    <w:p>
      <w:pPr>
        <w:pStyle w:val="Normal"/>
        <w:ind w:left="2121" w:right="23" w:firstLine="9"/>
        <w:rPr>
          <w:lang w:val="pl-PL" w:eastAsia="en-US" w:bidi="ar-SA"/>
        </w:rPr>
      </w:pPr>
      <w:r>
        <w:rPr>
          <w:lang w:val="pl-PL" w:eastAsia="en-US" w:bidi="ar-SA"/>
        </w:rPr>
        <w:t>(pełna nazwa, wszystkie niezbędne dane dotyczące identyfikacji zakładu)</w:t>
      </w:r>
    </w:p>
    <w:tbl>
      <w:tblPr>
        <w:tblStyle w:val="TableGrid"/>
        <w:tblW w:w="8100" w:type="dxa"/>
        <w:jc w:val="left"/>
        <w:tblInd w:w="662" w:type="dxa"/>
        <w:tblLayout w:type="fixed"/>
        <w:tblCellMar>
          <w:top w:w="0" w:type="dxa"/>
          <w:left w:w="0" w:type="dxa"/>
          <w:bottom w:w="2" w:type="dxa"/>
          <w:right w:w="0" w:type="dxa"/>
        </w:tblCellMar>
        <w:tblLook w:firstRow="1" w:noVBand="1" w:lastRow="0" w:firstColumn="1" w:lastColumn="0" w:noHBand="0" w:val="04a0"/>
      </w:tblPr>
      <w:tblGrid>
        <w:gridCol w:w="3099"/>
        <w:gridCol w:w="2264"/>
        <w:gridCol w:w="2737"/>
      </w:tblGrid>
      <w:tr>
        <w:trPr>
          <w:trHeight w:val="306" w:hRule="atLeast"/>
        </w:trPr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  <w:t>NIP 946-183-88-81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  <w:t>REGON 000193832</w:t>
            </w:r>
          </w:p>
        </w:tc>
        <w:tc>
          <w:tcPr>
            <w:tcW w:w="27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  <w:t>PESEL - nd</w:t>
            </w:r>
          </w:p>
        </w:tc>
      </w:tr>
      <w:tr>
        <w:trPr>
          <w:trHeight w:val="308" w:hRule="atLeast"/>
        </w:trPr>
        <w:tc>
          <w:tcPr>
            <w:tcW w:w="3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  <w:t>TEL. 81 532-12-30</w:t>
            </w:r>
          </w:p>
        </w:tc>
        <w:tc>
          <w:tcPr>
            <w:tcW w:w="2264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8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  <w:t>FAX 81 532-12-30</w:t>
            </w:r>
          </w:p>
        </w:tc>
        <w:tc>
          <w:tcPr>
            <w:tcW w:w="27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48" w:hanging="0"/>
              <w:jc w:val="righ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  <w:t>EMAIL - nd</w:t>
            </w:r>
          </w:p>
        </w:tc>
      </w:tr>
    </w:tbl>
    <w:p>
      <w:pPr>
        <w:pStyle w:val="Normal"/>
        <w:spacing w:before="0" w:after="346"/>
        <w:ind w:left="676" w:right="912" w:firstLine="9"/>
        <w:rPr>
          <w:lang w:val="pl-PL" w:eastAsia="en-US" w:bidi="ar-SA"/>
        </w:rPr>
      </w:pPr>
      <w:r>
        <w:rPr>
          <w:lang w:val="pl-PL" w:eastAsia="en-US" w:bidi="ar-SA"/>
        </w:rPr>
        <w:t>Zakład objęty nadzorem Lubelskiego Państwowego Wojewódzkiego inspektora Sanitarnego w Lublinie</w:t>
      </w:r>
    </w:p>
    <w:p>
      <w:pPr>
        <w:pStyle w:val="Normal"/>
        <w:numPr>
          <w:ilvl w:val="0"/>
          <w:numId w:val="1"/>
        </w:numPr>
        <w:spacing w:before="0" w:after="103"/>
        <w:ind w:left="1751" w:right="23" w:hanging="1075"/>
        <w:rPr>
          <w:lang w:val="pl-PL" w:eastAsia="en-US" w:bidi="ar-SA"/>
        </w:rPr>
      </w:pPr>
      <w:r>
        <w:rPr>
          <w:lang w:val="pl-PL" w:eastAsia="en-US" w:bidi="ar-SA"/>
        </w:rPr>
        <w:t>Pani Renata Bielecka - Dyrektor</w:t>
      </w:r>
    </w:p>
    <w:p>
      <w:pPr>
        <w:pStyle w:val="Normal"/>
        <w:spacing w:lineRule="auto" w:line="264" w:before="0" w:after="117"/>
        <w:ind w:left="797" w:right="633" w:hanging="10"/>
        <w:jc w:val="center"/>
        <w:rPr>
          <w:lang w:val="pl-PL" w:eastAsia="en-US" w:bidi="ar-SA"/>
        </w:rPr>
      </w:pPr>
      <w:r>
        <w:rPr>
          <w:sz w:val="20"/>
          <w:lang w:val="pl-PL" w:eastAsia="en-US" w:bidi="ar-SA"/>
        </w:rPr>
        <w:t>(imię i nazwisko, stanowisko)</w:t>
      </w:r>
    </w:p>
    <w:p>
      <w:pPr>
        <w:pStyle w:val="Normal"/>
        <w:spacing w:before="0" w:after="949"/>
        <w:ind w:left="739" w:right="23" w:firstLine="9"/>
        <w:rPr>
          <w:lang w:val="pl-PL" w:eastAsia="en-US" w:bidi="ar-SA"/>
        </w:rPr>
      </w:pPr>
      <w:r>
        <w:rPr>
          <w:lang w:val="pl-PL" w:eastAsia="en-US" w:bidi="ar-SA"/>
        </w:rPr>
        <w:t>3.Pani Iwona Kotowoda — Kierownik Gospodarczy</w:t>
      </w:r>
    </w:p>
    <w:p>
      <w:pPr>
        <w:pStyle w:val="Normal"/>
        <w:spacing w:lineRule="auto" w:line="264" w:before="0" w:after="117"/>
        <w:ind w:left="797" w:right="624" w:hanging="10"/>
        <w:jc w:val="center"/>
        <w:rPr>
          <w:lang w:val="pl-PL" w:eastAsia="en-US" w:bidi="ar-SA"/>
        </w:rPr>
      </w:pPr>
      <w:r>
        <w:rPr>
          <w:sz w:val="20"/>
          <w:lang w:val="pl-PL" w:eastAsia="en-US" w:bidi="ar-SA"/>
        </w:rPr>
        <w:t>(imię i nazwisko, stanowisko)</w:t>
      </w:r>
    </w:p>
    <w:p>
      <w:pPr>
        <w:pStyle w:val="Normal"/>
        <w:spacing w:lineRule="auto" w:line="264" w:before="0" w:after="3"/>
        <w:ind w:left="10" w:right="43" w:hanging="10"/>
        <w:jc w:val="right"/>
        <w:rPr>
          <w:lang w:val="pl-PL" w:eastAsia="en-US" w:bidi="ar-SA"/>
        </w:rPr>
      </w:pPr>
      <w:r>
        <w:rPr/>
      </w:r>
    </w:p>
    <w:p>
      <w:pPr>
        <w:pStyle w:val="Normal"/>
        <w:spacing w:lineRule="auto" w:line="264" w:before="0" w:after="3"/>
        <w:ind w:left="10" w:right="43" w:hanging="10"/>
        <w:jc w:val="right"/>
        <w:rPr>
          <w:lang w:val="pl-PL" w:eastAsia="en-US" w:bidi="ar-SA"/>
        </w:rPr>
      </w:pPr>
      <w:r>
        <w:rPr/>
      </w:r>
    </w:p>
    <w:p>
      <w:pPr>
        <w:pStyle w:val="Normal"/>
        <w:spacing w:lineRule="auto" w:line="264" w:before="0" w:after="3"/>
        <w:ind w:left="10" w:right="43" w:hanging="10"/>
        <w:jc w:val="right"/>
        <w:rPr>
          <w:lang w:val="pl-PL" w:eastAsia="en-US" w:bidi="ar-SA"/>
        </w:rPr>
      </w:pPr>
      <w:r>
        <w:rPr>
          <w:sz w:val="20"/>
          <w:lang w:val="pl-PL" w:eastAsia="en-US" w:bidi="ar-SA"/>
        </w:rPr>
        <w:t>F</w:t>
      </w:r>
      <w:r>
        <w:rPr>
          <w:sz w:val="20"/>
          <w:lang w:val="pl-PL" w:eastAsia="en-US" w:bidi="ar-SA"/>
        </w:rPr>
        <w:t>/P</w:t>
      </w:r>
      <w:r>
        <w:rPr>
          <w:sz w:val="20"/>
          <w:lang w:val="pl-PL" w:eastAsia="en-US" w:bidi="ar-SA"/>
        </w:rPr>
        <w:t>K/</w:t>
      </w:r>
      <w:r>
        <w:rPr>
          <w:sz w:val="20"/>
          <w:lang w:val="pl-PL" w:eastAsia="en-US" w:bidi="ar-SA"/>
        </w:rPr>
        <w:t>B</w:t>
      </w:r>
      <w:r>
        <w:rPr>
          <w:sz w:val="20"/>
          <w:lang w:val="pl-PL" w:eastAsia="en-US" w:bidi="ar-SA"/>
        </w:rPr>
        <w:t>Ż</w:t>
      </w:r>
      <w:r>
        <w:rPr>
          <w:sz w:val="20"/>
          <w:lang w:val="pl-PL" w:eastAsia="en-US" w:bidi="ar-SA"/>
        </w:rPr>
        <w:t>/01/01</w:t>
      </w:r>
    </w:p>
    <w:p>
      <w:pPr>
        <w:pStyle w:val="Normal"/>
        <w:spacing w:lineRule="auto" w:line="264" w:before="0" w:after="347"/>
        <w:ind w:left="10" w:right="43" w:hanging="10"/>
        <w:jc w:val="right"/>
        <w:rPr>
          <w:lang w:val="pl-PL" w:eastAsia="en-US" w:bidi="ar-SA"/>
        </w:rPr>
      </w:pPr>
      <w:r>
        <w:rPr>
          <w:sz w:val="20"/>
          <w:lang w:val="pl-PL" w:eastAsia="en-US" w:bidi="ar-SA"/>
        </w:rPr>
        <w:t>Strona 2 z 7</w:t>
      </w:r>
    </w:p>
    <w:p>
      <w:pPr>
        <w:pStyle w:val="Normal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Pani Elżbieta Misiarz - Intendent</w:t>
      </w:r>
    </w:p>
    <w:p>
      <w:pPr>
        <w:pStyle w:val="Normal"/>
        <w:spacing w:lineRule="auto" w:line="264" w:before="0" w:after="340"/>
        <w:ind w:left="797" w:hanging="10"/>
        <w:jc w:val="center"/>
        <w:rPr>
          <w:lang w:val="pl-PL" w:eastAsia="en-US" w:bidi="ar-SA"/>
        </w:rPr>
      </w:pPr>
      <w:r>
        <w:rPr>
          <w:sz w:val="20"/>
          <w:lang w:val="pl-PL" w:eastAsia="en-US" w:bidi="ar-SA"/>
        </w:rPr>
        <w:t>(osoby przywołane przez strony na świadka dokonanych czynności kontrolnych)</w:t>
      </w:r>
    </w:p>
    <w:p>
      <w:pPr>
        <w:pStyle w:val="Normal"/>
        <w:numPr>
          <w:ilvl w:val="0"/>
          <w:numId w:val="2"/>
        </w:numPr>
        <w:spacing w:lineRule="auto" w:line="362" w:before="0" w:after="296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Zakres przedmiotowy kontroli: kontrola kompleksowa w zakresie oceny zgodności funkcjonowania zakładu z obowiązującym prawem żywnościowym.</w:t>
      </w:r>
    </w:p>
    <w:p>
      <w:pPr>
        <w:pStyle w:val="Normal"/>
        <w:numPr>
          <w:ilvl w:val="0"/>
          <w:numId w:val="2"/>
        </w:numPr>
        <w:spacing w:before="0" w:after="470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Wyposażenie użyte podczas kontroli: termometr elektroniczny</w:t>
      </w:r>
    </w:p>
    <w:p>
      <w:pPr>
        <w:pStyle w:val="Normal"/>
        <w:spacing w:before="0" w:after="335"/>
        <w:ind w:left="1219" w:right="23" w:hanging="355"/>
        <w:rPr>
          <w:lang w:val="pl-PL" w:eastAsia="en-US" w:bidi="ar-SA"/>
        </w:rPr>
      </w:pPr>
      <w:r>
        <w:rPr>
          <w:lang w:val="pl-PL" w:eastAsia="en-US" w:bidi="ar-SA"/>
        </w:rPr>
        <w:t>1. Opis stanu faktycznego (charakter działalności zakładu, liczba pracowników i inne informacje charakteryzujące zakład).</w:t>
      </w:r>
    </w:p>
    <w:p>
      <w:pPr>
        <w:pStyle w:val="Normal"/>
        <w:spacing w:lineRule="auto" w:line="379"/>
        <w:ind w:left="676" w:right="23" w:firstLine="518"/>
        <w:rPr>
          <w:lang w:val="pl-PL" w:eastAsia="en-US" w:bidi="ar-SA"/>
        </w:rPr>
      </w:pPr>
      <w:r>
        <w:rPr>
          <w:lang w:val="pl-PL" w:eastAsia="en-US" w:bidi="ar-SA"/>
        </w:rPr>
        <w:t>Stołówka Bursy Nr 2 w Lublinie prowadzi żywienie młodzieży (ok, 100 osób) w wieku od 15 do 20 lat. produkcję posiłków odbywa się w zakresie od surowca do gotowego wyrobu.</w:t>
      </w:r>
    </w:p>
    <w:p>
      <w:pPr>
        <w:pStyle w:val="Normal"/>
        <w:spacing w:before="0" w:after="116"/>
        <w:ind w:left="768" w:right="23" w:firstLine="9"/>
        <w:rPr>
          <w:lang w:val="pl-PL" w:eastAsia="en-US" w:bidi="ar-SA"/>
        </w:rPr>
      </w:pPr>
      <w:r>
        <w:rPr>
          <w:lang w:val="pl-PL" w:eastAsia="en-US" w:bidi="ar-SA"/>
        </w:rPr>
        <w:t>Dziennie, przygotowywane są trzy posiłki, które wydawane są o ustalonych porach: śniadania</w:t>
      </w:r>
    </w:p>
    <w:p>
      <w:pPr>
        <w:pStyle w:val="Normal"/>
        <w:spacing w:before="0" w:after="150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(6.15 -7.15, obiady (13.30-15.30), kolacje (19.00 - 20.00).</w:t>
      </w:r>
    </w:p>
    <w:p>
      <w:pPr>
        <w:pStyle w:val="Normal"/>
        <w:spacing w:before="0" w:after="165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Jadłospisy układane są tygodniowo przez Intendenta w porozumieniu z P. Kucharką.</w:t>
      </w:r>
    </w:p>
    <w:p>
      <w:pPr>
        <w:pStyle w:val="Normal"/>
        <w:spacing w:lineRule="auto" w:line="384"/>
        <w:ind w:left="676" w:right="23" w:firstLine="547"/>
        <w:rPr>
          <w:lang w:val="pl-PL" w:eastAsia="en-US" w:bidi="ar-SA"/>
        </w:rPr>
      </w:pPr>
      <w:r>
        <w:drawing>
          <wp:anchor behindDoc="0" distT="0" distB="0" distL="114300" distR="114300" simplePos="0" locked="0" layoutInCell="0" allowOverlap="1" relativeHeight="32">
            <wp:simplePos x="0" y="0"/>
            <wp:positionH relativeFrom="page">
              <wp:posOffset>7397750</wp:posOffset>
            </wp:positionH>
            <wp:positionV relativeFrom="page">
              <wp:posOffset>755650</wp:posOffset>
            </wp:positionV>
            <wp:extent cx="24765" cy="18415"/>
            <wp:effectExtent l="0" t="0" r="0" b="0"/>
            <wp:wrapSquare wrapText="bothSides"/>
            <wp:docPr id="6" name="Picture 470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70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pl-PL" w:eastAsia="en-US" w:bidi="ar-SA"/>
        </w:rPr>
        <w:t>Podczas kontroli dokonano ogólnej oceny sposobu żywienia młodzieży, ustalono, że proces ten odbywa zgodnie z obowiązującym prawem, tj.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 poz.1154). Posiłki były urozmaicone, nie powtarzały się, raz w tygodniu podawane było danie z ryb, jako dodatki do posiłków stosowano surówki i sałatki warzywne i owoce.</w:t>
      </w:r>
    </w:p>
    <w:p>
      <w:pPr>
        <w:pStyle w:val="Normal"/>
        <w:spacing w:lineRule="auto" w:line="343"/>
        <w:ind w:left="676" w:right="23" w:firstLine="710"/>
        <w:rPr>
          <w:lang w:val="pl-PL" w:eastAsia="en-US" w:bidi="ar-SA"/>
        </w:rPr>
      </w:pPr>
      <w:r>
        <w:rPr>
          <w:lang w:val="pl-PL" w:eastAsia="en-US" w:bidi="ar-SA"/>
        </w:rPr>
        <w:t>Obiekt korzysta z wodociągu miejskiego, w trakcie kontroli przedstawiono do wglądu ostanie sprawozdanie z badania wody nr OLW/Z-714/15/PBM z dnia 25.11.2015 r. w laboratorium MPWiK w Lublinie, zgodnie z umową z dnia 21.07.2016 r. Nr TWKI 7404/01074,</w:t>
      </w:r>
    </w:p>
    <w:p>
      <w:pPr>
        <w:pStyle w:val="Normal"/>
        <w:spacing w:lineRule="auto" w:line="362"/>
        <w:ind w:left="676" w:right="23" w:firstLine="710"/>
        <w:rPr>
          <w:lang w:val="pl-PL" w:eastAsia="en-US" w:bidi="ar-SA"/>
        </w:rPr>
      </w:pPr>
      <w:r>
        <w:rPr>
          <w:lang w:val="pl-PL" w:eastAsia="en-US" w:bidi="ar-SA"/>
        </w:rPr>
        <w:t xml:space="preserve">Odpady konsumpcyjne </w:t>
      </w:r>
      <w:r>
        <w:rPr>
          <w:lang w:val="pl-PL" w:eastAsia="en-US" w:bidi="ar-SA"/>
        </w:rPr>
        <w:t>t</w:t>
      </w:r>
      <w:r>
        <w:rPr>
          <w:lang w:val="pl-PL" w:eastAsia="en-US" w:bidi="ar-SA"/>
        </w:rPr>
        <w:t>raktowane są jako odpady komunalne, usuwane są do kontenera usytuowanego na zewnątrz budynku Bursy. Zawarta jest umowa nr 18/97/P dnia 30.11.2008 r. z firmą SUEZ Lublin ul. Ciepłownicza, na odbiór nieczystości stałych.</w:t>
      </w:r>
    </w:p>
    <w:p>
      <w:pPr>
        <w:pStyle w:val="Normal"/>
        <w:spacing w:lineRule="auto" w:line="352"/>
        <w:ind w:left="676" w:right="23" w:firstLine="720"/>
        <w:rPr>
          <w:lang w:val="pl-PL" w:eastAsia="en-US" w:bidi="ar-SA"/>
        </w:rPr>
      </w:pPr>
      <w:r>
        <w:rPr>
          <w:lang w:val="pl-PL" w:eastAsia="en-US" w:bidi="ar-SA"/>
        </w:rPr>
        <w:t>Pomieszczenia stołówkowe usytuowane są w półsuterenie budynku bursy (jadalnia, pomieszczenie obróbki wstępnej, z</w:t>
      </w:r>
      <w:r>
        <w:rPr>
          <w:lang w:val="pl-PL" w:eastAsia="en-US" w:bidi="ar-SA"/>
        </w:rPr>
        <w:t>m</w:t>
      </w:r>
      <w:r>
        <w:rPr>
          <w:lang w:val="pl-PL" w:eastAsia="en-US" w:bidi="ar-SA"/>
        </w:rPr>
        <w:t>ywalnia naczyń stołowych i sztućców, kuchnia właściwa, magazyn żywnościowy, WC, szatnia) oraz w podpiwniczeniu (magazyn warzyw). Ściany, sufity i podłogi łatwo zmywalne, utrzymane czysto w dobrym stanie technicznym. Wykorzystywane w stołówce urządzenia i sprzęt. produkcyjny oraz meble (szaf</w:t>
      </w:r>
      <w:r>
        <w:rPr>
          <w:lang w:val="pl-PL" w:eastAsia="en-US" w:bidi="ar-SA"/>
        </w:rPr>
        <w:t>y</w:t>
      </w:r>
      <w:r>
        <w:rPr>
          <w:lang w:val="pl-PL" w:eastAsia="en-US" w:bidi="ar-SA"/>
        </w:rPr>
        <w:t xml:space="preserve"> wiszące i stojące z blatami roboczymi) są w dobrym stanie technicznym, wykorzystywane zgodnie z przeznaczeniem - stan nie uległ </w:t>
      </w:r>
      <w:r>
        <w:rPr>
          <w:lang w:val="pl-PL" w:eastAsia="en-US" w:bidi="ar-SA"/>
        </w:rPr>
        <w:t>zm</w:t>
      </w:r>
      <w:r>
        <w:rPr>
          <w:lang w:val="pl-PL" w:eastAsia="en-US" w:bidi="ar-SA"/>
        </w:rPr>
        <w:t>ianie od ostatniej kontroli ( protokół z kontroli sprawdzającej nr DNS-H</w:t>
      </w:r>
      <w:r>
        <w:rPr>
          <w:lang w:val="pl-PL" w:eastAsia="en-US" w:bidi="ar-SA"/>
        </w:rPr>
        <w:t>Ż</w:t>
      </w:r>
      <w:r>
        <w:rPr>
          <w:lang w:val="pl-PL" w:eastAsia="en-US" w:bidi="ar-SA"/>
        </w:rPr>
        <w:t>.9020.6.27.2016.RS z dnia 9 listopada 2016 r.). Wentylacja mechaniczna i grawitacyjna — skuteczna.</w:t>
      </w:r>
    </w:p>
    <w:p>
      <w:pPr>
        <w:pStyle w:val="Normal"/>
        <w:spacing w:lineRule="auto" w:line="264" w:before="0" w:after="3"/>
        <w:ind w:left="10" w:right="43" w:hanging="10"/>
        <w:jc w:val="right"/>
        <w:rPr>
          <w:lang w:val="pl-PL" w:eastAsia="en-US" w:bidi="ar-SA"/>
        </w:rPr>
      </w:pPr>
      <w:r>
        <w:rPr/>
      </w:r>
    </w:p>
    <w:p>
      <w:pPr>
        <w:pStyle w:val="Normal"/>
        <w:spacing w:lineRule="auto" w:line="264" w:before="0" w:after="3"/>
        <w:ind w:left="10" w:right="43" w:hanging="10"/>
        <w:jc w:val="right"/>
        <w:rPr>
          <w:lang w:val="pl-PL" w:eastAsia="en-US" w:bidi="ar-SA"/>
        </w:rPr>
      </w:pPr>
      <w:r>
        <w:rPr>
          <w:sz w:val="20"/>
          <w:lang w:val="pl-PL" w:eastAsia="en-US" w:bidi="ar-SA"/>
        </w:rPr>
        <w:t>F/PK/B</w:t>
      </w:r>
      <w:r>
        <w:rPr>
          <w:sz w:val="20"/>
          <w:lang w:val="pl-PL" w:eastAsia="en-US" w:bidi="ar-SA"/>
        </w:rPr>
        <w:t>Ż/</w:t>
      </w:r>
      <w:r>
        <w:rPr>
          <w:sz w:val="20"/>
          <w:lang w:val="pl-PL" w:eastAsia="en-US" w:bidi="ar-SA"/>
        </w:rPr>
        <w:t>01/01</w:t>
      </w:r>
    </w:p>
    <w:p>
      <w:pPr>
        <w:pStyle w:val="Normal"/>
        <w:spacing w:lineRule="auto" w:line="264" w:before="0" w:after="205"/>
        <w:ind w:left="10" w:right="43" w:hanging="10"/>
        <w:jc w:val="right"/>
        <w:rPr>
          <w:lang w:val="pl-PL" w:eastAsia="en-US" w:bidi="ar-SA"/>
        </w:rPr>
      </w:pPr>
      <w:r>
        <w:rPr>
          <w:sz w:val="20"/>
          <w:lang w:val="pl-PL" w:eastAsia="en-US" w:bidi="ar-SA"/>
        </w:rPr>
        <w:t>Strona 3 z 7</w:t>
      </w:r>
    </w:p>
    <w:p>
      <w:pPr>
        <w:pStyle w:val="Normal"/>
        <w:spacing w:lineRule="auto" w:line="319" w:before="0" w:after="66"/>
        <w:ind w:left="676" w:right="23" w:firstLine="701"/>
        <w:rPr>
          <w:lang w:val="pl-PL" w:eastAsia="en-US" w:bidi="ar-SA"/>
        </w:rPr>
      </w:pPr>
      <w:r>
        <w:rPr>
          <w:lang w:val="pl-PL" w:eastAsia="en-US" w:bidi="ar-SA"/>
        </w:rPr>
        <w:t xml:space="preserve">Podczas przeprowadzonej w dniu 22 października 2016 r. kontroli szczególną uwagę zwrócono na: przyjęcie surowców i produktów spożywczych do zakładu; magazynowanie zywności w zakładzie; obróbkę wstępną warzyw i ziemniaków; przygotowanie jaj do produkcji; produkcję końcową i obróbkę termiczną; </w:t>
      </w:r>
      <w:r>
        <w:rPr>
          <w:lang w:val="pl-PL" w:eastAsia="en-US" w:bidi="ar-SA"/>
        </w:rPr>
        <w:t>zm</w:t>
      </w:r>
      <w:r>
        <w:rPr>
          <w:lang w:val="pl-PL" w:eastAsia="en-US" w:bidi="ar-SA"/>
        </w:rPr>
        <w:t xml:space="preserve">ywanie naczyń stołowych oraz </w:t>
      </w:r>
      <w:r>
        <w:rPr>
          <w:lang w:val="pl-PL" w:eastAsia="en-US" w:bidi="ar-SA"/>
        </w:rPr>
        <w:t>zm</w:t>
      </w:r>
      <w:r>
        <w:rPr>
          <w:lang w:val="pl-PL" w:eastAsia="en-US" w:bidi="ar-SA"/>
        </w:rPr>
        <w:t>ywanie naczyń kuchennych i sprzętu produkcyjnego. Ponadto dokonano oceny opracowanego i wdrożonego systemu bezpieczeństwa żywności.</w:t>
      </w:r>
    </w:p>
    <w:p>
      <w:pPr>
        <w:pStyle w:val="Normal"/>
        <w:spacing w:lineRule="auto" w:line="343"/>
        <w:ind w:left="676" w:right="23" w:firstLine="710"/>
        <w:rPr>
          <w:lang w:val="pl-PL" w:eastAsia="en-US" w:bidi="ar-SA"/>
        </w:rPr>
      </w:pPr>
      <w:r>
        <w:rPr>
          <w:lang w:val="pl-PL" w:eastAsia="en-US" w:bidi="ar-SA"/>
        </w:rPr>
        <w:t>Surowce, półprodukty i produkty spożywczych przyjmowane są jest przez Panią Intendent, zgodnie z opracowaną instrukcją „</w:t>
      </w:r>
      <w:r>
        <w:rPr>
          <w:lang w:val="pl-PL" w:eastAsia="en-US" w:bidi="ar-SA"/>
        </w:rPr>
        <w:t xml:space="preserve">Instrukcja </w:t>
      </w:r>
      <w:r>
        <w:rPr>
          <w:lang w:val="pl-PL" w:eastAsia="en-US" w:bidi="ar-SA"/>
        </w:rPr>
        <w:t xml:space="preserve">przyjęcia towaru i sposób magazynowania”, dostarczane są przez dostawców/producentów ustalonych drogą przetargu, Analiza udostępnionej w tym zakresie dokumentacji wykazała, że w zakładzie istnieje pełna identyfikowalność zakupionego towaru. Przy każdej dostawie Intendent zrwaca uwagę na higienę i warunki dostawy (sprawdza czy są one zgodne z ustaleniami producentów). W przypadku dostawy mięsa każda dostawa jest monitorawana i rejestrowana (CCP 1). Kontrola nie </w:t>
      </w:r>
      <w:r>
        <w:rPr>
          <w:lang w:val="pl-PL" w:eastAsia="en-US" w:bidi="ar-SA"/>
        </w:rPr>
        <w:t>wyka</w:t>
      </w:r>
      <w:r>
        <w:rPr>
          <w:lang w:val="pl-PL" w:eastAsia="en-US" w:bidi="ar-SA"/>
        </w:rPr>
        <w:t>zała nieprawidłowości w tym zakresie.</w:t>
      </w:r>
    </w:p>
    <w:p>
      <w:pPr>
        <w:pStyle w:val="Normal"/>
        <w:spacing w:before="0" w:after="128"/>
        <w:ind w:left="1382" w:right="23" w:firstLine="9"/>
        <w:rPr>
          <w:lang w:val="pl-PL" w:eastAsia="en-US" w:bidi="ar-SA"/>
        </w:rPr>
      </w:pPr>
      <w:r>
        <w:rPr>
          <w:lang w:val="pl-PL" w:eastAsia="en-US" w:bidi="ar-SA"/>
        </w:rPr>
        <w:t>Magazynowanie żywności w zakładzie odbywa się w pomieszczeniu magazynowym:</w:t>
      </w:r>
    </w:p>
    <w:p>
      <w:pPr>
        <w:pStyle w:val="Normal"/>
        <w:spacing w:lineRule="auto" w:line="360" w:before="0" w:after="41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 xml:space="preserve">środki spożywcze trwałe — magazynowane są na pólkach regałów lub szafek, natomiast środki spożywcze łatwo psujące się magazynowane są w urządzeniach chłodniczych, w warunkach zalecanych przez producentów z zachowaniem tzw. segregacji asortymentowej. Przy uzyciu służbowego termometru z sondą dokonano pomiaru warunków przechowywania: </w:t>
      </w:r>
    </w:p>
    <w:p>
      <w:pPr>
        <w:pStyle w:val="Normal"/>
        <w:spacing w:lineRule="auto" w:line="360" w:before="0" w:after="41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- nabiału, wskazano + 4,5</w:t>
      </w:r>
      <w:r>
        <w:rPr>
          <w:vertAlign w:val="superscript"/>
          <w:lang w:val="pl-PL" w:eastAsia="en-US" w:bidi="ar-SA"/>
        </w:rPr>
        <w:t>0</w:t>
      </w:r>
      <w:r>
        <w:rPr>
          <w:lang w:val="pl-PL" w:eastAsia="en-US" w:bidi="ar-SA"/>
        </w:rPr>
        <w:t>C,</w:t>
      </w:r>
    </w:p>
    <w:p>
      <w:pPr>
        <w:pStyle w:val="Normal"/>
        <w:numPr>
          <w:ilvl w:val="0"/>
          <w:numId w:val="0"/>
        </w:numPr>
        <w:spacing w:before="0" w:after="196"/>
        <w:ind w:left="1352" w:right="23" w:hanging="0"/>
        <w:rPr>
          <w:lang w:val="pl-PL" w:eastAsia="en-US" w:bidi="ar-SA"/>
        </w:rPr>
      </w:pPr>
      <w:r>
        <w:rPr>
          <w:lang w:val="pl-PL" w:eastAsia="en-US" w:bidi="ar-SA"/>
        </w:rPr>
        <w:t>- wędliny, wskaz</w:t>
      </w:r>
      <w:r>
        <w:rPr>
          <w:lang w:val="pl-PL" w:eastAsia="en-US" w:bidi="ar-SA"/>
        </w:rPr>
        <w:t>a</w:t>
      </w:r>
      <w:r>
        <w:rPr>
          <w:lang w:val="pl-PL" w:eastAsia="en-US" w:bidi="ar-SA"/>
        </w:rPr>
        <w:t>no + 3,5</w:t>
      </w:r>
      <w:r>
        <w:rPr>
          <w:vertAlign w:val="superscript"/>
          <w:lang w:val="pl-PL" w:eastAsia="en-US" w:bidi="ar-SA"/>
        </w:rPr>
        <w:t>0</w:t>
      </w:r>
      <w:r>
        <w:rPr>
          <w:lang w:val="pl-PL" w:eastAsia="en-US" w:bidi="ar-SA"/>
        </w:rPr>
        <w:t>C,</w:t>
      </w:r>
    </w:p>
    <w:p>
      <w:pPr>
        <w:pStyle w:val="Normal"/>
        <w:numPr>
          <w:ilvl w:val="0"/>
          <w:numId w:val="0"/>
        </w:numPr>
        <w:spacing w:lineRule="auto" w:line="372" w:before="0" w:after="65"/>
        <w:ind w:left="1352" w:right="23" w:hanging="0"/>
        <w:rPr>
          <w:lang w:val="pl-PL" w:eastAsia="en-US" w:bidi="ar-SA"/>
        </w:rPr>
      </w:pPr>
      <w:r>
        <w:rPr>
          <w:lang w:val="pl-PL" w:eastAsia="en-US" w:bidi="ar-SA"/>
        </w:rPr>
        <w:t xml:space="preserve">- drób porcjowany (mrożony), wskazano 1-21 </w:t>
      </w:r>
      <w:r>
        <w:rPr>
          <w:vertAlign w:val="superscript"/>
          <w:lang w:val="pl-PL" w:eastAsia="en-US" w:bidi="ar-SA"/>
        </w:rPr>
        <w:t>o</w:t>
      </w:r>
      <w:r>
        <w:rPr>
          <w:position w:val="0"/>
          <w:sz w:val="24"/>
          <w:vertAlign w:val="baseline"/>
          <w:lang w:val="pl-PL" w:eastAsia="en-US" w:bidi="ar-SA"/>
        </w:rPr>
        <w:t>C</w:t>
      </w:r>
      <w:r>
        <w:rPr>
          <w:lang w:val="pl-PL" w:eastAsia="en-US" w:bidi="ar-SA"/>
        </w:rPr>
        <w:t>/, dodatkowo poszczególne porcje oznakowano datą zamro</w:t>
      </w:r>
      <w:r>
        <w:rPr>
          <w:lang w:val="pl-PL" w:eastAsia="en-US" w:bidi="ar-SA"/>
        </w:rPr>
        <w:t>ż</w:t>
      </w:r>
      <w:r>
        <w:rPr>
          <w:lang w:val="pl-PL" w:eastAsia="en-US" w:bidi="ar-SA"/>
        </w:rPr>
        <w:t>enia przez odpowiedzialnego pracownika,</w:t>
      </w:r>
    </w:p>
    <w:p>
      <w:pPr>
        <w:pStyle w:val="Normal"/>
        <w:numPr>
          <w:ilvl w:val="0"/>
          <w:numId w:val="3"/>
        </w:numPr>
        <w:spacing w:before="0" w:after="156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mrożonki warzywne i warzywno-mięsne, wskazano 1-22,5</w:t>
      </w:r>
      <w:r>
        <w:rPr>
          <w:vertAlign w:val="superscript"/>
          <w:lang w:val="pl-PL" w:eastAsia="en-US" w:bidi="ar-SA"/>
        </w:rPr>
        <w:t>0</w:t>
      </w:r>
      <w:r>
        <w:rPr>
          <w:lang w:val="pl-PL" w:eastAsia="en-US" w:bidi="ar-SA"/>
        </w:rPr>
        <w:t>C/,</w:t>
      </w:r>
    </w:p>
    <w:p>
      <w:pPr>
        <w:pStyle w:val="Normal"/>
        <w:spacing w:lineRule="auto" w:line="364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Podczas kontroli, pani intendetka poi</w:t>
      </w:r>
      <w:r>
        <w:rPr>
          <w:lang w:val="pl-PL" w:eastAsia="en-US" w:bidi="ar-SA"/>
        </w:rPr>
        <w:t>n</w:t>
      </w:r>
      <w:r>
        <w:rPr>
          <w:lang w:val="pl-PL" w:eastAsia="en-US" w:bidi="ar-SA"/>
        </w:rPr>
        <w:t xml:space="preserve">formowała, </w:t>
      </w:r>
      <w:r>
        <w:rPr>
          <w:lang w:val="pl-PL" w:eastAsia="en-US" w:bidi="ar-SA"/>
        </w:rPr>
        <w:t>ż</w:t>
      </w:r>
      <w:r>
        <w:rPr>
          <w:lang w:val="pl-PL" w:eastAsia="en-US" w:bidi="ar-SA"/>
        </w:rPr>
        <w:t>e dostarczane mięso świeże wykorzystywane jest na bieżąco (zamawiane w ilości do wykorzystaniu w danym dniu). Prowadzony jest rejestrowany monitoring warunków magazynowania produktów łatwo psujących się (trzy razy w tygodniu), przy mięsie świeżym (codziennie, gdy wyjątkowo magazynowane jest przez dwa dni). W dniu kontroli nie stwierdzono nieprawidłowości w tym zakresie.</w:t>
      </w:r>
    </w:p>
    <w:p>
      <w:pPr>
        <w:pStyle w:val="Normal"/>
        <w:spacing w:lineRule="auto" w:line="362"/>
        <w:ind w:left="676" w:right="23" w:firstLine="720"/>
        <w:rPr>
          <w:lang w:val="pl-PL" w:eastAsia="en-US" w:bidi="ar-SA"/>
        </w:rPr>
      </w:pPr>
      <w:r>
        <w:rPr>
          <w:lang w:val="pl-PL" w:eastAsia="en-US" w:bidi="ar-SA"/>
        </w:rPr>
        <w:t>Obróbkę wstępną warzyw i ziemniaków przeprowadza się mechanicznie w "'dzielonym pomieszczeniu do tego celu przeznaczonym. Proces przebiega zgodnie z opracowaną instrukcją. Warzywa i ziemniaki po obróbce wstępnej płukane są w dwukomorowym zlewozmywaku, a następnie przenoszone są (garnki) do pomieszczeń produkcyjnych i poddane dalszej obróbce.</w:t>
      </w:r>
    </w:p>
    <w:p>
      <w:pPr>
        <w:pStyle w:val="Normal"/>
        <w:spacing w:lineRule="auto" w:line="374"/>
        <w:ind w:left="676" w:right="23" w:firstLine="653"/>
        <w:rPr>
          <w:lang w:val="pl-PL" w:eastAsia="en-US" w:bidi="ar-SA"/>
        </w:rPr>
      </w:pPr>
      <w:r>
        <w:rPr>
          <w:lang w:val="pl-PL" w:eastAsia="en-US" w:bidi="ar-SA"/>
        </w:rPr>
        <w:t>Jaja do dalszej produkcji przygotowywane są w pomieszczeniu obróbki wstępnej. Zgodnie z opracowaną instrukcją jaja myte są pod bieżą wodą przy wydzielonym do tego celu zlewozmywaku, a następnie poddane są procesowi dezynfekcji porzez naświetlanie promieniami UV (naświetlacz).</w:t>
      </w:r>
    </w:p>
    <w:p>
      <w:pPr>
        <w:pStyle w:val="Normal"/>
        <w:spacing w:lineRule="auto" w:line="264" w:before="0" w:after="3"/>
        <w:ind w:left="10" w:right="43" w:hanging="10"/>
        <w:jc w:val="right"/>
        <w:rPr>
          <w:lang w:val="pl-PL" w:eastAsia="en-US" w:bidi="ar-SA"/>
        </w:rPr>
      </w:pPr>
      <w:r>
        <w:rPr/>
      </w:r>
    </w:p>
    <w:p>
      <w:pPr>
        <w:pStyle w:val="Normal"/>
        <w:spacing w:lineRule="auto" w:line="264" w:before="0" w:after="3"/>
        <w:ind w:left="10" w:right="43" w:hanging="10"/>
        <w:jc w:val="right"/>
        <w:rPr>
          <w:lang w:val="pl-PL" w:eastAsia="en-US" w:bidi="ar-SA"/>
        </w:rPr>
      </w:pPr>
      <w:r>
        <w:rPr/>
      </w:r>
    </w:p>
    <w:p>
      <w:pPr>
        <w:pStyle w:val="Normal"/>
        <w:spacing w:lineRule="auto" w:line="264" w:before="0" w:after="3"/>
        <w:ind w:left="10" w:right="43" w:hanging="10"/>
        <w:jc w:val="right"/>
        <w:rPr>
          <w:lang w:val="pl-PL" w:eastAsia="en-US" w:bidi="ar-SA"/>
        </w:rPr>
      </w:pPr>
      <w:r>
        <w:rPr/>
      </w:r>
    </w:p>
    <w:p>
      <w:pPr>
        <w:pStyle w:val="Normal"/>
        <w:spacing w:lineRule="auto" w:line="264" w:before="0" w:after="3"/>
        <w:ind w:left="10" w:right="43" w:hanging="10"/>
        <w:jc w:val="right"/>
        <w:rPr>
          <w:lang w:val="pl-PL" w:eastAsia="en-US" w:bidi="ar-SA"/>
        </w:rPr>
      </w:pPr>
      <w:r>
        <w:rPr/>
      </w:r>
    </w:p>
    <w:p>
      <w:pPr>
        <w:pStyle w:val="Normal"/>
        <w:spacing w:lineRule="auto" w:line="264" w:before="0" w:after="3"/>
        <w:ind w:left="10" w:right="43" w:hanging="10"/>
        <w:jc w:val="right"/>
        <w:rPr>
          <w:lang w:val="pl-PL" w:eastAsia="en-US" w:bidi="ar-SA"/>
        </w:rPr>
      </w:pPr>
      <w:r>
        <w:rPr>
          <w:sz w:val="20"/>
          <w:lang w:val="pl-PL" w:eastAsia="en-US" w:bidi="ar-SA"/>
        </w:rPr>
        <w:t>F/P</w:t>
      </w:r>
      <w:r>
        <w:rPr>
          <w:sz w:val="20"/>
          <w:lang w:val="pl-PL" w:eastAsia="en-US" w:bidi="ar-SA"/>
        </w:rPr>
        <w:t>K/</w:t>
      </w:r>
      <w:r>
        <w:rPr>
          <w:sz w:val="20"/>
          <w:lang w:val="pl-PL" w:eastAsia="en-US" w:bidi="ar-SA"/>
        </w:rPr>
        <w:t>B</w:t>
      </w:r>
      <w:r>
        <w:rPr>
          <w:sz w:val="20"/>
          <w:lang w:val="pl-PL" w:eastAsia="en-US" w:bidi="ar-SA"/>
        </w:rPr>
        <w:t>Ż/</w:t>
      </w:r>
      <w:r>
        <w:rPr>
          <w:sz w:val="20"/>
          <w:lang w:val="pl-PL" w:eastAsia="en-US" w:bidi="ar-SA"/>
        </w:rPr>
        <w:t>Ol/01</w:t>
      </w:r>
    </w:p>
    <w:p>
      <w:pPr>
        <w:pStyle w:val="Normal"/>
        <w:spacing w:lineRule="auto" w:line="264" w:before="0" w:after="231"/>
        <w:ind w:left="10" w:right="43" w:hanging="10"/>
        <w:jc w:val="right"/>
        <w:rPr>
          <w:lang w:val="pl-PL" w:eastAsia="en-US" w:bidi="ar-SA"/>
        </w:rPr>
      </w:pPr>
      <w:r>
        <w:rPr>
          <w:sz w:val="20"/>
          <w:lang w:val="pl-PL" w:eastAsia="en-US" w:bidi="ar-SA"/>
        </w:rPr>
        <w:t>Strona 4 z 7</w:t>
      </w:r>
    </w:p>
    <w:p>
      <w:pPr>
        <w:pStyle w:val="Normal"/>
        <w:spacing w:lineRule="auto" w:line="348" w:before="0" w:after="54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Proces (każdy) jest rejestrowany przez pracownika kuchni. W dniu kontroli nie stwierdzono nieprawidłowości w tym zakresie.</w:t>
      </w:r>
    </w:p>
    <w:p>
      <w:pPr>
        <w:pStyle w:val="Normal"/>
        <w:spacing w:lineRule="auto" w:line="384"/>
        <w:ind w:left="676" w:right="23" w:firstLine="710"/>
        <w:rPr>
          <w:lang w:val="pl-PL" w:eastAsia="en-US" w:bidi="ar-SA"/>
        </w:rPr>
      </w:pPr>
      <w:r>
        <w:rPr>
          <w:lang w:val="pl-PL" w:eastAsia="en-US" w:bidi="ar-SA"/>
        </w:rPr>
        <w:t xml:space="preserve">Produkcję końcową, w tym obróbkę termiczną przeprowadza się w pomieszczeniu kuchni właściwej zgodnie z opracowanymi instrukcjami. Zachowana jest segregacja poszczególnych czynności produkcyjnych (stanowiska </w:t>
      </w:r>
      <w:r>
        <w:rPr>
          <w:lang w:val="pl-PL" w:eastAsia="en-US" w:bidi="ar-SA"/>
        </w:rPr>
        <w:t>w</w:t>
      </w:r>
      <w:r>
        <w:rPr>
          <w:lang w:val="pl-PL" w:eastAsia="en-US" w:bidi="ar-SA"/>
        </w:rPr>
        <w:t>ydzielone i oznakowane), w tym mycia i produkcji końcowej mięsa oraz obróbki termicznej potraw. Podczas kontroli nie stwierdzono nieprawidłowości w tym zakresie.</w:t>
      </w:r>
    </w:p>
    <w:p>
      <w:pPr>
        <w:pStyle w:val="Normal"/>
        <w:spacing w:lineRule="auto" w:line="348"/>
        <w:ind w:left="676" w:right="23" w:firstLine="701"/>
        <w:rPr>
          <w:lang w:val="pl-PL" w:eastAsia="en-US" w:bidi="ar-SA"/>
        </w:rPr>
      </w:pPr>
      <w:r>
        <w:rPr>
          <w:lang w:val="pl-PL" w:eastAsia="en-US" w:bidi="ar-SA"/>
        </w:rPr>
        <w:t xml:space="preserve">Naczynia stołowe </w:t>
      </w:r>
      <w:r>
        <w:rPr>
          <w:lang w:val="pl-PL" w:eastAsia="en-US" w:bidi="ar-SA"/>
        </w:rPr>
        <w:t>zm</w:t>
      </w:r>
      <w:r>
        <w:rPr>
          <w:lang w:val="pl-PL" w:eastAsia="en-US" w:bidi="ar-SA"/>
        </w:rPr>
        <w:t xml:space="preserve">ywane są w  </w:t>
      </w:r>
      <w:r>
        <w:rPr>
          <w:lang w:val="pl-PL" w:eastAsia="en-US" w:bidi="ar-SA"/>
        </w:rPr>
        <w:t xml:space="preserve">wydzielonym </w:t>
      </w:r>
      <w:r>
        <w:rPr>
          <w:lang w:val="pl-PL" w:eastAsia="en-US" w:bidi="ar-SA"/>
        </w:rPr>
        <w:t>pomieszczeniu zmywalni, zgodnie z opracowaną instrukcją. Mycie wstępne naczyń stołowych i sztućców prowadzone jest przy wydzielonym dwukomorowym zlewozmywaku pod bieżącą gorącą wodą z dodatkiem płynu do mycia naczyń. Po opłukaniu naczynia stołowe i sztućce poddawane są procesowi mycia i dezynfekcji w zmywarce z funkcją w</w:t>
      </w:r>
      <w:r>
        <w:rPr>
          <w:lang w:val="pl-PL" w:eastAsia="en-US" w:bidi="ar-SA"/>
        </w:rPr>
        <w:t>y</w:t>
      </w:r>
      <w:r>
        <w:rPr>
          <w:lang w:val="pl-PL" w:eastAsia="en-US" w:bidi="ar-SA"/>
        </w:rPr>
        <w:t>parzania (ok. +95</w:t>
      </w:r>
      <w:r>
        <w:rPr>
          <w:vertAlign w:val="superscript"/>
          <w:lang w:val="pl-PL" w:eastAsia="en-US" w:bidi="ar-SA"/>
        </w:rPr>
        <w:t>0</w:t>
      </w:r>
      <w:r>
        <w:rPr>
          <w:lang w:val="pl-PL" w:eastAsia="en-US" w:bidi="ar-SA"/>
        </w:rPr>
        <w:t>C ) przez 5 minut. Odpady pokonsumpcyjne płynne usuwane są do sieci kanalizacyjnej, zaś odpady stałe do zamykanego naczynia, a następnie do kontenera usytuowanego na zewnątrz budynku bursy. Podczas kontroli nie stwierdzono nieprawidłowości w tym zakresie. Czyste naczynia stołowe i sztućce przechowywane są w zamykanym regale.</w:t>
      </w:r>
    </w:p>
    <w:p>
      <w:pPr>
        <w:pStyle w:val="Normal"/>
        <w:spacing w:lineRule="auto" w:line="348"/>
        <w:ind w:left="676" w:right="23" w:firstLine="720"/>
        <w:rPr>
          <w:lang w:val="pl-PL" w:eastAsia="en-US" w:bidi="ar-SA"/>
        </w:rPr>
      </w:pPr>
      <w:r>
        <w:rPr>
          <w:lang w:val="pl-PL" w:eastAsia="en-US" w:bidi="ar-SA"/>
        </w:rPr>
        <w:t xml:space="preserve">W pomieszczeniach zaplecza wydzielone jest stanowisko mycia naczyń kuchennych i sprzętu produkcyjnego. Proces prowadzony jest po zakończeniu produkcji. Po myciu naczynia kuchenne </w:t>
      </w:r>
      <w:r>
        <w:rPr/>
        <w:drawing>
          <wp:inline distT="0" distB="0" distL="0" distR="0">
            <wp:extent cx="36830" cy="116205"/>
            <wp:effectExtent l="0" t="0" r="0" b="0"/>
            <wp:docPr id="7" name="Picture 4278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278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 w:eastAsia="en-US" w:bidi="ar-SA"/>
        </w:rPr>
        <w:t>sprzęt produkcyjny (czyste, w dobrym stanie technicznym) przechowywane są na rega</w:t>
      </w:r>
      <w:r>
        <w:rPr>
          <w:lang w:val="pl-PL" w:eastAsia="en-US" w:bidi="ar-SA"/>
        </w:rPr>
        <w:t>l</w:t>
      </w:r>
      <w:r>
        <w:rPr>
          <w:lang w:val="pl-PL" w:eastAsia="en-US" w:bidi="ar-SA"/>
        </w:rPr>
        <w:t>e z ociekaczem. Nie stwierdzono nieprawidłowości w tym zakresie.</w:t>
      </w:r>
    </w:p>
    <w:p>
      <w:pPr>
        <w:pStyle w:val="Normal"/>
        <w:spacing w:lineRule="auto" w:line="360"/>
        <w:ind w:left="676" w:right="23" w:firstLine="720"/>
        <w:rPr>
          <w:lang w:val="pl-PL" w:eastAsia="en-US" w:bidi="ar-SA"/>
        </w:rPr>
      </w:pPr>
      <w:r>
        <w:rPr>
          <w:lang w:val="pl-PL" w:eastAsia="en-US" w:bidi="ar-SA"/>
        </w:rPr>
        <w:t xml:space="preserve">Wszyscy pracownicy zatrudnieni w bloku żywieniowym posiadają </w:t>
      </w:r>
      <w:r>
        <w:rPr>
          <w:lang w:val="pl-PL" w:eastAsia="en-US" w:bidi="ar-SA"/>
        </w:rPr>
        <w:t>ak</w:t>
      </w:r>
      <w:r>
        <w:rPr>
          <w:lang w:val="pl-PL" w:eastAsia="en-US" w:bidi="ar-SA"/>
        </w:rPr>
        <w:t>tualne badania lekarskie do celów sanitarno-epidemiologic</w:t>
      </w:r>
      <w:r>
        <w:rPr>
          <w:lang w:val="pl-PL" w:eastAsia="en-US" w:bidi="ar-SA"/>
        </w:rPr>
        <w:t>zn</w:t>
      </w:r>
      <w:r>
        <w:rPr>
          <w:lang w:val="pl-PL" w:eastAsia="en-US" w:bidi="ar-SA"/>
        </w:rPr>
        <w:t>ych, pracę wykonują w kompletnej odzieży ochronnej, korzystają z wydzielonej szatni (segregacja odzieży zachowana) oraz WC. Podczas kontroli stwierdzono w</w:t>
      </w:r>
      <w:r>
        <w:rPr>
          <w:lang w:val="pl-PL" w:eastAsia="en-US" w:bidi="ar-SA"/>
        </w:rPr>
        <w:t>y</w:t>
      </w:r>
      <w:r>
        <w:rPr>
          <w:lang w:val="pl-PL" w:eastAsia="en-US" w:bidi="ar-SA"/>
        </w:rPr>
        <w:t>starczającą ilość punktów wodnych wykorzystywanych do celów produkcyjnych (zlewozmywaki, basen) oraz umywalek służących do mycia i dezynfekcji rąk (wyposażone w środki do mycia i dezynfekcji rąk, ręczniki papierowe).</w:t>
      </w:r>
    </w:p>
    <w:p>
      <w:pPr>
        <w:pStyle w:val="Normal"/>
        <w:spacing w:lineRule="auto" w:line="348"/>
        <w:ind w:left="676" w:right="23" w:firstLine="710"/>
        <w:rPr>
          <w:lang w:val="pl-PL" w:eastAsia="en-US" w:bidi="ar-SA"/>
        </w:rPr>
      </w:pPr>
      <w:r>
        <w:rPr>
          <w:lang w:val="pl-PL" w:eastAsia="en-US" w:bidi="ar-SA"/>
        </w:rPr>
        <w:t>W obiekcie podejmowane są działania w zakresie profilaktycznego zabezpieczenia przed szkodnikami (we własnym zakresie), będące jednym z obszarów przeprowadzanej raz w wmiesiącu kontroli wewnętrznej — nie stwierdzono nieprawidłowości w tym zakresie.</w:t>
      </w:r>
    </w:p>
    <w:p>
      <w:pPr>
        <w:pStyle w:val="Normal"/>
        <w:spacing w:lineRule="auto" w:line="352"/>
        <w:ind w:left="676" w:right="23" w:firstLine="710"/>
        <w:rPr>
          <w:lang w:val="pl-PL" w:eastAsia="en-US" w:bidi="ar-SA"/>
        </w:rPr>
      </w:pPr>
      <w:r>
        <w:rPr>
          <w:lang w:val="pl-PL" w:eastAsia="en-US" w:bidi="ar-SA"/>
        </w:rPr>
        <w:t>W obiekcie opracowano i wdrożono system bezpieczeństwa żywności, poprzez wykorzystywanie w codziennej pracy zasad GHP/GMP i HACCP. Wszelkie działania produkcyjne prowadzone są zgodnie z opracowanymi instrukcjami i procedurami w tym zakresie. W związku z powyższym prowadzone są następujące działania.</w:t>
      </w:r>
    </w:p>
    <w:p>
      <w:pPr>
        <w:pStyle w:val="Normal"/>
        <w:spacing w:lineRule="auto" w:line="352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1/. Opracowano receptury przygotowywanych potraw (wg ustalonych grup): zup, dań mącznych, potraw mięsnych w dużych kawałkach; surówek i sałatek itp.,</w:t>
      </w:r>
    </w:p>
    <w:p>
      <w:pPr>
        <w:pStyle w:val="Normal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2/. Dla każdej grupy opracowano schematy technologiczne,</w:t>
      </w:r>
    </w:p>
    <w:p>
      <w:pPr>
        <w:pStyle w:val="Normal"/>
        <w:spacing w:lineRule="auto" w:line="264" w:before="0" w:after="3"/>
        <w:ind w:left="10" w:right="43" w:hanging="10"/>
        <w:jc w:val="right"/>
        <w:rPr>
          <w:lang w:val="pl-PL" w:eastAsia="en-US" w:bidi="ar-SA"/>
        </w:rPr>
      </w:pPr>
      <w:r>
        <w:rPr/>
      </w:r>
    </w:p>
    <w:p>
      <w:pPr>
        <w:pStyle w:val="Normal"/>
        <w:spacing w:lineRule="auto" w:line="264" w:before="0" w:after="3"/>
        <w:ind w:left="10" w:right="43" w:hanging="10"/>
        <w:jc w:val="right"/>
        <w:rPr>
          <w:lang w:val="pl-PL" w:eastAsia="en-US" w:bidi="ar-SA"/>
        </w:rPr>
      </w:pPr>
      <w:r>
        <w:rPr/>
      </w:r>
    </w:p>
    <w:p>
      <w:pPr>
        <w:pStyle w:val="Normal"/>
        <w:spacing w:lineRule="auto" w:line="264" w:before="0" w:after="3"/>
        <w:ind w:left="10" w:right="43" w:hanging="10"/>
        <w:jc w:val="right"/>
        <w:rPr>
          <w:lang w:val="pl-PL" w:eastAsia="en-US" w:bidi="ar-SA"/>
        </w:rPr>
      </w:pPr>
      <w:r>
        <w:rPr>
          <w:sz w:val="20"/>
          <w:lang w:val="pl-PL" w:eastAsia="en-US" w:bidi="ar-SA"/>
        </w:rPr>
        <w:t>F/PK/BŻ/O</w:t>
      </w:r>
      <w:r>
        <w:rPr>
          <w:sz w:val="20"/>
          <w:lang w:val="pl-PL" w:eastAsia="en-US" w:bidi="ar-SA"/>
        </w:rPr>
        <w:t>1</w:t>
      </w:r>
      <w:r>
        <w:rPr>
          <w:sz w:val="20"/>
          <w:lang w:val="pl-PL" w:eastAsia="en-US" w:bidi="ar-SA"/>
        </w:rPr>
        <w:t>/O</w:t>
      </w:r>
      <w:r>
        <w:rPr>
          <w:sz w:val="20"/>
          <w:lang w:val="pl-PL" w:eastAsia="en-US" w:bidi="ar-SA"/>
        </w:rPr>
        <w:t>1</w:t>
      </w:r>
    </w:p>
    <w:p>
      <w:pPr>
        <w:pStyle w:val="Normal"/>
        <w:spacing w:lineRule="auto" w:line="264" w:before="0" w:after="219"/>
        <w:ind w:left="10" w:right="43" w:hanging="10"/>
        <w:jc w:val="right"/>
        <w:rPr>
          <w:lang w:val="pl-PL" w:eastAsia="en-US" w:bidi="ar-SA"/>
        </w:rPr>
      </w:pPr>
      <w:r>
        <w:rPr>
          <w:sz w:val="20"/>
          <w:lang w:val="pl-PL" w:eastAsia="en-US" w:bidi="ar-SA"/>
        </w:rPr>
        <w:t>Strona 5 z 7</w:t>
      </w:r>
    </w:p>
    <w:p>
      <w:pPr>
        <w:pStyle w:val="Normal"/>
        <w:spacing w:before="0" w:after="170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3/. Dla każdego etapu schematów technologicznych przeprowadzono analizę zagrożeń,</w:t>
      </w:r>
    </w:p>
    <w:p>
      <w:pPr>
        <w:pStyle w:val="Normal"/>
        <w:spacing w:lineRule="auto" w:line="324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4/. Przeprowadzona analiza zagrożeń ustaliła dwa krytyczne punkty kontroli CCP (CCP 1 — przyjęcie i ocena mięsa świeżego; CCP 2 —mycie i przygotowanie mięsa — ustalono po przeprowadzonej 12 lutego 2015 r. weryfikacji systemowej.</w:t>
      </w:r>
    </w:p>
    <w:p>
      <w:pPr>
        <w:pStyle w:val="Normal"/>
        <w:spacing w:before="0" w:after="130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CCP I - przyjęcie i ocena mięsa świeżego.</w:t>
      </w:r>
    </w:p>
    <w:p>
      <w:pPr>
        <w:pStyle w:val="Normal"/>
        <w:spacing w:lineRule="auto" w:line="336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Dla każdej dostawy mięsa świe</w:t>
      </w:r>
      <w:r>
        <w:rPr>
          <w:lang w:val="pl-PL" w:eastAsia="en-US" w:bidi="ar-SA"/>
        </w:rPr>
        <w:t>ż</w:t>
      </w:r>
      <w:r>
        <w:rPr>
          <w:lang w:val="pl-PL" w:eastAsia="en-US" w:bidi="ar-SA"/>
        </w:rPr>
        <w:t>ego ustalono limit warunków dostawy ( do +4</w:t>
      </w:r>
      <w:r>
        <w:rPr>
          <w:vertAlign w:val="superscript"/>
          <w:lang w:val="pl-PL" w:eastAsia="en-US" w:bidi="ar-SA"/>
        </w:rPr>
        <w:t>0</w:t>
      </w:r>
      <w:r>
        <w:rPr>
          <w:lang w:val="pl-PL" w:eastAsia="en-US" w:bidi="ar-SA"/>
        </w:rPr>
        <w:t>C), monitoring jest prowadzony i rejestrowany przez intendenta przy każdej dostawie. Ustalono też działania korygujące nieprzyjęcia towaru i jego zwrot dostawcy. W bieżącym roku nie podejmowano działań w tym zakresie. Rozmowa przeprowadzona z panią intendetką wykazała, że we wcześniejszych latach istniała konieczność dokonania zwrotu mięsa dostawcy, z powodu jego niewłaściwych cech organoleptycznych — było to powodem ustalenia przez zespół HACCP krytycznego punktu kontroli CCP dla tych działań.</w:t>
      </w:r>
    </w:p>
    <w:p>
      <w:pPr>
        <w:pStyle w:val="Normal"/>
        <w:spacing w:before="0" w:after="79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CCP 2 - mycie i przygotowanie mięsa</w:t>
      </w:r>
    </w:p>
    <w:p>
      <w:pPr>
        <w:pStyle w:val="Normal"/>
        <w:spacing w:lineRule="auto" w:line="336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Dla każdego procesu i przygotowania mięsa ustalono limit dot. braku zanieczyszczeń, pozostałości np. szczeciny, plastiku itp. Sposób oceny ustalono, jako ocenę „wizualną i ocenę zapachu surowców”. Przewidziana jest w/w ocena przed procesem mycia i po myciu. Oceny dokonuje szefowa kuchni. Podcz</w:t>
      </w:r>
      <w:r>
        <w:rPr>
          <w:lang w:val="pl-PL" w:eastAsia="en-US" w:bidi="ar-SA"/>
        </w:rPr>
        <w:t>a</w:t>
      </w:r>
      <w:r>
        <w:rPr>
          <w:lang w:val="pl-PL" w:eastAsia="en-US" w:bidi="ar-SA"/>
        </w:rPr>
        <w:t>s kontroli okazano do wglądu rejestry, z których wynika, że nie podejmowano w ostatnim działań działań korygujących, tm. ponownego mycia lub usunięcia zanieczyszczeń.</w:t>
      </w:r>
    </w:p>
    <w:p>
      <w:pPr>
        <w:pStyle w:val="Normal"/>
        <w:spacing w:lineRule="auto" w:line="348"/>
        <w:ind w:left="676" w:right="23" w:firstLine="701"/>
        <w:rPr>
          <w:lang w:val="pl-PL" w:eastAsia="en-US" w:bidi="ar-SA"/>
        </w:rPr>
      </w:pPr>
      <w:r>
        <w:rPr>
          <w:lang w:val="pl-PL" w:eastAsia="en-US" w:bidi="ar-SA"/>
        </w:rPr>
        <w:t>W ramach systemu bezpieczeństwa żywności, w stołówce prowadzone są kontrole wewnętrzne (raz w miesiącu) w oparciu o tzw. Kartę Kontroli Wewnętrznej (prowadzenie dokumentacji: ocena stanu technicznego; badanie wody; postępowania z odpadami; profilaktyka przeciw szkodnikom; ocena higieny pracowników; ocena sposobu przyjęcia i magazynowania towaru; prowadzenie szkoleń wewnętrz</w:t>
      </w:r>
      <w:r>
        <w:rPr>
          <w:lang w:val="pl-PL" w:eastAsia="en-US" w:bidi="ar-SA"/>
        </w:rPr>
        <w:t>n</w:t>
      </w:r>
      <w:r>
        <w:rPr>
          <w:lang w:val="pl-PL" w:eastAsia="en-US" w:bidi="ar-SA"/>
        </w:rPr>
        <w:t>ych i zewnętrznych).</w:t>
      </w:r>
    </w:p>
    <w:p>
      <w:pPr>
        <w:pStyle w:val="Normal"/>
        <w:spacing w:lineRule="auto" w:line="343"/>
        <w:ind w:left="676" w:right="23" w:firstLine="710"/>
        <w:rPr>
          <w:lang w:val="pl-PL" w:eastAsia="en-US" w:bidi="ar-SA"/>
        </w:rPr>
      </w:pPr>
      <w:r>
        <w:rPr>
          <w:lang w:val="pl-PL" w:eastAsia="en-US" w:bidi="ar-SA"/>
        </w:rPr>
        <w:t>Ustalono, że personel kuchenny jest przeszkolony w zakresie procesu żywienia. Opracowano harmonogram szkoleń wewnętrznych, które są prowadzone cyklicznie (kilka razy w roku). Podczas kontroli udostępniono Kartę Szkoleń jednego z pracowników.</w:t>
      </w:r>
    </w:p>
    <w:p>
      <w:pPr>
        <w:pStyle w:val="Normal"/>
        <w:spacing w:lineRule="auto" w:line="348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Ponadto personel uczestniczy w szkoleniach zewnętrznych okazano dokumentację z przeprowadzonego szkolenia w dniu 14 kwietnia 2015 r. przez PSSE w Lublinie „Bezpieczna żywność a zdrowie człowieka”.</w:t>
      </w:r>
    </w:p>
    <w:p>
      <w:pPr>
        <w:pStyle w:val="Normal"/>
        <w:spacing w:lineRule="auto" w:line="372" w:before="0" w:after="37"/>
        <w:ind w:left="676" w:right="23" w:firstLine="701"/>
        <w:rPr>
          <w:lang w:val="pl-PL" w:eastAsia="en-US" w:bidi="ar-SA"/>
        </w:rPr>
      </w:pPr>
      <w:r>
        <w:rPr>
          <w:lang w:val="pl-PL" w:eastAsia="en-US" w:bidi="ar-SA"/>
        </w:rPr>
        <w:t xml:space="preserve">Przeprowadzona w dniu 22 października 2018 r. kontrola </w:t>
      </w:r>
      <w:r>
        <w:rPr>
          <w:lang w:val="pl-PL" w:eastAsia="en-US" w:bidi="ar-SA"/>
        </w:rPr>
        <w:t>w</w:t>
      </w:r>
      <w:r>
        <w:rPr>
          <w:lang w:val="pl-PL" w:eastAsia="en-US" w:bidi="ar-SA"/>
        </w:rPr>
        <w:t>ykazała, iż opracowany i wdrożony system bezpieczeństwa żywności oparty na zasadach opracowanych i wdrożonych instrukcji i procedur GHP/GMP i HACCP, uwzględnia charakter kontrolowanego zakładu, przez co zapewnia bezpieczny proces żywienia młodzieży.</w:t>
      </w:r>
    </w:p>
    <w:p>
      <w:pPr>
        <w:pStyle w:val="Normal"/>
        <w:spacing w:lineRule="auto" w:line="362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2. Opis stwierdzonych nieprawidłowości z podaniem przepisów prawnych , które zostały naruszone Nieprawidłowości nie stwierdzono.</w:t>
      </w:r>
    </w:p>
    <w:p>
      <w:pPr>
        <w:pStyle w:val="Normal"/>
        <w:spacing w:lineRule="auto" w:line="264" w:before="0" w:after="3"/>
        <w:ind w:left="10" w:right="43" w:hanging="10"/>
        <w:jc w:val="right"/>
        <w:rPr>
          <w:lang w:val="pl-PL" w:eastAsia="en-US" w:bidi="ar-SA"/>
        </w:rPr>
      </w:pPr>
      <w:r>
        <w:rPr/>
      </w:r>
    </w:p>
    <w:p>
      <w:pPr>
        <w:pStyle w:val="Normal"/>
        <w:spacing w:lineRule="auto" w:line="264" w:before="0" w:after="3"/>
        <w:ind w:left="10" w:right="43" w:hanging="10"/>
        <w:jc w:val="right"/>
        <w:rPr>
          <w:lang w:val="pl-PL" w:eastAsia="en-US" w:bidi="ar-SA"/>
        </w:rPr>
      </w:pPr>
      <w:r>
        <w:rPr/>
      </w:r>
    </w:p>
    <w:p>
      <w:pPr>
        <w:pStyle w:val="Normal"/>
        <w:spacing w:lineRule="auto" w:line="264" w:before="0" w:after="3"/>
        <w:ind w:left="10" w:right="43" w:hanging="10"/>
        <w:jc w:val="right"/>
        <w:rPr>
          <w:lang w:val="pl-PL" w:eastAsia="en-US" w:bidi="ar-SA"/>
        </w:rPr>
      </w:pPr>
      <w:r>
        <w:rPr/>
      </w:r>
    </w:p>
    <w:p>
      <w:pPr>
        <w:pStyle w:val="Normal"/>
        <w:spacing w:lineRule="auto" w:line="264" w:before="0" w:after="3"/>
        <w:ind w:left="10" w:right="43" w:hanging="10"/>
        <w:jc w:val="right"/>
        <w:rPr>
          <w:lang w:val="pl-PL" w:eastAsia="en-US" w:bidi="ar-SA"/>
        </w:rPr>
      </w:pPr>
      <w:r>
        <w:rPr/>
      </w:r>
    </w:p>
    <w:p>
      <w:pPr>
        <w:pStyle w:val="Normal"/>
        <w:spacing w:lineRule="auto" w:line="264" w:before="0" w:after="3"/>
        <w:ind w:left="10" w:right="43" w:hanging="10"/>
        <w:jc w:val="right"/>
        <w:rPr>
          <w:lang w:val="pl-PL" w:eastAsia="en-US" w:bidi="ar-SA"/>
        </w:rPr>
      </w:pPr>
      <w:r>
        <w:rPr>
          <w:sz w:val="20"/>
          <w:lang w:val="pl-PL" w:eastAsia="en-US" w:bidi="ar-SA"/>
        </w:rPr>
        <w:t>F/PK/B</w:t>
      </w:r>
      <w:r>
        <w:rPr>
          <w:sz w:val="20"/>
          <w:lang w:val="pl-PL" w:eastAsia="en-US" w:bidi="ar-SA"/>
        </w:rPr>
        <w:t>Ż</w:t>
      </w:r>
      <w:r>
        <w:rPr>
          <w:sz w:val="20"/>
          <w:lang w:val="pl-PL" w:eastAsia="en-US" w:bidi="ar-SA"/>
        </w:rPr>
        <w:t>/Ol/01</w:t>
      </w:r>
    </w:p>
    <w:p>
      <w:pPr>
        <w:pStyle w:val="Normal"/>
        <w:spacing w:lineRule="auto" w:line="264" w:before="0" w:after="421"/>
        <w:ind w:left="10" w:right="43" w:hanging="10"/>
        <w:jc w:val="right"/>
        <w:rPr>
          <w:lang w:val="pl-PL" w:eastAsia="en-US" w:bidi="ar-SA"/>
        </w:rPr>
      </w:pPr>
      <w:r>
        <w:rPr>
          <w:sz w:val="20"/>
          <w:lang w:val="pl-PL" w:eastAsia="en-US" w:bidi="ar-SA"/>
        </w:rPr>
        <w:t>Strona 6 z 7</w:t>
      </w:r>
    </w:p>
    <w:p>
      <w:pPr>
        <w:pStyle w:val="Nagwek2"/>
        <w:spacing w:before="0" w:after="248"/>
        <w:ind w:left="657" w:hanging="10"/>
        <w:rPr>
          <w:lang w:val="pl-PL" w:eastAsia="en-US" w:bidi="ar-SA"/>
        </w:rPr>
      </w:pPr>
      <w:r>
        <w:rPr>
          <w:lang w:val="pl-PL" w:eastAsia="en-US" w:bidi="ar-SA"/>
        </w:rPr>
        <w:t>III. Ustalenia pokontrolne</w:t>
      </w:r>
    </w:p>
    <w:p>
      <w:pPr>
        <w:pStyle w:val="Normal"/>
        <w:numPr>
          <w:ilvl w:val="0"/>
          <w:numId w:val="4"/>
        </w:numPr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 xml:space="preserve">Za stwierdzone nieprawidłowości wymienione w pkt nd protokołu zał. nr nd. </w:t>
      </w:r>
    </w:p>
    <w:p>
      <w:pPr>
        <w:pStyle w:val="Normal"/>
        <w:numPr>
          <w:ilvl w:val="0"/>
          <w:numId w:val="0"/>
        </w:numPr>
        <w:ind w:left="1352" w:right="23" w:hanging="0"/>
        <w:rPr>
          <w:lang w:val="pl-PL" w:eastAsia="en-US" w:bidi="ar-SA"/>
        </w:rPr>
      </w:pPr>
      <w:r>
        <w:rPr>
          <w:lang w:val="pl-PL" w:eastAsia="en-US" w:bidi="ar-SA"/>
        </w:rPr>
        <w:t>Ukarano nd</w:t>
      </w:r>
    </w:p>
    <w:p>
      <w:pPr>
        <w:pStyle w:val="Normal"/>
        <w:spacing w:lineRule="auto" w:line="252" w:before="0" w:after="175"/>
        <w:ind w:left="2112" w:hanging="10"/>
        <w:jc w:val="left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  <w:lang w:val="pl-PL" w:eastAsia="en-US" w:bidi="ar-SA"/>
        </w:rPr>
        <w:t>(imię, nazwisko, stanowisko)</w:t>
      </w:r>
    </w:p>
    <w:p>
      <w:pPr>
        <w:pStyle w:val="Normal"/>
        <w:spacing w:lineRule="auto" w:line="288" w:before="0" w:after="267"/>
        <w:ind w:left="681" w:right="3455" w:hanging="0"/>
        <w:jc w:val="left"/>
        <w:rPr>
          <w:lang w:val="pl-PL" w:eastAsia="en-US" w:bidi="ar-SA"/>
        </w:rPr>
      </w:pPr>
      <w:r>
        <w:rPr>
          <w:lang w:val="pl-PL" w:eastAsia="en-US" w:bidi="ar-SA"/>
        </w:rPr>
        <w:t xml:space="preserve">grzywną w drodze mandatu karnego nd w wysokości nd zł                             </w:t>
        <w:tab/>
        <w:tab/>
        <w:tab/>
        <w:tab/>
        <w:tab/>
        <w:tab/>
      </w:r>
      <w:r>
        <w:rPr>
          <w:i/>
          <w:iCs/>
          <w:sz w:val="18"/>
          <w:szCs w:val="18"/>
          <w:lang w:val="pl-PL" w:eastAsia="en-US" w:bidi="ar-SA"/>
        </w:rPr>
        <w:t xml:space="preserve">(nr mandatu karnego) </w:t>
      </w:r>
    </w:p>
    <w:p>
      <w:pPr>
        <w:pStyle w:val="Normal"/>
        <w:spacing w:lineRule="auto" w:line="288" w:before="0" w:after="267"/>
        <w:ind w:left="681" w:right="3455" w:hanging="0"/>
        <w:jc w:val="left"/>
        <w:rPr>
          <w:lang w:val="pl-PL" w:eastAsia="en-US" w:bidi="ar-SA"/>
        </w:rPr>
      </w:pPr>
      <w:r>
        <w:rPr>
          <w:lang w:val="pl-PL" w:eastAsia="en-US" w:bidi="ar-SA"/>
        </w:rPr>
        <w:t>na podstawie nd</w:t>
        <w:tab/>
      </w:r>
      <w:r>
        <w:rPr>
          <w:i/>
          <w:iCs/>
          <w:sz w:val="18"/>
          <w:szCs w:val="18"/>
          <w:lang w:val="pl-PL" w:eastAsia="en-US" w:bidi="ar-SA"/>
        </w:rPr>
        <w:t>(podstawa prawna)</w:t>
      </w:r>
    </w:p>
    <w:p>
      <w:pPr>
        <w:pStyle w:val="Normal"/>
        <w:spacing w:before="0" w:after="286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upoważnienie do nakładania grzywien w drodze mandatu karnego z dnia nd. nr nd</w:t>
      </w:r>
    </w:p>
    <w:p>
      <w:pPr>
        <w:pStyle w:val="Normal"/>
        <w:numPr>
          <w:ilvl w:val="0"/>
          <w:numId w:val="4"/>
        </w:numPr>
        <w:spacing w:before="0" w:after="298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Zgodnie z art. 10 Kodeksu postępowania administracyjnego na wniosek strony, ustalono terminy usunięcia nieprawidłowości sanitarno-technicznych:</w:t>
      </w:r>
    </w:p>
    <w:p>
      <w:pPr>
        <w:pStyle w:val="Normal"/>
        <w:numPr>
          <w:ilvl w:val="0"/>
          <w:numId w:val="4"/>
        </w:numPr>
        <w:spacing w:before="0" w:after="231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 xml:space="preserve">W książce kontroli dokonano wpisu oraz wydano doraźne zalecenia dotyczące usunięcia bieżących uchybień wymienionych w pkt </w:t>
      </w:r>
      <w:r>
        <w:rPr/>
        <w:drawing>
          <wp:inline distT="0" distB="0" distL="0" distR="0">
            <wp:extent cx="6350" cy="6350"/>
            <wp:effectExtent l="0" t="0" r="0" b="0"/>
            <wp:docPr id="8" name="Picture 138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387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ab/>
        <w:tab/>
        <w:tab/>
        <w:tab/>
        <w:tab/>
        <w:tab/>
        <w:tab/>
        <w:tab/>
      </w:r>
      <w:r>
        <w:rPr>
          <w:lang w:val="pl-PL" w:eastAsia="en-US" w:bidi="ar-SA"/>
        </w:rPr>
        <w:t>Nie dokonano wpisu.</w:t>
      </w:r>
    </w:p>
    <w:p>
      <w:pPr>
        <w:pStyle w:val="Normal"/>
        <w:numPr>
          <w:ilvl w:val="0"/>
          <w:numId w:val="4"/>
        </w:numPr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Uwagi i zastrzeżenia kierownika /</w:t>
      </w:r>
      <w:r>
        <w:rPr/>
        <w:drawing>
          <wp:inline distT="0" distB="0" distL="0" distR="0">
            <wp:extent cx="1614805" cy="201295"/>
            <wp:effectExtent l="0" t="0" r="0" b="0"/>
            <wp:docPr id="9" name="Picture 1449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4496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78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 xml:space="preserve">Pan (i) wnosi </w:t>
      </w:r>
      <w:r>
        <w:rPr/>
        <w:drawing>
          <wp:inline distT="0" distB="0" distL="0" distR="0">
            <wp:extent cx="767715" cy="213360"/>
            <wp:effectExtent l="0" t="0" r="0" b="0"/>
            <wp:docPr id="10" name="Picture 1449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4497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 w:eastAsia="en-US" w:bidi="ar-SA"/>
        </w:rPr>
        <w:t xml:space="preserve"> uwag i zastrzeżeń do stwierdzonego stanu faktycznego:</w:t>
      </w:r>
    </w:p>
    <w:p>
      <w:pPr>
        <w:pStyle w:val="Normal"/>
        <w:numPr>
          <w:ilvl w:val="0"/>
          <w:numId w:val="4"/>
        </w:numPr>
        <w:spacing w:before="0" w:after="111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Uwagi osoby kontrolującej: bez uwag.</w:t>
      </w:r>
    </w:p>
    <w:p>
      <w:pPr>
        <w:pStyle w:val="Normal"/>
        <w:numPr>
          <w:ilvl w:val="0"/>
          <w:numId w:val="4"/>
        </w:numPr>
        <w:spacing w:before="0" w:after="267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Czas trwania kontroli: od 10:30 do 12:30.</w:t>
      </w:r>
    </w:p>
    <w:p>
      <w:pPr>
        <w:pStyle w:val="Normal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Protokół niniejszy wraz z załącznikami został sporządzony w 2 jednobrzmiących egzemplarzach dla każdej ze stron, a następnie po odczytaniu i omówieniu został podpisany.</w:t>
      </w:r>
    </w:p>
    <w:p>
      <w:pPr>
        <w:pStyle w:val="Normal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W przypadku odmowy podpisania protokołu należy dokonać odpowiedniej adnotacji.</w:t>
      </w:r>
    </w:p>
    <w:p>
      <w:pPr>
        <w:pStyle w:val="Normal"/>
        <w:spacing w:lineRule="auto" w:line="259" w:before="0" w:after="22"/>
        <w:ind w:left="681" w:hanging="0"/>
        <w:jc w:val="left"/>
        <w:rPr>
          <w:lang w:val="pl-PL" w:eastAsia="en-US" w:bidi="ar-SA"/>
        </w:rPr>
      </w:pPr>
      <w:r>
        <w:rPr/>
        <mc:AlternateContent>
          <mc:Choice Requires="wpg">
            <w:drawing>
              <wp:inline distT="0" distB="0" distL="0" distR="0">
                <wp:extent cx="6278245" cy="13970"/>
                <wp:effectExtent l="0" t="0" r="0" b="0"/>
                <wp:docPr id="11" name="Kształ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680" cy="13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7768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76770" h="12186">
                                <a:moveTo>
                                  <a:pt x="0" y="6093"/>
                                </a:moveTo>
                                <a:lnTo>
                                  <a:pt x="6276770" y="6093"/>
                                </a:lnTo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" style="position:absolute;margin-left:0pt;margin-top:-1.1pt;width:494.3pt;height:1.05pt" coordorigin="0,-22" coordsize="9886,21"/>
            </w:pict>
          </mc:Fallback>
        </mc:AlternateContent>
      </w:r>
    </w:p>
    <w:p>
      <w:pPr>
        <w:pStyle w:val="Normal"/>
        <w:spacing w:before="0" w:after="92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Poprawki i uzupełnienia do protokołu: brak</w:t>
      </w:r>
    </w:p>
    <w:p>
      <w:pPr>
        <w:pStyle w:val="Normal"/>
        <w:spacing w:lineRule="auto" w:line="264" w:before="0" w:after="731"/>
        <w:ind w:left="797" w:right="106" w:hanging="10"/>
        <w:jc w:val="center"/>
        <w:rPr>
          <w:lang w:val="pl-PL" w:eastAsia="en-US" w:bidi="ar-SA"/>
        </w:rPr>
      </w:pPr>
      <w:r>
        <w:rPr>
          <w:sz w:val="20"/>
          <w:lang w:val="pl-PL" w:eastAsia="en-US" w:bidi="ar-SA"/>
        </w:rPr>
        <w:t>(podać: numer strony protokołu, za</w:t>
      </w:r>
      <w:r>
        <w:rPr>
          <w:sz w:val="20"/>
          <w:lang w:val="pl-PL" w:eastAsia="en-US" w:bidi="ar-SA"/>
        </w:rPr>
        <w:t>łą</w:t>
      </w:r>
      <w:r>
        <w:rPr>
          <w:sz w:val="20"/>
          <w:lang w:val="pl-PL" w:eastAsia="en-US" w:bidi="ar-SA"/>
        </w:rPr>
        <w:t>cznika, określenia lub wyrazy błędne i te, które je zastępują)</w:t>
      </w:r>
    </w:p>
    <w:p>
      <w:pPr>
        <w:pStyle w:val="Normal"/>
        <w:spacing w:lineRule="auto" w:line="259" w:before="0" w:after="787"/>
        <w:ind w:left="672" w:hanging="0"/>
        <w:jc w:val="left"/>
        <w:rPr>
          <w:lang w:val="pl-PL" w:eastAsia="en-US" w:bidi="ar-SA"/>
        </w:rPr>
      </w:pPr>
      <w:r>
        <w:rPr/>
        <w:drawing>
          <wp:inline distT="0" distB="0" distL="0" distR="0">
            <wp:extent cx="5721985" cy="1370965"/>
            <wp:effectExtent l="0" t="0" r="0" b="0"/>
            <wp:docPr id="12" name="Picture 4279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279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2"/>
        <w:spacing w:before="0" w:after="153"/>
        <w:ind w:left="647" w:hanging="0"/>
        <w:rPr>
          <w:lang w:val="pl-PL" w:eastAsia="en-US" w:bidi="ar-SA"/>
        </w:rPr>
      </w:pPr>
      <w:r>
        <w:rPr>
          <w:lang w:val="pl-PL" w:eastAsia="en-US" w:bidi="ar-SA"/>
        </w:rPr>
        <w:t>IV. Potwierdzenie odbioru protokołu</w:t>
      </w:r>
    </w:p>
    <w:p>
      <w:pPr>
        <w:pStyle w:val="Normal"/>
        <w:spacing w:lineRule="auto" w:line="475"/>
        <w:ind w:left="676" w:right="3736" w:firstLine="9"/>
        <w:rPr>
          <w:lang w:val="pl-PL" w:eastAsia="en-US" w:bidi="ar-SA"/>
        </w:rPr>
      </w:pPr>
      <w:r>
        <mc:AlternateContent>
          <mc:Choice Requires="wpg">
            <w:drawing>
              <wp:anchor behindDoc="0" distT="0" distB="0" distL="114300" distR="114300" simplePos="0" locked="0" layoutInCell="0" allowOverlap="1" relativeHeight="33">
                <wp:simplePos x="0" y="0"/>
                <wp:positionH relativeFrom="column">
                  <wp:posOffset>2419350</wp:posOffset>
                </wp:positionH>
                <wp:positionV relativeFrom="paragraph">
                  <wp:posOffset>6985</wp:posOffset>
                </wp:positionV>
                <wp:extent cx="4322445" cy="830580"/>
                <wp:effectExtent l="0" t="0" r="0" b="0"/>
                <wp:wrapSquare wrapText="bothSides"/>
                <wp:docPr id="13" name="Group 3886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1800" cy="829800"/>
                        </a:xfrm>
                      </wpg:grpSpPr>
                      <pic:pic xmlns:pic="http://schemas.openxmlformats.org/drawingml/2006/picture">
                        <pic:nvPicPr>
                          <pic:cNvPr id="0" name="Picture 42793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30600" y="0"/>
                            <a:ext cx="4254480" cy="829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250520" y="6480"/>
                            <a:ext cx="71280" cy="1764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214560"/>
                            <a:ext cx="167760" cy="241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—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8866" style="position:absolute;margin-left:190.5pt;margin-top:0.55pt;width:340.3pt;height:65.35pt" coordorigin="3810,11" coordsize="6806,1307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42793" stroked="f" style="position:absolute;left:3858;top:11;width:6699;height:1306;mso-wrap-style:none;v-text-anchor:middle" type="shapetype_75">
                  <v:imagedata r:id="rId13" o:detectmouseclick="t"/>
                  <v:stroke color="#3465a4" joinstyle="round" endcap="flat"/>
                  <w10:wrap type="square"/>
                </v:shape>
                <v:rect id="shape_0" path="m0,0l-2147483645,0l-2147483645,-2147483646l0,-2147483646xe" stroked="f" style="position:absolute;left:10503;top:21;width:111;height:277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>2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path="m0,0l-2147483645,0l-2147483645,-2147483646l0,-2147483646xe" stroked="f" style="position:absolute;left:3810;top:349;width:263;height:380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1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2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 xml:space="preserve">—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lang w:val="pl-PL" w:eastAsia="en-US" w:bidi="ar-SA"/>
        </w:rPr>
        <w:t xml:space="preserve">Protokół kontroli przeprowadzonej w dniu  </w:t>
      </w:r>
    </w:p>
    <w:p>
      <w:pPr>
        <w:pStyle w:val="Normal"/>
        <w:spacing w:lineRule="auto" w:line="264" w:before="0" w:after="3"/>
        <w:ind w:left="10" w:right="106" w:hanging="10"/>
        <w:jc w:val="right"/>
        <w:rPr>
          <w:lang w:val="pl-PL" w:eastAsia="en-US" w:bidi="ar-SA"/>
        </w:rPr>
      </w:pPr>
      <w:r>
        <w:rPr/>
      </w:r>
    </w:p>
    <w:p>
      <w:pPr>
        <w:pStyle w:val="Normal"/>
        <w:spacing w:lineRule="auto" w:line="264" w:before="0" w:after="3"/>
        <w:ind w:left="10" w:right="106" w:hanging="10"/>
        <w:jc w:val="right"/>
        <w:rPr>
          <w:lang w:val="pl-PL" w:eastAsia="en-US" w:bidi="ar-SA"/>
        </w:rPr>
      </w:pPr>
      <w:r>
        <w:rPr>
          <w:sz w:val="20"/>
          <w:lang w:val="pl-PL" w:eastAsia="en-US" w:bidi="ar-SA"/>
        </w:rPr>
        <w:t>F/PK/B</w:t>
      </w:r>
      <w:r>
        <w:rPr>
          <w:sz w:val="20"/>
          <w:lang w:val="pl-PL" w:eastAsia="en-US" w:bidi="ar-SA"/>
        </w:rPr>
        <w:t>Ż</w:t>
      </w:r>
      <w:r>
        <w:rPr>
          <w:sz w:val="20"/>
          <w:lang w:val="pl-PL" w:eastAsia="en-US" w:bidi="ar-SA"/>
        </w:rPr>
        <w:t>/O</w:t>
      </w:r>
      <w:r>
        <w:rPr>
          <w:sz w:val="20"/>
          <w:lang w:val="pl-PL" w:eastAsia="en-US" w:bidi="ar-SA"/>
        </w:rPr>
        <w:t>1</w:t>
      </w:r>
      <w:r>
        <w:rPr>
          <w:sz w:val="20"/>
          <w:lang w:val="pl-PL" w:eastAsia="en-US" w:bidi="ar-SA"/>
        </w:rPr>
        <w:t>/O</w:t>
      </w:r>
      <w:r>
        <w:rPr>
          <w:sz w:val="20"/>
          <w:lang w:val="pl-PL" w:eastAsia="en-US" w:bidi="ar-SA"/>
        </w:rPr>
        <w:t>1</w:t>
      </w:r>
    </w:p>
    <w:p>
      <w:pPr>
        <w:pStyle w:val="Normal"/>
        <w:spacing w:lineRule="auto" w:line="259" w:before="0" w:after="85"/>
        <w:ind w:left="327" w:right="71" w:hanging="10"/>
        <w:jc w:val="right"/>
        <w:rPr>
          <w:lang w:val="pl-PL" w:eastAsia="en-US" w:bidi="ar-SA"/>
        </w:rPr>
      </w:pPr>
      <w:r>
        <w:rPr>
          <w:sz w:val="20"/>
          <w:lang w:val="pl-PL" w:eastAsia="en-US" w:bidi="ar-SA"/>
        </w:rPr>
        <w:t>Strona 7 z 7</w:t>
      </w:r>
    </w:p>
    <w:p>
      <w:pPr>
        <w:pStyle w:val="Normal"/>
        <w:spacing w:lineRule="auto" w:line="264" w:before="0" w:after="1535"/>
        <w:ind w:left="10" w:right="672" w:hanging="10"/>
        <w:jc w:val="right"/>
        <w:rPr>
          <w:lang w:val="pl-PL" w:eastAsia="en-US" w:bidi="ar-SA"/>
        </w:rPr>
      </w:pPr>
      <w:r>
        <w:rPr>
          <w:sz w:val="20"/>
          <w:lang w:val="pl-PL" w:eastAsia="en-US" w:bidi="ar-SA"/>
        </w:rPr>
        <w:t>(podpis i pieczęć odbierającego protokół)</w:t>
      </w:r>
    </w:p>
    <w:p>
      <w:pPr>
        <w:pStyle w:val="Normal"/>
        <w:spacing w:lineRule="auto" w:line="259" w:before="0" w:after="342"/>
        <w:ind w:left="624" w:hanging="0"/>
        <w:jc w:val="left"/>
        <w:rPr>
          <w:lang w:val="pl-PL" w:eastAsia="en-US" w:bidi="ar-SA"/>
        </w:rPr>
      </w:pPr>
      <w:r>
        <w:rPr/>
        <mc:AlternateContent>
          <mc:Choice Requires="wpg">
            <w:drawing>
              <wp:inline distT="0" distB="0" distL="0" distR="0">
                <wp:extent cx="2902585" cy="13970"/>
                <wp:effectExtent l="0" t="0" r="0" b="0"/>
                <wp:docPr id="14" name="Kształt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60" cy="13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90196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00721" h="12186">
                                <a:moveTo>
                                  <a:pt x="0" y="6093"/>
                                </a:moveTo>
                                <a:lnTo>
                                  <a:pt x="2900721" y="6093"/>
                                </a:lnTo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3" style="position:absolute;margin-left:0pt;margin-top:-1.1pt;width:228.5pt;height:1.05pt" coordorigin="0,-22" coordsize="4570,21"/>
            </w:pict>
          </mc:Fallback>
        </mc:AlternateContent>
      </w:r>
    </w:p>
    <w:p>
      <w:pPr>
        <w:pStyle w:val="Normal"/>
        <w:spacing w:before="0" w:after="59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Właściciel / osoba upoważniona w terminie 14 dni od daty doręczenia niniejszego protokołu może zgłosić zastrzeżenia do ustaleń stanu faktycznego.</w:t>
      </w:r>
    </w:p>
    <w:p>
      <w:pPr>
        <w:pStyle w:val="Normal"/>
        <w:spacing w:lineRule="auto" w:line="259" w:before="0" w:after="753"/>
        <w:ind w:left="633" w:hanging="0"/>
        <w:jc w:val="left"/>
        <w:rPr>
          <w:lang w:val="pl-PL" w:eastAsia="en-US" w:bidi="ar-SA"/>
        </w:rPr>
      </w:pPr>
      <w:r>
        <w:rPr/>
        <mc:AlternateContent>
          <mc:Choice Requires="wpg">
            <w:drawing>
              <wp:inline distT="0" distB="0" distL="0" distR="0">
                <wp:extent cx="2902585" cy="13970"/>
                <wp:effectExtent l="0" t="0" r="0" b="0"/>
                <wp:docPr id="15" name="Kształt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60" cy="13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90196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00721" h="12186">
                                <a:moveTo>
                                  <a:pt x="0" y="6093"/>
                                </a:moveTo>
                                <a:lnTo>
                                  <a:pt x="2900721" y="6093"/>
                                </a:lnTo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4" style="position:absolute;margin-left:0pt;margin-top:-1.1pt;width:228.5pt;height:1.05pt" coordorigin="0,-22" coordsize="4570,21"/>
            </w:pict>
          </mc:Fallback>
        </mc:AlternateContent>
      </w:r>
    </w:p>
    <w:p>
      <w:pPr>
        <w:pStyle w:val="Normal"/>
        <w:spacing w:lineRule="auto" w:line="259" w:before="0" w:after="0"/>
        <w:ind w:left="657" w:hanging="10"/>
        <w:jc w:val="left"/>
        <w:rPr>
          <w:lang w:val="pl-PL" w:eastAsia="en-US" w:bidi="ar-SA"/>
        </w:rPr>
      </w:pPr>
      <w:r>
        <w:rPr>
          <w:sz w:val="26"/>
          <w:lang w:val="pl-PL" w:eastAsia="en-US" w:bidi="ar-SA"/>
        </w:rPr>
        <w:t>Wyniki kontroli dotyczą 'Włącznie skontrolowanego zakładu.</w:t>
      </w:r>
    </w:p>
    <w:p>
      <w:pPr>
        <w:pStyle w:val="Normal"/>
        <w:spacing w:before="0" w:after="415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Niniejszy protokół nie może być bez zgody Lubelskiego Państwowego Wojewódzkiego Inspektora Sanitarnego w Lublinie powielany inaczej jak tylko w całości.</w:t>
      </w:r>
    </w:p>
    <w:p>
      <w:pPr>
        <w:pStyle w:val="Normal"/>
        <w:spacing w:lineRule="auto" w:line="259" w:before="0" w:after="102"/>
        <w:ind w:left="633" w:hanging="0"/>
        <w:jc w:val="left"/>
        <w:rPr>
          <w:lang w:val="pl-PL" w:eastAsia="en-US" w:bidi="ar-SA"/>
        </w:rPr>
      </w:pPr>
      <w:r>
        <w:rPr/>
        <mc:AlternateContent>
          <mc:Choice Requires="wpg">
            <w:drawing>
              <wp:inline distT="0" distB="0" distL="0" distR="0">
                <wp:extent cx="2902585" cy="13970"/>
                <wp:effectExtent l="0" t="0" r="0" b="0"/>
                <wp:docPr id="16" name="Kształt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60" cy="13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90196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00721" h="12186">
                                <a:moveTo>
                                  <a:pt x="0" y="6093"/>
                                </a:moveTo>
                                <a:lnTo>
                                  <a:pt x="2900721" y="6093"/>
                                </a:lnTo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5" style="position:absolute;margin-left:0pt;margin-top:-1.1pt;width:228.5pt;height:1.05pt" coordorigin="0,-22" coordsize="4570,21"/>
            </w:pict>
          </mc:Fallback>
        </mc:AlternateContent>
      </w:r>
    </w:p>
    <w:p>
      <w:pPr>
        <w:pStyle w:val="Normal"/>
        <w:spacing w:lineRule="auto" w:line="292" w:before="0" w:after="513"/>
        <w:ind w:left="676" w:right="23" w:firstLine="9"/>
        <w:rPr>
          <w:lang w:val="pl-PL" w:eastAsia="en-US" w:bidi="ar-SA"/>
        </w:rPr>
      </w:pPr>
      <w:r>
        <w:rPr>
          <w:lang w:val="pl-PL" w:eastAsia="en-US" w:bidi="ar-SA"/>
        </w:rPr>
        <w:t>Protokół sprawdzono pod względem formalnym po dokonaniu czynności kontrolnych i zatwierdzono / nie zatwierdzono') wyniki kontroli na egzemplarzu protokołu właściwego państwowego inspektora sanitarnego:</w:t>
      </w:r>
    </w:p>
    <w:p>
      <w:pPr>
        <w:pStyle w:val="Normal"/>
        <w:spacing w:lineRule="auto" w:line="259" w:before="0" w:after="61"/>
        <w:ind w:left="662" w:hanging="0"/>
        <w:jc w:val="left"/>
        <w:rPr>
          <w:lang w:val="pl-PL" w:eastAsia="en-US" w:bidi="ar-SA"/>
        </w:rPr>
      </w:pPr>
      <w:r>
        <w:rPr/>
        <mc:AlternateContent>
          <mc:Choice Requires="wpg">
            <w:drawing>
              <wp:inline distT="0" distB="0" distL="0" distR="0">
                <wp:extent cx="3408680" cy="8255"/>
                <wp:effectExtent l="0" t="0" r="0" b="0"/>
                <wp:docPr id="17" name="Kształt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812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4081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406519" h="6093">
                                <a:moveTo>
                                  <a:pt x="0" y="3047"/>
                                </a:moveTo>
                                <a:lnTo>
                                  <a:pt x="3406519" y="3047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6" style="position:absolute;margin-left:0pt;margin-top:-0.65pt;width:268.35pt;height:0.6pt" coordorigin="0,-13" coordsize="5367,12"/>
            </w:pict>
          </mc:Fallback>
        </mc:AlternateContent>
      </w:r>
    </w:p>
    <w:p>
      <w:pPr>
        <w:pStyle w:val="Normal"/>
        <w:spacing w:lineRule="auto" w:line="252" w:before="0" w:after="263"/>
        <w:ind w:left="1583" w:right="4597" w:hanging="441"/>
        <w:jc w:val="left"/>
        <w:rPr>
          <w:lang w:val="pl-PL" w:eastAsia="en-US" w:bidi="ar-SA"/>
        </w:rPr>
      </w:pPr>
      <w:r>
        <w:rPr>
          <w:sz w:val="20"/>
          <w:lang w:val="pl-PL" w:eastAsia="en-US" w:bidi="ar-SA"/>
        </w:rPr>
        <w:t>(data, podpis kierownika komórki organizacyjnej/ kierownika technicznego/ zastępcy)</w:t>
      </w:r>
    </w:p>
    <w:p>
      <w:pPr>
        <w:pStyle w:val="Normal"/>
        <w:spacing w:lineRule="auto" w:line="252" w:before="0" w:after="263"/>
        <w:ind w:left="835" w:hanging="10"/>
        <w:jc w:val="left"/>
        <w:rPr>
          <w:lang w:val="pl-PL" w:eastAsia="en-US" w:bidi="ar-SA"/>
        </w:rPr>
      </w:pPr>
      <w:r>
        <w:rPr>
          <w:sz w:val="20"/>
          <w:lang w:val="pl-PL" w:eastAsia="en-US" w:bidi="ar-SA"/>
        </w:rPr>
        <w:t>- zaznaczyć właściwe</w:t>
      </w:r>
    </w:p>
    <w:p>
      <w:pPr>
        <w:pStyle w:val="Normal"/>
        <w:spacing w:lineRule="auto" w:line="252" w:before="0" w:after="263"/>
        <w:ind w:left="835" w:hanging="10"/>
        <w:jc w:val="left"/>
        <w:rPr>
          <w:lang w:val="pl-PL" w:eastAsia="en-US" w:bidi="ar-SA"/>
        </w:rPr>
      </w:pPr>
      <w:r>
        <w:rPr/>
      </w:r>
    </w:p>
    <w:p>
      <w:pPr>
        <w:pStyle w:val="Normal"/>
        <w:spacing w:lineRule="auto" w:line="252" w:before="0" w:after="263"/>
        <w:ind w:left="835" w:hanging="10"/>
        <w:jc w:val="left"/>
        <w:rPr>
          <w:lang w:val="pl-PL" w:eastAsia="en-US" w:bidi="ar-SA"/>
        </w:rPr>
      </w:pPr>
      <w:r>
        <w:rPr/>
      </w:r>
    </w:p>
    <w:p>
      <w:pPr>
        <w:pStyle w:val="Normal"/>
        <w:spacing w:lineRule="auto" w:line="252" w:before="0" w:after="263"/>
        <w:ind w:left="835" w:hanging="10"/>
        <w:jc w:val="left"/>
        <w:rPr>
          <w:lang w:val="pl-PL" w:eastAsia="en-US" w:bidi="ar-SA"/>
        </w:rPr>
      </w:pPr>
      <w:r>
        <w:rPr/>
      </w:r>
    </w:p>
    <w:p>
      <w:pPr>
        <w:pStyle w:val="Normal"/>
        <w:spacing w:lineRule="auto" w:line="252" w:before="0" w:after="263"/>
        <w:ind w:left="835" w:hanging="10"/>
        <w:jc w:val="left"/>
        <w:rPr>
          <w:lang w:val="pl-PL" w:eastAsia="en-US" w:bidi="ar-SA"/>
        </w:rPr>
      </w:pPr>
      <w:r>
        <w:rPr/>
      </w:r>
    </w:p>
    <w:p>
      <w:pPr>
        <w:pStyle w:val="Normal"/>
        <w:spacing w:lineRule="auto" w:line="252" w:before="0" w:after="263"/>
        <w:ind w:left="835" w:hanging="10"/>
        <w:jc w:val="left"/>
        <w:rPr>
          <w:lang w:val="pl-PL" w:eastAsia="en-US" w:bidi="ar-SA"/>
        </w:rPr>
      </w:pPr>
      <w:r>
        <w:rPr/>
      </w:r>
    </w:p>
    <w:p>
      <w:pPr>
        <w:pStyle w:val="Normal"/>
        <w:spacing w:lineRule="auto" w:line="252" w:before="0" w:after="263"/>
        <w:ind w:left="835" w:hanging="10"/>
        <w:jc w:val="left"/>
        <w:rPr>
          <w:lang w:val="pl-PL" w:eastAsia="en-US" w:bidi="ar-SA"/>
        </w:rPr>
      </w:pPr>
      <w:r>
        <w:rPr/>
      </w:r>
    </w:p>
    <w:p>
      <w:pPr>
        <w:pStyle w:val="Normal"/>
        <w:spacing w:lineRule="auto" w:line="252" w:before="0" w:after="263"/>
        <w:ind w:left="835" w:hanging="10"/>
        <w:jc w:val="left"/>
        <w:rPr>
          <w:lang w:val="pl-PL" w:eastAsia="en-US" w:bidi="ar-SA"/>
        </w:rPr>
      </w:pPr>
      <w:r>
        <w:rPr/>
      </w:r>
    </w:p>
    <w:p>
      <w:pPr>
        <w:pStyle w:val="Normal"/>
        <w:spacing w:lineRule="auto" w:line="252" w:before="0" w:after="263"/>
        <w:ind w:left="835" w:hanging="10"/>
        <w:jc w:val="left"/>
        <w:rPr>
          <w:lang w:val="pl-PL" w:eastAsia="en-US" w:bidi="ar-SA"/>
        </w:rPr>
      </w:pPr>
      <w:r>
        <w:rPr/>
      </w:r>
    </w:p>
    <w:p>
      <w:pPr>
        <w:pStyle w:val="Normal"/>
        <w:spacing w:lineRule="auto" w:line="252" w:before="0" w:after="263"/>
        <w:ind w:left="835" w:hanging="10"/>
        <w:jc w:val="left"/>
        <w:rPr>
          <w:lang w:val="pl-PL" w:eastAsia="en-US" w:bidi="ar-SA"/>
        </w:rPr>
      </w:pPr>
      <w:r>
        <w:rPr/>
      </w:r>
    </w:p>
    <w:p>
      <w:pPr>
        <w:pStyle w:val="Normal"/>
        <w:spacing w:lineRule="auto" w:line="252" w:before="0" w:after="263"/>
        <w:ind w:left="835" w:hanging="10"/>
        <w:jc w:val="left"/>
        <w:rPr>
          <w:lang w:val="pl-PL" w:eastAsia="en-US" w:bidi="ar-SA"/>
        </w:rPr>
      </w:pPr>
      <w:r>
        <w:rPr/>
      </w:r>
    </w:p>
    <w:p>
      <w:pPr>
        <w:pStyle w:val="Normal"/>
        <w:spacing w:lineRule="auto" w:line="252" w:before="0" w:after="263"/>
        <w:ind w:left="835" w:hanging="10"/>
        <w:jc w:val="left"/>
        <w:rPr>
          <w:lang w:val="pl-PL" w:eastAsia="en-US" w:bidi="ar-SA"/>
        </w:rPr>
      </w:pPr>
      <w:r>
        <w:rPr/>
      </w:r>
    </w:p>
    <w:p>
      <w:pPr>
        <w:pStyle w:val="Normal"/>
        <w:spacing w:lineRule="auto" w:line="252" w:before="0" w:after="263"/>
        <w:ind w:left="835" w:hanging="10"/>
        <w:jc w:val="left"/>
        <w:rPr>
          <w:lang w:val="pl-PL" w:eastAsia="en-US" w:bidi="ar-SA"/>
        </w:rPr>
      </w:pPr>
      <w:r>
        <w:rPr/>
      </w:r>
    </w:p>
    <w:p>
      <w:pPr>
        <w:pStyle w:val="Normal"/>
        <w:spacing w:lineRule="auto" w:line="259" w:before="0" w:after="59"/>
        <w:ind w:left="317" w:right="7332" w:hanging="0"/>
        <w:jc w:val="left"/>
        <w:rPr>
          <w:lang w:val="pl-PL" w:eastAsia="en-US" w:bidi="ar-SA"/>
        </w:rPr>
      </w:pPr>
      <w:r>
        <w:rPr/>
        <w:drawing>
          <wp:inline distT="0" distB="0" distL="0" distR="0">
            <wp:extent cx="511810" cy="103505"/>
            <wp:effectExtent l="0" t="0" r="0" b="0"/>
            <wp:docPr id="18" name="Picture 4280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2806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lang w:val="pl-PL" w:eastAsia="en-US" w:bidi="ar-SA"/>
        </w:rPr>
        <w:t>Wojewódzki Imspekor Sanitarny</w:t>
      </w:r>
    </w:p>
    <w:p>
      <w:pPr>
        <w:pStyle w:val="Normal"/>
        <w:spacing w:lineRule="auto" w:line="259" w:before="0" w:after="45"/>
        <w:ind w:left="1200" w:hanging="0"/>
        <w:jc w:val="left"/>
        <w:rPr>
          <w:lang w:val="pl-PL" w:eastAsia="en-US" w:bidi="ar-SA"/>
        </w:rPr>
      </w:pPr>
      <w:r>
        <w:rPr>
          <w:sz w:val="16"/>
          <w:lang w:val="pl-PL" w:eastAsia="en-US" w:bidi="ar-SA"/>
        </w:rPr>
        <w:t>w Lublinie</w:t>
      </w:r>
    </w:p>
    <w:p>
      <w:pPr>
        <w:pStyle w:val="Normal"/>
        <w:spacing w:lineRule="auto" w:line="228" w:before="0" w:after="85"/>
        <w:ind w:left="816" w:right="211" w:hanging="269"/>
        <w:jc w:val="left"/>
        <w:rPr>
          <w:lang w:val="pl-PL" w:eastAsia="en-US" w:bidi="ar-SA"/>
        </w:rPr>
      </w:pPr>
      <w:r>
        <w:drawing>
          <wp:anchor behindDoc="0" distT="0" distB="0" distL="114300" distR="114300" simplePos="0" locked="0" layoutInCell="0" allowOverlap="1" relativeHeight="34">
            <wp:simplePos x="0" y="0"/>
            <wp:positionH relativeFrom="column">
              <wp:posOffset>201295</wp:posOffset>
            </wp:positionH>
            <wp:positionV relativeFrom="paragraph">
              <wp:posOffset>51435</wp:posOffset>
            </wp:positionV>
            <wp:extent cx="274320" cy="304800"/>
            <wp:effectExtent l="0" t="0" r="0" b="0"/>
            <wp:wrapSquare wrapText="bothSides"/>
            <wp:docPr id="19" name="Picture 4280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2808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lang w:val="pl-PL" w:eastAsia="en-US" w:bidi="ar-SA"/>
        </w:rPr>
        <w:t>Pielęgniarek 6, 20-708 Lublin</w:t>
        <w:tab/>
        <w:tab/>
        <w:tab/>
        <w:tab/>
        <w:tab/>
        <w:tab/>
        <w:tab/>
        <w:t>Załącznik N</w:t>
      </w:r>
      <w:r>
        <w:rPr>
          <w:sz w:val="20"/>
          <w:lang w:val="pl-PL" w:eastAsia="en-US" w:bidi="ar-SA"/>
        </w:rPr>
        <w:t>r 3</w:t>
      </w:r>
      <w:r>
        <w:rPr>
          <w:sz w:val="20"/>
          <w:lang w:val="pl-PL" w:eastAsia="en-US" w:bidi="ar-SA"/>
        </w:rPr>
        <w:t xml:space="preserve"> </w:t>
      </w:r>
    </w:p>
    <w:p>
      <w:pPr>
        <w:pStyle w:val="Normal"/>
        <w:spacing w:lineRule="auto" w:line="228" w:before="0" w:after="85"/>
        <w:ind w:left="816" w:right="211" w:hanging="269"/>
        <w:jc w:val="left"/>
        <w:rPr>
          <w:lang w:val="pl-PL" w:eastAsia="en-US" w:bidi="ar-SA"/>
        </w:rPr>
      </w:pPr>
      <w:r>
        <w:rPr>
          <w:sz w:val="20"/>
          <w:lang w:val="pl-PL" w:eastAsia="en-US" w:bidi="ar-SA"/>
        </w:rPr>
        <w:t>centr. 743-42-72 do 73</w:t>
      </w:r>
    </w:p>
    <w:p>
      <w:pPr>
        <w:pStyle w:val="Normal"/>
        <w:tabs>
          <w:tab w:val="clear" w:pos="720"/>
          <w:tab w:val="center" w:pos="1742" w:leader="none"/>
          <w:tab w:val="center" w:pos="9232" w:leader="none"/>
        </w:tabs>
        <w:spacing w:lineRule="auto" w:line="259" w:before="0" w:after="0"/>
        <w:ind w:left="0" w:hanging="0"/>
        <w:jc w:val="left"/>
        <w:rPr>
          <w:lang w:val="pl-PL" w:eastAsia="en-US" w:bidi="ar-SA"/>
        </w:rPr>
      </w:pPr>
      <w:r>
        <w:rPr>
          <w:sz w:val="20"/>
          <w:lang w:val="pl-PL" w:eastAsia="en-US" w:bidi="ar-SA"/>
        </w:rPr>
        <w:tab/>
        <w:t>743-46-96; fax 743-46-86</w:t>
        <w:tab/>
        <w:t>ZF/PK/B</w:t>
      </w:r>
      <w:r>
        <w:rPr>
          <w:sz w:val="20"/>
          <w:lang w:val="pl-PL" w:eastAsia="en-US" w:bidi="ar-SA"/>
        </w:rPr>
        <w:t>Ż/</w:t>
      </w:r>
      <w:r>
        <w:rPr>
          <w:sz w:val="20"/>
          <w:lang w:val="pl-PL" w:eastAsia="en-US" w:bidi="ar-SA"/>
        </w:rPr>
        <w:t>O</w:t>
      </w:r>
      <w:r>
        <w:rPr>
          <w:sz w:val="20"/>
          <w:lang w:val="pl-PL" w:eastAsia="en-US" w:bidi="ar-SA"/>
        </w:rPr>
        <w:t>1</w:t>
      </w:r>
      <w:r>
        <w:rPr>
          <w:sz w:val="20"/>
          <w:lang w:val="pl-PL" w:eastAsia="en-US" w:bidi="ar-SA"/>
        </w:rPr>
        <w:t>/O</w:t>
      </w:r>
      <w:r>
        <w:rPr>
          <w:sz w:val="20"/>
          <w:lang w:val="pl-PL" w:eastAsia="en-US" w:bidi="ar-SA"/>
        </w:rPr>
        <w:t>1</w:t>
      </w:r>
      <w:r>
        <w:rPr>
          <w:sz w:val="20"/>
          <w:lang w:val="pl-PL" w:eastAsia="en-US" w:bidi="ar-SA"/>
        </w:rPr>
        <w:t>/O</w:t>
      </w:r>
      <w:r>
        <w:rPr>
          <w:sz w:val="20"/>
          <w:lang w:val="pl-PL" w:eastAsia="en-US" w:bidi="ar-SA"/>
        </w:rPr>
        <w:t>1</w:t>
      </w:r>
    </w:p>
    <w:p>
      <w:pPr>
        <w:pStyle w:val="Normal"/>
        <w:spacing w:lineRule="auto" w:line="228" w:before="0" w:after="24"/>
        <w:ind w:left="998" w:right="749" w:hanging="0"/>
        <w:jc w:val="left"/>
        <w:rPr>
          <w:lang w:val="pl-PL" w:eastAsia="en-US" w:bidi="ar-SA"/>
        </w:rPr>
      </w:pPr>
      <w:r>
        <w:rPr>
          <w:sz w:val="20"/>
          <w:lang w:val="pl-PL" w:eastAsia="en-US" w:bidi="ar-SA"/>
        </w:rPr>
        <w:t>skr. poczt. 119</w:t>
      </w:r>
    </w:p>
    <w:p>
      <w:pPr>
        <w:pStyle w:val="Normal"/>
        <w:spacing w:lineRule="auto" w:line="264" w:before="0" w:after="3"/>
        <w:ind w:left="10" w:right="749" w:hanging="10"/>
        <w:jc w:val="right"/>
        <w:rPr>
          <w:lang w:val="pl-PL" w:eastAsia="en-US" w:bidi="ar-SA"/>
        </w:rPr>
      </w:pPr>
      <w:r>
        <w:rPr>
          <w:sz w:val="20"/>
          <w:lang w:val="pl-PL" w:eastAsia="en-US" w:bidi="ar-SA"/>
        </w:rPr>
        <w:t>Strona</w:t>
      </w:r>
      <w:r>
        <w:rPr/>
        <w:drawing>
          <wp:inline distT="0" distB="0" distL="0" distR="0">
            <wp:extent cx="499745" cy="97790"/>
            <wp:effectExtent l="0" t="0" r="0" b="0"/>
            <wp:docPr id="20" name="Picture 428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2810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1906" w:h="16838"/>
          <w:pgMar w:left="470" w:right="787" w:header="0" w:top="305" w:footer="0" w:bottom="56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0" w:after="681"/>
        <w:ind w:left="4971" w:right="23" w:firstLine="9"/>
        <w:rPr>
          <w:lang w:val="pl-PL" w:eastAsia="en-US" w:bidi="ar-SA"/>
        </w:rPr>
      </w:pPr>
      <w:r>
        <w:rPr>
          <w:lang w:val="pl-PL" w:eastAsia="en-US" w:bidi="ar-SA"/>
        </w:rPr>
        <w:t xml:space="preserve">Załącznik do protokołu kontroli sanitarnej </w:t>
        <w:tab/>
        <w:tab/>
        <w:tab/>
        <w:t>Nr DNS-H</w:t>
      </w:r>
      <w:r>
        <w:rPr>
          <w:lang w:val="pl-PL" w:eastAsia="en-US" w:bidi="ar-SA"/>
        </w:rPr>
        <w:t>Ż</w:t>
      </w:r>
      <w:r>
        <w:rPr>
          <w:lang w:val="pl-PL" w:eastAsia="en-US" w:bidi="ar-SA"/>
        </w:rPr>
        <w:t xml:space="preserve">.9020.6.35.2018.RS </w:t>
        <w:tab/>
        <w:tab/>
        <w:tab/>
        <w:tab/>
        <w:t>z dni 22 października 2018 r.</w:t>
      </w:r>
    </w:p>
    <w:p>
      <w:pPr>
        <w:pStyle w:val="Normal"/>
        <w:spacing w:lineRule="auto" w:line="252" w:before="0" w:after="1253"/>
        <w:ind w:left="10" w:hanging="10"/>
        <w:jc w:val="left"/>
        <w:rPr>
          <w:lang w:val="pl-PL" w:eastAsia="en-US" w:bidi="ar-SA"/>
        </w:rPr>
      </w:pPr>
      <w:r>
        <w:rPr>
          <w:sz w:val="20"/>
          <w:lang w:val="pl-PL" w:eastAsia="en-US" w:bidi="ar-SA"/>
        </w:rPr>
        <w:t>Pieczęć państwowego inspektora sanitarnego</w:t>
      </w:r>
    </w:p>
    <w:p>
      <w:pPr>
        <w:pStyle w:val="Normal"/>
        <w:spacing w:lineRule="auto" w:line="259" w:before="0" w:after="22"/>
        <w:ind w:left="144" w:hanging="10"/>
        <w:jc w:val="center"/>
        <w:rPr>
          <w:lang w:val="pl-PL" w:eastAsia="en-US" w:bidi="ar-SA"/>
        </w:rPr>
      </w:pPr>
      <w:r>
        <w:rPr>
          <w:sz w:val="26"/>
          <w:lang w:val="pl-PL" w:eastAsia="en-US" w:bidi="ar-SA"/>
        </w:rPr>
        <w:t>ARKUSZ OCENY ZAKŁADU PRODUKCJI/OBROTU ŻYWNOŚCIĄ/</w:t>
      </w:r>
      <w:r>
        <w:rPr/>
        <w:drawing>
          <wp:inline distT="0" distB="0" distL="0" distR="0">
            <wp:extent cx="6350" cy="6350"/>
            <wp:effectExtent l="0" t="0" r="0" b="0"/>
            <wp:docPr id="21" name="Picture 177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7701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89"/>
        <w:ind w:left="221" w:right="23" w:firstLine="9"/>
        <w:rPr>
          <w:lang w:val="pl-PL" w:eastAsia="en-US" w:bidi="ar-SA"/>
        </w:rPr>
      </w:pPr>
      <w:r>
        <w:rPr>
          <w:lang w:val="pl-PL" w:eastAsia="en-US" w:bidi="ar-SA"/>
        </w:rPr>
        <w:t>MATERIAŁÓW 1 WYROBÓW PRZEZNACZONYCH DO KONTAKTU Z ŻYWNOŚCIĄ</w:t>
      </w:r>
    </w:p>
    <w:p>
      <w:pPr>
        <w:pStyle w:val="Normal"/>
        <w:spacing w:lineRule="auto" w:line="259" w:before="0" w:after="197"/>
        <w:ind w:left="144" w:right="10" w:hanging="10"/>
        <w:jc w:val="center"/>
        <w:rPr>
          <w:lang w:val="pl-PL" w:eastAsia="en-US" w:bidi="ar-SA"/>
        </w:rPr>
      </w:pPr>
      <w:r>
        <w:rPr>
          <w:sz w:val="26"/>
          <w:lang w:val="pl-PL" w:eastAsia="en-US" w:bidi="ar-SA"/>
        </w:rPr>
        <w:t>Stołówka Internatu Bursy Nr 2, ul. Dolna Marii Panny 65, 20-010 Lublin</w:t>
      </w:r>
      <w:r>
        <w:rPr/>
        <w:drawing>
          <wp:inline distT="0" distB="0" distL="0" distR="0">
            <wp:extent cx="6350" cy="6350"/>
            <wp:effectExtent l="0" t="0" r="0" b="0"/>
            <wp:docPr id="22" name="Picture 1770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7702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64" w:before="0" w:after="178"/>
        <w:ind w:left="0" w:hanging="0"/>
        <w:jc w:val="center"/>
        <w:rPr>
          <w:lang w:val="pl-PL" w:eastAsia="en-US" w:bidi="ar-SA"/>
        </w:rPr>
      </w:pPr>
      <w:r>
        <w:rPr>
          <w:lang w:val="pl-PL" w:eastAsia="en-US" w:bidi="ar-SA"/>
        </w:rPr>
        <w:t>INFORMACJE SZCZEGÓŁOWE DOTYCZĄCE KONTROLOWANEGO ZAKŁADU NA PODSTAWIE ANALIZY RYZYKA:</w:t>
      </w:r>
      <w:r>
        <w:rPr/>
        <w:drawing>
          <wp:inline distT="0" distB="0" distL="0" distR="0">
            <wp:extent cx="6350" cy="36830"/>
            <wp:effectExtent l="0" t="0" r="0" b="0"/>
            <wp:docPr id="23" name="Picture 428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42812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64" w:before="0" w:after="3"/>
        <w:ind w:left="0" w:firstLine="9"/>
        <w:jc w:val="left"/>
        <w:rPr>
          <w:lang w:val="pl-PL" w:eastAsia="en-US" w:bidi="ar-SA"/>
        </w:rPr>
      </w:pPr>
      <w:r>
        <w:rPr>
          <w:sz w:val="22"/>
          <w:lang w:val="pl-PL" w:eastAsia="en-US" w:bidi="ar-SA"/>
        </w:rPr>
        <w:t>Zaznaczyć w odpowiedniej kolumnie tabeli.</w:t>
      </w:r>
      <w:r>
        <w:rPr/>
        <w:drawing>
          <wp:inline distT="0" distB="0" distL="0" distR="0">
            <wp:extent cx="6350" cy="6350"/>
            <wp:effectExtent l="0" t="0" r="0" b="0"/>
            <wp:docPr id="24" name="Picture 1770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770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12" w:type="dxa"/>
        <w:jc w:val="left"/>
        <w:tblInd w:w="-100" w:type="dxa"/>
        <w:tblLayout w:type="fixed"/>
        <w:tblCellMar>
          <w:top w:w="0" w:type="dxa"/>
          <w:left w:w="100" w:type="dxa"/>
          <w:bottom w:w="0" w:type="dxa"/>
          <w:right w:w="11" w:type="dxa"/>
        </w:tblCellMar>
        <w:tblLook w:firstRow="1" w:noVBand="1" w:lastRow="0" w:firstColumn="1" w:lastColumn="0" w:noHBand="0" w:val="04a0"/>
      </w:tblPr>
      <w:tblGrid>
        <w:gridCol w:w="512"/>
        <w:gridCol w:w="5275"/>
        <w:gridCol w:w="738"/>
        <w:gridCol w:w="896"/>
        <w:gridCol w:w="957"/>
        <w:gridCol w:w="933"/>
      </w:tblGrid>
      <w:tr>
        <w:trPr>
          <w:trHeight w:val="44" w:hRule="atLeast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7866" w:type="dxa"/>
            <w:gridSpan w:val="4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933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480" w:hRule="atLeast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5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Zakres kontroli</w:t>
            </w:r>
          </w:p>
        </w:tc>
        <w:tc>
          <w:tcPr>
            <w:tcW w:w="2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5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OCENA ZAGROŻENIA</w:t>
            </w:r>
          </w:p>
        </w:tc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76"/>
              <w:ind w:left="0" w:hanging="0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UWAGI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8"/>
              <w:ind w:left="48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(wpisać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right="95" w:hanging="0"/>
              <w:jc w:val="center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ND kiedy nie dotyczy)</w:t>
            </w:r>
          </w:p>
        </w:tc>
      </w:tr>
      <w:tr>
        <w:trPr>
          <w:trHeight w:val="1516" w:hRule="atLeast"/>
        </w:trPr>
        <w:tc>
          <w:tcPr>
            <w:tcW w:w="51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527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201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 xml:space="preserve">Niskie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(N)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85"/>
              <w:ind w:left="0" w:right="104" w:hanging="0"/>
              <w:jc w:val="righ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Ś</w:t>
            </w:r>
            <w:r>
              <w:rPr>
                <w:kern w:val="0"/>
                <w:sz w:val="22"/>
                <w:szCs w:val="22"/>
                <w:lang w:val="pl-PL" w:eastAsia="en-US" w:bidi="ar-SA"/>
              </w:rPr>
              <w:t>rednie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(S)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85"/>
              <w:ind w:left="6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Wysokie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6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(W)</w:t>
            </w:r>
          </w:p>
        </w:tc>
        <w:tc>
          <w:tcPr>
            <w:tcW w:w="93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566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6"/>
                <w:szCs w:val="22"/>
                <w:lang w:val="pl-PL" w:eastAsia="en-US" w:bidi="ar-SA"/>
              </w:rPr>
              <w:t>1</w:t>
            </w: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6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Stan techniczno - sanitarny zakładu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(0)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9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6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  <w:t>18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1270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1" w:before="0" w:after="0"/>
              <w:ind w:left="6" w:right="350" w:hanging="0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Układ i rozplanowanie pomieszczeń zakładu — funkcjonalność, krzyżowanie się dróg, przestrzeń robocza zakładu, zaplecze sanitarne pracowników mających kontakt z żywnością.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966" w:hanging="0"/>
              <w:jc w:val="left"/>
              <w:rPr>
                <w:lang w:val="pl-PL" w:eastAsia="en-US" w:bidi="ar-SA"/>
              </w:rPr>
            </w:pPr>
            <w:r>
              <w:rPr/>
              <w:drawing>
                <wp:inline distT="0" distB="0" distL="0" distR="0">
                  <wp:extent cx="6350" cy="6350"/>
                  <wp:effectExtent l="0" t="0" r="0" b="0"/>
                  <wp:docPr id="25" name="Picture 1764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764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(0)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1267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2</w:t>
            </w: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" w:right="187" w:firstLine="10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Stan techniczny pomieszczeń zakładu: podłogi, ściany, sufity i zamocowane w górze elementy, okna i inne otwory, drzwi, oświetlenie pomieszczeń produkcyjnych, sprzedażowych i magazynowych.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(0)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998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" w:right="974" w:firstLine="58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Powierzchnie stykające się z żywnością. Maszyny, urządzenia, sprzęt wykorzystywane w procesie produkcji/sprzedaży.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(0)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  <w:t>1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476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6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Instalacja wodna i kanalizacja zakładu. Systemy wentylacyjne.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(0)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  <w:t>1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480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Zabezpieczenie zakładu przed szkodnikami i ich zwalczanie.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(0)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  <w:t>1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52" w:before="0" w:after="6"/>
        <w:ind w:left="7504" w:hanging="182"/>
        <w:jc w:val="left"/>
        <w:rPr>
          <w:lang w:val="pl-PL" w:eastAsia="en-US" w:bidi="ar-SA"/>
        </w:rPr>
      </w:pPr>
      <w:r>
        <w:rPr/>
      </w:r>
    </w:p>
    <w:p>
      <w:pPr>
        <w:pStyle w:val="Normal"/>
        <w:spacing w:lineRule="auto" w:line="252" w:before="0" w:after="6"/>
        <w:ind w:left="7504" w:hanging="182"/>
        <w:jc w:val="left"/>
        <w:rPr>
          <w:lang w:val="pl-PL" w:eastAsia="en-US" w:bidi="ar-SA"/>
        </w:rPr>
      </w:pPr>
      <w:r>
        <w:rPr/>
      </w:r>
    </w:p>
    <w:p>
      <w:pPr>
        <w:pStyle w:val="Normal"/>
        <w:spacing w:lineRule="auto" w:line="252" w:before="0" w:after="6"/>
        <w:ind w:left="7504" w:hanging="182"/>
        <w:jc w:val="left"/>
        <w:rPr>
          <w:lang w:val="pl-PL" w:eastAsia="en-US" w:bidi="ar-SA"/>
        </w:rPr>
      </w:pPr>
      <w:r>
        <w:rPr/>
      </w:r>
    </w:p>
    <w:p>
      <w:pPr>
        <w:pStyle w:val="Normal"/>
        <w:spacing w:lineRule="auto" w:line="252" w:before="0" w:after="6"/>
        <w:ind w:left="7504" w:hanging="182"/>
        <w:jc w:val="left"/>
        <w:rPr>
          <w:lang w:val="pl-PL" w:eastAsia="en-US" w:bidi="ar-SA"/>
        </w:rPr>
      </w:pPr>
      <w:r>
        <w:rPr>
          <w:sz w:val="20"/>
          <w:lang w:val="pl-PL" w:eastAsia="en-US" w:bidi="ar-SA"/>
        </w:rPr>
        <w:t>ZF/P</w:t>
      </w:r>
      <w:r>
        <w:rPr>
          <w:sz w:val="20"/>
          <w:lang w:val="pl-PL" w:eastAsia="en-US" w:bidi="ar-SA"/>
        </w:rPr>
        <w:t>K/</w:t>
      </w:r>
      <w:r>
        <w:rPr>
          <w:sz w:val="20"/>
          <w:lang w:val="pl-PL" w:eastAsia="en-US" w:bidi="ar-SA"/>
        </w:rPr>
        <w:t>B</w:t>
      </w:r>
      <w:r>
        <w:rPr>
          <w:sz w:val="20"/>
          <w:lang w:val="pl-PL" w:eastAsia="en-US" w:bidi="ar-SA"/>
        </w:rPr>
        <w:t>Ż</w:t>
      </w:r>
      <w:r>
        <w:rPr>
          <w:sz w:val="20"/>
          <w:lang w:val="pl-PL" w:eastAsia="en-US" w:bidi="ar-SA"/>
        </w:rPr>
        <w:t xml:space="preserve">/01/01/01 </w:t>
      </w:r>
    </w:p>
    <w:p>
      <w:pPr>
        <w:pStyle w:val="Normal"/>
        <w:spacing w:lineRule="auto" w:line="252" w:before="0" w:after="6"/>
        <w:ind w:left="7504" w:hanging="182"/>
        <w:jc w:val="left"/>
        <w:rPr>
          <w:lang w:val="pl-PL" w:eastAsia="en-US" w:bidi="ar-SA"/>
        </w:rPr>
      </w:pPr>
      <w:r>
        <w:rPr>
          <w:sz w:val="20"/>
          <w:lang w:val="pl-PL" w:eastAsia="en-US" w:bidi="ar-SA"/>
        </w:rPr>
        <w:t>S</w:t>
      </w:r>
      <w:r>
        <w:rPr>
          <w:sz w:val="20"/>
          <w:lang w:val="pl-PL" w:eastAsia="en-US" w:bidi="ar-SA"/>
        </w:rPr>
        <w:t>t</w:t>
      </w:r>
      <w:r>
        <w:rPr>
          <w:sz w:val="20"/>
          <w:lang w:val="pl-PL" w:eastAsia="en-US" w:bidi="ar-SA"/>
        </w:rPr>
        <w:t>rona ........./...</w:t>
      </w:r>
      <w:r>
        <w:rPr/>
        <w:drawing>
          <wp:inline distT="0" distB="0" distL="0" distR="0">
            <wp:extent cx="146050" cy="18415"/>
            <wp:effectExtent l="0" t="0" r="0" b="0"/>
            <wp:docPr id="26" name="Picture 428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42815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90" w:type="dxa"/>
        <w:jc w:val="left"/>
        <w:tblInd w:w="-71" w:type="dxa"/>
        <w:tblLayout w:type="fixed"/>
        <w:tblCellMar>
          <w:top w:w="0" w:type="dxa"/>
          <w:left w:w="96" w:type="dxa"/>
          <w:bottom w:w="0" w:type="dxa"/>
          <w:right w:w="112" w:type="dxa"/>
        </w:tblCellMar>
        <w:tblLook w:firstRow="1" w:noVBand="1" w:lastRow="0" w:firstColumn="1" w:lastColumn="0" w:noHBand="0" w:val="04a0"/>
      </w:tblPr>
      <w:tblGrid>
        <w:gridCol w:w="510"/>
        <w:gridCol w:w="5100"/>
        <w:gridCol w:w="855"/>
        <w:gridCol w:w="947"/>
        <w:gridCol w:w="949"/>
        <w:gridCol w:w="928"/>
      </w:tblGrid>
      <w:tr>
        <w:trPr>
          <w:trHeight w:val="739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3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6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firstLine="1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Gospodarka odpadami — przechowywanie i usuwanie odpadów.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(0)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  <w:t>1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47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  <w:t>7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Zabezpieczenie przed dostępem osób postronnych.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(0)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  <w:t>1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3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  <w:t>II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Higiena produkcji, dystrybucji i sprzedaży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(0)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16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32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1267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right="176" w:firstLine="1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Czystość pomieszczeń zakładu. Procesy czyszczenia, mycia, dezynfekcji w całym procesie technologicznym (w tym urządzeń, sprzętu, naczyń). Jakość wody wykorzystywanej w zakładzie.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(0)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8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8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16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2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firstLine="10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Warunki magazynowania, pakowania, transportu i sprzedaży, w tym zachowanie łańcucha chłodniczego.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(0)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11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748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3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Higiena osobista pracowników, stan zdrowia osób mających kontakt z żywnością.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(0)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3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739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18"/>
                <w:szCs w:val="22"/>
                <w:lang w:val="pl-PL" w:eastAsia="en-US" w:bidi="ar-SA"/>
              </w:rPr>
              <w:t>111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Zarządzanie zakładem, kontrola wewnętrzna i systemy zarządzania bezpieczeństwem żywności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(0)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25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  <w:t>50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733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Zaangażowanie kierownictwa i przygotowanie merytoryczne pracowników (kwalifikacje za</w:t>
            </w:r>
            <w:r>
              <w:rPr>
                <w:kern w:val="0"/>
                <w:sz w:val="20"/>
                <w:szCs w:val="22"/>
                <w:lang w:val="pl-PL" w:eastAsia="en-US" w:bidi="ar-SA"/>
              </w:rPr>
              <w:t>tr</w:t>
            </w:r>
            <w:r>
              <w:rPr>
                <w:kern w:val="0"/>
                <w:sz w:val="20"/>
                <w:szCs w:val="22"/>
                <w:lang w:val="pl-PL" w:eastAsia="en-US" w:bidi="ar-SA"/>
              </w:rPr>
              <w:t>udnionych pracowników).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(0)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1008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3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right="675" w:hanging="0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Wiarygodność przedsiębiorcy, w tym prawidłowość i terminowość realizacji nakazów ujętych w decyzjach właściwych organów PIS i gotowość do współpracy.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(0)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  <w:t>1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739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4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Prawidłowość procedur i ich realizacji i (GHP, GMP, HACCP).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(0)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9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17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624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5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Działania korygujące przy stwierdzonych niezgodnościach.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(0)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3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Siedzenie produktu (Traceability).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(0)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5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  <w:t>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7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Kontrola surowców i wyrobów przez producenta, w tym badania właścicielskie.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(0)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8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474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Znakowanie.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(0)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  <w:t>1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47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IV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Profil działalności — zgodnie z kategoryzacją zakładów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14"/>
                <w:szCs w:val="22"/>
                <w:lang w:val="pl-PL" w:eastAsia="en-US" w:bidi="ar-SA"/>
              </w:rPr>
              <w:t>O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8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(4)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486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Suma punktów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461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7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6224" w:leader="none"/>
              </w:tabs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Suma punktów ogółem</w:t>
              <w:tab/>
              <w:t>4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94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Kategoria ryzyka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7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  <w:t>Niskie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N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85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Średnie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5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(S)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Wysokie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0"/>
                <w:szCs w:val="22"/>
                <w:lang w:val="pl-PL" w:eastAsia="en-US" w:bidi="ar-SA"/>
              </w:rPr>
              <w:t>W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Ryzyko dla ocenianego zakładu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  <w:t>N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64" w:before="0" w:after="3"/>
        <w:ind w:left="10" w:right="163" w:hanging="10"/>
        <w:jc w:val="right"/>
        <w:rPr>
          <w:lang w:val="pl-PL" w:eastAsia="en-US" w:bidi="ar-SA"/>
        </w:rPr>
      </w:pPr>
      <w:r>
        <w:rPr/>
      </w:r>
    </w:p>
    <w:p>
      <w:pPr>
        <w:pStyle w:val="Normal"/>
        <w:spacing w:lineRule="auto" w:line="264" w:before="0" w:after="3"/>
        <w:ind w:left="10" w:right="163" w:hanging="10"/>
        <w:jc w:val="right"/>
        <w:rPr>
          <w:lang w:val="pl-PL" w:eastAsia="en-US" w:bidi="ar-SA"/>
        </w:rPr>
      </w:pPr>
      <w:r>
        <w:rPr/>
      </w:r>
    </w:p>
    <w:p>
      <w:pPr>
        <w:pStyle w:val="Normal"/>
        <w:spacing w:lineRule="auto" w:line="264" w:before="0" w:after="3"/>
        <w:ind w:left="10" w:right="163" w:hanging="10"/>
        <w:jc w:val="right"/>
        <w:rPr>
          <w:lang w:val="pl-PL" w:eastAsia="en-US" w:bidi="ar-SA"/>
        </w:rPr>
      </w:pPr>
      <w:r>
        <w:rPr/>
      </w:r>
    </w:p>
    <w:p>
      <w:pPr>
        <w:pStyle w:val="Normal"/>
        <w:spacing w:lineRule="auto" w:line="264" w:before="0" w:after="3"/>
        <w:ind w:left="10" w:right="163" w:hanging="10"/>
        <w:jc w:val="right"/>
        <w:rPr>
          <w:lang w:val="pl-PL" w:eastAsia="en-US" w:bidi="ar-SA"/>
        </w:rPr>
      </w:pPr>
      <w:r>
        <w:rPr/>
      </w:r>
    </w:p>
    <w:p>
      <w:pPr>
        <w:pStyle w:val="Normal"/>
        <w:spacing w:lineRule="auto" w:line="264" w:before="0" w:after="3"/>
        <w:ind w:left="10" w:right="163" w:hanging="10"/>
        <w:jc w:val="right"/>
        <w:rPr>
          <w:lang w:val="pl-PL" w:eastAsia="en-US" w:bidi="ar-SA"/>
        </w:rPr>
      </w:pPr>
      <w:r>
        <w:rPr/>
      </w:r>
    </w:p>
    <w:p>
      <w:pPr>
        <w:pStyle w:val="Normal"/>
        <w:spacing w:lineRule="auto" w:line="264" w:before="0" w:after="3"/>
        <w:ind w:left="10" w:right="163" w:hanging="10"/>
        <w:jc w:val="right"/>
        <w:rPr>
          <w:lang w:val="pl-PL" w:eastAsia="en-US" w:bidi="ar-SA"/>
        </w:rPr>
      </w:pPr>
      <w:r>
        <w:rPr/>
      </w:r>
    </w:p>
    <w:p>
      <w:pPr>
        <w:pStyle w:val="Normal"/>
        <w:spacing w:lineRule="auto" w:line="264" w:before="0" w:after="3"/>
        <w:ind w:left="10" w:right="163" w:hanging="10"/>
        <w:jc w:val="right"/>
        <w:rPr>
          <w:lang w:val="pl-PL" w:eastAsia="en-US" w:bidi="ar-SA"/>
        </w:rPr>
      </w:pPr>
      <w:r>
        <w:rPr/>
      </w:r>
    </w:p>
    <w:p>
      <w:pPr>
        <w:pStyle w:val="Normal"/>
        <w:spacing w:lineRule="auto" w:line="264" w:before="0" w:after="3"/>
        <w:ind w:left="10" w:right="163" w:hanging="10"/>
        <w:jc w:val="right"/>
        <w:rPr>
          <w:lang w:val="pl-PL" w:eastAsia="en-US" w:bidi="ar-SA"/>
        </w:rPr>
      </w:pPr>
      <w:r>
        <w:rPr/>
      </w:r>
    </w:p>
    <w:p>
      <w:pPr>
        <w:pStyle w:val="Normal"/>
        <w:spacing w:lineRule="auto" w:line="264" w:before="0" w:after="3"/>
        <w:ind w:left="10" w:right="163" w:hanging="10"/>
        <w:jc w:val="right"/>
        <w:rPr>
          <w:lang w:val="pl-PL" w:eastAsia="en-US" w:bidi="ar-SA"/>
        </w:rPr>
      </w:pPr>
      <w:r>
        <w:rPr>
          <w:sz w:val="20"/>
          <w:lang w:val="pl-PL" w:eastAsia="en-US" w:bidi="ar-SA"/>
        </w:rPr>
        <w:t>ZF/PK/B</w:t>
      </w:r>
      <w:r>
        <w:rPr>
          <w:sz w:val="20"/>
          <w:lang w:val="pl-PL" w:eastAsia="en-US" w:bidi="ar-SA"/>
        </w:rPr>
        <w:t>Ż</w:t>
      </w:r>
      <w:r>
        <w:rPr>
          <w:sz w:val="20"/>
          <w:lang w:val="pl-PL" w:eastAsia="en-US" w:bidi="ar-SA"/>
        </w:rPr>
        <w:t>/O</w:t>
      </w:r>
      <w:r>
        <w:rPr>
          <w:sz w:val="20"/>
          <w:lang w:val="pl-PL" w:eastAsia="en-US" w:bidi="ar-SA"/>
        </w:rPr>
        <w:t>1</w:t>
      </w:r>
      <w:r>
        <w:rPr>
          <w:sz w:val="20"/>
          <w:lang w:val="pl-PL" w:eastAsia="en-US" w:bidi="ar-SA"/>
        </w:rPr>
        <w:t>/O</w:t>
      </w:r>
      <w:r>
        <w:rPr>
          <w:sz w:val="20"/>
          <w:lang w:val="pl-PL" w:eastAsia="en-US" w:bidi="ar-SA"/>
        </w:rPr>
        <w:t>1</w:t>
      </w:r>
      <w:r>
        <w:rPr>
          <w:sz w:val="20"/>
          <w:lang w:val="pl-PL" w:eastAsia="en-US" w:bidi="ar-SA"/>
        </w:rPr>
        <w:t>/O</w:t>
      </w:r>
      <w:r>
        <w:rPr>
          <w:sz w:val="20"/>
          <w:lang w:val="pl-PL" w:eastAsia="en-US" w:bidi="ar-SA"/>
        </w:rPr>
        <w:t>1</w:t>
      </w:r>
    </w:p>
    <w:p>
      <w:pPr>
        <w:pStyle w:val="Normal"/>
        <w:spacing w:lineRule="auto" w:line="264" w:before="0" w:after="464"/>
        <w:ind w:left="10" w:right="202" w:hanging="10"/>
        <w:jc w:val="right"/>
        <w:rPr>
          <w:lang w:val="pl-PL" w:eastAsia="en-US" w:bidi="ar-SA"/>
        </w:rPr>
      </w:pPr>
      <w:r>
        <w:rPr>
          <w:sz w:val="20"/>
          <w:lang w:val="pl-PL" w:eastAsia="en-US" w:bidi="ar-SA"/>
        </w:rPr>
        <w:t xml:space="preserve">Strona </w:t>
      </w:r>
      <w:r>
        <w:rPr/>
        <w:drawing>
          <wp:inline distT="0" distB="0" distL="0" distR="0">
            <wp:extent cx="499745" cy="103505"/>
            <wp:effectExtent l="0" t="0" r="0" b="0"/>
            <wp:docPr id="27" name="Picture 428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42819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6" w:h="16838"/>
          <w:pgMar w:left="470" w:right="787" w:header="0" w:top="305" w:footer="0" w:bottom="567" w:gutter="0"/>
          <w:formProt w:val="false"/>
          <w:textDirection w:val="lrTb"/>
          <w:docGrid w:type="default" w:linePitch="100" w:charSpace="0"/>
        </w:sectPr>
      </w:pPr>
    </w:p>
    <w:tbl>
      <w:tblPr>
        <w:tblStyle w:val="TableGrid"/>
        <w:tblW w:w="4789" w:type="dxa"/>
        <w:jc w:val="left"/>
        <w:tblInd w:w="-10" w:type="dxa"/>
        <w:tblLayout w:type="fixed"/>
        <w:tblCellMar>
          <w:top w:w="4" w:type="dxa"/>
          <w:left w:w="0" w:type="dxa"/>
          <w:bottom w:w="12" w:type="dxa"/>
          <w:right w:w="0" w:type="dxa"/>
        </w:tblCellMar>
        <w:tblLook w:firstRow="1" w:noVBand="1" w:lastRow="0" w:firstColumn="1" w:lastColumn="0" w:noHBand="0" w:val="04a0"/>
      </w:tblPr>
      <w:tblGrid>
        <w:gridCol w:w="2821"/>
        <w:gridCol w:w="1967"/>
      </w:tblGrid>
      <w:tr>
        <w:trPr>
          <w:trHeight w:val="395" w:hRule="atLeast"/>
        </w:trPr>
        <w:tc>
          <w:tcPr>
            <w:tcW w:w="28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  <w:t>KRYTERIA OCENY:</w:t>
            </w:r>
          </w:p>
        </w:tc>
        <w:tc>
          <w:tcPr>
            <w:tcW w:w="19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Cs w:val="22"/>
                <w:lang w:val="pl-PL" w:eastAsia="en-US" w:bidi="ar-SA"/>
              </w:rPr>
            </w:r>
          </w:p>
        </w:tc>
      </w:tr>
      <w:tr>
        <w:trPr>
          <w:trHeight w:val="495" w:hRule="atLeast"/>
        </w:trPr>
        <w:tc>
          <w:tcPr>
            <w:tcW w:w="28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Ryzyko wysokie</w:t>
            </w:r>
          </w:p>
        </w:tc>
        <w:tc>
          <w:tcPr>
            <w:tcW w:w="19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powyżej 47 pkt</w:t>
            </w:r>
          </w:p>
        </w:tc>
      </w:tr>
      <w:tr>
        <w:trPr>
          <w:trHeight w:val="488" w:hRule="atLeast"/>
        </w:trPr>
        <w:tc>
          <w:tcPr>
            <w:tcW w:w="28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Ryzyko średnie</w:t>
            </w:r>
          </w:p>
        </w:tc>
        <w:tc>
          <w:tcPr>
            <w:tcW w:w="19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powyżej 15 do 47 pkt</w:t>
            </w:r>
          </w:p>
        </w:tc>
      </w:tr>
      <w:tr>
        <w:trPr>
          <w:trHeight w:val="388" w:hRule="atLeast"/>
        </w:trPr>
        <w:tc>
          <w:tcPr>
            <w:tcW w:w="28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Ryzyko niskie</w:t>
            </w:r>
          </w:p>
        </w:tc>
        <w:tc>
          <w:tcPr>
            <w:tcW w:w="196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rPr>
                <w:kern w:val="0"/>
                <w:szCs w:val="22"/>
                <w:lang w:val="pl-PL" w:eastAsia="en-US" w:bidi="ar-SA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nie więcej niż 15 pkt</w:t>
            </w:r>
          </w:p>
        </w:tc>
      </w:tr>
    </w:tbl>
    <w:p>
      <w:pPr>
        <w:pStyle w:val="Normal"/>
        <w:rPr>
          <w:lang w:val="pl-PL" w:eastAsia="en-US" w:bidi="ar-SA"/>
        </w:rPr>
      </w:pPr>
      <w:r>
        <w:rPr>
          <w:lang w:val="pl-PL" w:eastAsia="en-US" w:bidi="ar-SA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470" w:right="787" w:header="0" w:top="305" w:footer="0" w:bottom="567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64" w:before="0" w:after="264"/>
        <w:ind w:left="1146" w:firstLine="9"/>
        <w:jc w:val="left"/>
        <w:rPr>
          <w:lang w:val="pl-PL" w:eastAsia="en-US" w:bidi="ar-SA"/>
        </w:rPr>
      </w:pPr>
      <w:r>
        <w:rPr>
          <w:sz w:val="22"/>
          <w:lang w:val="pl-PL" w:eastAsia="en-US" w:bidi="ar-SA"/>
        </w:rPr>
        <w:t>Częstotliwość kontroli obiektów w zależności od kategorii ryzyka:</w:t>
      </w:r>
    </w:p>
    <w:p>
      <w:pPr>
        <w:pStyle w:val="Normal"/>
        <w:spacing w:lineRule="auto" w:line="264" w:before="0" w:after="242"/>
        <w:ind w:left="1146" w:firstLine="9"/>
        <w:jc w:val="left"/>
        <w:rPr>
          <w:lang w:val="pl-PL" w:eastAsia="en-US" w:bidi="ar-SA"/>
        </w:rPr>
      </w:pPr>
      <w:r>
        <w:rPr>
          <w:sz w:val="22"/>
          <w:lang w:val="pl-PL" w:eastAsia="en-US" w:bidi="ar-SA"/>
        </w:rPr>
        <w:t>Wysokie ryzyko — nie rzadziej niż co 12 miesięcy</w:t>
      </w:r>
    </w:p>
    <w:p>
      <w:pPr>
        <w:pStyle w:val="Normal"/>
        <w:spacing w:lineRule="auto" w:line="264" w:before="0" w:after="242"/>
        <w:ind w:left="1146" w:firstLine="9"/>
        <w:jc w:val="left"/>
        <w:rPr>
          <w:lang w:val="pl-PL" w:eastAsia="en-US" w:bidi="ar-SA"/>
        </w:rPr>
      </w:pPr>
      <w:r>
        <w:rPr>
          <w:sz w:val="22"/>
          <w:lang w:val="pl-PL" w:eastAsia="en-US" w:bidi="ar-SA"/>
        </w:rPr>
        <w:t>Średnie ryzyko — kontrola nie rzadziej niż 1 raz na 18 miesięcy</w:t>
      </w:r>
      <w:r>
        <w:rPr/>
        <w:drawing>
          <wp:inline distT="0" distB="0" distL="0" distR="0">
            <wp:extent cx="6350" cy="42545"/>
            <wp:effectExtent l="0" t="0" r="0" b="0"/>
            <wp:docPr id="28" name="Picture 428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42821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64" w:before="0" w:after="1225"/>
        <w:ind w:left="1146" w:firstLine="9"/>
        <w:jc w:val="left"/>
        <w:rPr>
          <w:lang w:val="pl-PL" w:eastAsia="en-US" w:bidi="ar-SA"/>
        </w:rPr>
      </w:pPr>
      <w:r>
        <w:rPr>
          <w:sz w:val="22"/>
          <w:lang w:val="pl-PL" w:eastAsia="en-US" w:bidi="ar-SA"/>
        </w:rPr>
        <w:t xml:space="preserve">Niskie ryzyko — kontrola nie rzadziej niż </w:t>
      </w:r>
      <w:r>
        <w:rPr>
          <w:sz w:val="22"/>
          <w:lang w:val="pl-PL" w:eastAsia="en-US" w:bidi="ar-SA"/>
        </w:rPr>
        <w:t>1</w:t>
      </w:r>
      <w:r>
        <w:rPr>
          <w:sz w:val="22"/>
          <w:lang w:val="pl-PL" w:eastAsia="en-US" w:bidi="ar-SA"/>
        </w:rPr>
        <w:t xml:space="preserve"> raz na 24 miesiące</w:t>
      </w:r>
    </w:p>
    <w:p>
      <w:pPr>
        <w:pStyle w:val="Normal"/>
        <w:spacing w:lineRule="auto" w:line="264" w:before="0" w:after="740"/>
        <w:ind w:left="1146" w:firstLine="9"/>
        <w:jc w:val="left"/>
        <w:rPr>
          <w:lang w:val="pl-PL" w:eastAsia="en-US" w:bidi="ar-SA"/>
        </w:rPr>
      </w:pPr>
      <w:r>
        <w:rPr>
          <w:sz w:val="22"/>
          <w:lang w:val="pl-PL" w:eastAsia="en-US" w:bidi="ar-SA"/>
        </w:rPr>
        <w:t>II</w:t>
      </w:r>
      <w:r>
        <w:rPr>
          <w:sz w:val="22"/>
          <w:lang w:val="pl-PL" w:eastAsia="en-US" w:bidi="ar-SA"/>
        </w:rPr>
        <w:t xml:space="preserve">. STWIERDZONE NIEPRAWIDŁOWOŚCI ZOSTAŁY UJĘTE W PROTOKOLE KONTROLI </w:t>
      </w:r>
      <w:r>
        <w:rPr/>
        <w:drawing>
          <wp:inline distT="0" distB="0" distL="0" distR="0">
            <wp:extent cx="6350" cy="85090"/>
            <wp:effectExtent l="0" t="0" r="0" b="0"/>
            <wp:docPr id="29" name="Picture 428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42823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lang w:val="pl-PL" w:eastAsia="en-US" w:bidi="ar-SA"/>
        </w:rPr>
        <w:t>SANITARNEJ NR nd Z DNIA nd</w:t>
      </w:r>
    </w:p>
    <w:p>
      <w:pPr>
        <w:pStyle w:val="Normal"/>
        <w:tabs>
          <w:tab w:val="clear" w:pos="720"/>
          <w:tab w:val="center" w:pos="1272" w:leader="none"/>
          <w:tab w:val="center" w:pos="5475" w:leader="none"/>
        </w:tabs>
        <w:spacing w:lineRule="auto" w:line="264" w:before="0" w:after="99"/>
        <w:ind w:left="0" w:hanging="0"/>
        <w:jc w:val="left"/>
        <w:rPr>
          <w:lang w:val="pl-PL" w:eastAsia="en-US" w:bidi="ar-SA"/>
        </w:rPr>
      </w:pPr>
      <w:r>
        <w:rPr>
          <w:sz w:val="22"/>
          <w:lang w:val="pl-PL" w:eastAsia="en-US" w:bidi="ar-SA"/>
        </w:rPr>
        <w:tab/>
      </w:r>
      <w:r>
        <w:rPr>
          <w:sz w:val="22"/>
          <w:lang w:val="pl-PL" w:eastAsia="en-US" w:bidi="ar-SA"/>
        </w:rPr>
        <w:t>III</w:t>
      </w:r>
      <w:r>
        <w:rPr>
          <w:sz w:val="22"/>
          <w:lang w:val="pl-PL" w:eastAsia="en-US" w:bidi="ar-SA"/>
        </w:rPr>
        <w:t>.</w:t>
        <w:tab/>
        <w:t xml:space="preserve">UWAGI </w:t>
      </w:r>
      <w:r>
        <w:rPr>
          <w:sz w:val="22"/>
          <w:lang w:val="pl-PL" w:eastAsia="en-US" w:bidi="ar-SA"/>
        </w:rPr>
        <w:t>I</w:t>
      </w:r>
      <w:r>
        <w:rPr>
          <w:sz w:val="22"/>
          <w:lang w:val="pl-PL" w:eastAsia="en-US" w:bidi="ar-SA"/>
        </w:rPr>
        <w:t xml:space="preserve"> ZASTRZE</w:t>
      </w:r>
      <w:r>
        <w:rPr>
          <w:sz w:val="22"/>
          <w:lang w:val="pl-PL" w:eastAsia="en-US" w:bidi="ar-SA"/>
        </w:rPr>
        <w:t>Ż</w:t>
      </w:r>
      <w:r>
        <w:rPr>
          <w:sz w:val="22"/>
          <w:lang w:val="pl-PL" w:eastAsia="en-US" w:bidi="ar-SA"/>
        </w:rPr>
        <w:t>ENIA KONTROLOWANEGO DO NINIEJSZEJ OCENY:</w:t>
      </w:r>
    </w:p>
    <w:p>
      <w:pPr>
        <w:pStyle w:val="Normal"/>
        <w:spacing w:lineRule="auto" w:line="259" w:before="0" w:after="384"/>
        <w:ind w:left="1142" w:hanging="0"/>
        <w:jc w:val="left"/>
        <w:rPr>
          <w:lang w:val="pl-PL" w:eastAsia="en-US" w:bidi="ar-SA"/>
        </w:rPr>
      </w:pPr>
      <w:r>
        <w:rPr/>
        <mc:AlternateContent>
          <mc:Choice Requires="wpg">
            <w:drawing>
              <wp:inline distT="0" distB="0" distL="0" distR="0">
                <wp:extent cx="5516880" cy="8255"/>
                <wp:effectExtent l="0" t="0" r="0" b="0"/>
                <wp:docPr id="30" name="Kształt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8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51628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515026" h="6093">
                                <a:moveTo>
                                  <a:pt x="0" y="3047"/>
                                </a:moveTo>
                                <a:lnTo>
                                  <a:pt x="5515026" y="3047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7" style="position:absolute;margin-left:0pt;margin-top:-0.65pt;width:434.35pt;height:0.6pt" coordorigin="0,-13" coordsize="8687,12"/>
            </w:pict>
          </mc:Fallback>
        </mc:AlternateContent>
      </w:r>
    </w:p>
    <w:p>
      <w:pPr>
        <w:pStyle w:val="Normal"/>
        <w:spacing w:lineRule="auto" w:line="259" w:before="0" w:after="384"/>
        <w:ind w:left="1161" w:hanging="0"/>
        <w:jc w:val="left"/>
        <w:rPr>
          <w:lang w:val="pl-PL" w:eastAsia="en-US" w:bidi="ar-SA"/>
        </w:rPr>
      </w:pPr>
      <w:r>
        <w:rPr/>
        <mc:AlternateContent>
          <mc:Choice Requires="wpg">
            <w:drawing>
              <wp:inline distT="0" distB="0" distL="0" distR="0">
                <wp:extent cx="5511165" cy="8255"/>
                <wp:effectExtent l="0" t="0" r="0" b="0"/>
                <wp:docPr id="31" name="Kształt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52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5105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508933" h="6093">
                                <a:moveTo>
                                  <a:pt x="0" y="3047"/>
                                </a:moveTo>
                                <a:lnTo>
                                  <a:pt x="5508933" y="3047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8" style="position:absolute;margin-left:0pt;margin-top:-0.65pt;width:433.9pt;height:0.6pt" coordorigin="0,-13" coordsize="8678,12"/>
            </w:pict>
          </mc:Fallback>
        </mc:AlternateContent>
      </w:r>
    </w:p>
    <w:p>
      <w:pPr>
        <w:pStyle w:val="Normal"/>
        <w:spacing w:lineRule="auto" w:line="259" w:before="0" w:after="175"/>
        <w:ind w:left="1152" w:hanging="0"/>
        <w:jc w:val="left"/>
        <w:rPr>
          <w:lang w:val="pl-PL" w:eastAsia="en-US" w:bidi="ar-SA"/>
        </w:rPr>
      </w:pPr>
      <w:r>
        <w:rPr/>
        <mc:AlternateContent>
          <mc:Choice Requires="wpg">
            <w:drawing>
              <wp:inline distT="0" distB="0" distL="0" distR="0">
                <wp:extent cx="5516880" cy="8255"/>
                <wp:effectExtent l="0" t="0" r="0" b="0"/>
                <wp:docPr id="32" name="Kształt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8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51628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515026" h="6093">
                                <a:moveTo>
                                  <a:pt x="0" y="3046"/>
                                </a:moveTo>
                                <a:lnTo>
                                  <a:pt x="5515026" y="3046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9" style="position:absolute;margin-left:0pt;margin-top:-0.65pt;width:434.35pt;height:0.6pt" coordorigin="0,-13" coordsize="8687,12"/>
            </w:pict>
          </mc:Fallback>
        </mc:AlternateContent>
      </w:r>
    </w:p>
    <w:p>
      <w:pPr>
        <w:pStyle w:val="Normal"/>
        <w:tabs>
          <w:tab w:val="clear" w:pos="720"/>
          <w:tab w:val="center" w:pos="3676" w:leader="none"/>
        </w:tabs>
        <w:spacing w:lineRule="auto" w:line="264" w:before="0" w:after="3"/>
        <w:ind w:left="0" w:hanging="0"/>
        <w:jc w:val="left"/>
        <w:rPr>
          <w:lang w:val="pl-PL" w:eastAsia="en-US" w:bidi="ar-SA"/>
        </w:rPr>
      </w:pPr>
      <w:r>
        <w:rPr/>
      </w:r>
    </w:p>
    <w:p>
      <w:pPr>
        <w:pStyle w:val="Normal"/>
        <w:spacing w:lineRule="auto" w:line="259" w:before="0" w:after="86"/>
        <w:ind w:left="230" w:hanging="0"/>
        <w:jc w:val="left"/>
        <w:rPr>
          <w:lang w:val="pl-PL" w:eastAsia="en-US" w:bidi="ar-SA"/>
        </w:rPr>
      </w:pPr>
      <w:r>
        <w:rPr>
          <w:sz w:val="18"/>
          <w:lang w:val="pl-PL" w:eastAsia="en-US" w:bidi="ar-SA"/>
        </w:rPr>
        <w:t xml:space="preserve"> </w:t>
      </w:r>
      <w:r>
        <w:rPr>
          <w:sz w:val="18"/>
          <w:lang w:val="pl-PL" w:eastAsia="en-US" w:bidi="ar-SA"/>
        </w:rPr>
        <mc:AlternateContent>
          <mc:Choice Requires="wpg">
            <w:drawing>
              <wp:inline distT="0" distB="0" distL="0" distR="0">
                <wp:extent cx="5791200" cy="556260"/>
                <wp:effectExtent l="0" t="0" r="0" b="0"/>
                <wp:docPr id="33" name="Kształt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0600" cy="555480"/>
                        </a:xfrm>
                      </wpg:grpSpPr>
                      <pic:pic xmlns:pic="http://schemas.openxmlformats.org/drawingml/2006/picture">
                        <pic:nvPicPr>
                          <pic:cNvPr id="1" name="Picture 42825" descr="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48960" y="0"/>
                            <a:ext cx="5741640" cy="555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122040"/>
                            <a:ext cx="192240" cy="128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>tej.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0" style="position:absolute;margin-left:0pt;margin-top:-43.8pt;width:455.95pt;height:43.75pt" coordorigin="0,-876" coordsize="9119,875">
                <v:shape id="shape_0" ID="Picture 42825" stroked="f" style="position:absolute;left:77;top:-876;width:9041;height:874;mso-wrap-style:none;v-text-anchor:middle;mso-position-vertical:top" type="shapetype_75">
                  <v:imagedata r:id="rId24" o:detectmouseclick="t"/>
                  <v:stroke color="#3465a4" joinstyle="round" endcap="flat"/>
                  <w10:wrap type="square"/>
                </v:shape>
                <v:rect id="shape_0" path="m0,0l-2147483645,0l-2147483645,-2147483646l0,-2147483646xe" stroked="f" style="position:absolute;left:0;top:-684;width:302;height:202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>tej.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tabs>
          <w:tab w:val="clear" w:pos="720"/>
          <w:tab w:val="center" w:pos="2246" w:leader="none"/>
          <w:tab w:val="center" w:pos="8090" w:leader="none"/>
        </w:tabs>
        <w:spacing w:lineRule="auto" w:line="264" w:before="0" w:after="3"/>
        <w:ind w:left="0" w:hanging="0"/>
        <w:jc w:val="left"/>
        <w:rPr>
          <w:lang w:val="pl-PL" w:eastAsia="en-US" w:bidi="ar-SA"/>
        </w:rPr>
      </w:pPr>
      <w:r>
        <w:rPr>
          <w:sz w:val="22"/>
          <w:lang w:val="pl-PL" w:eastAsia="en-US" w:bidi="ar-SA"/>
        </w:rPr>
        <w:tab/>
        <w:t>(podpis kontrolowanego)</w:t>
        <w:tab/>
        <w:t>(podpis osoby kontrolującej)</w:t>
      </w:r>
    </w:p>
    <w:sectPr>
      <w:type w:val="continuous"/>
      <w:pgSz w:w="11906" w:h="16838"/>
      <w:pgMar w:left="470" w:right="787" w:header="0" w:top="305" w:footer="0" w:bottom="567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5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6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48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0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2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4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6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08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0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676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47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67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87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07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27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47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67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87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676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0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10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30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0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70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90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0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30" w:hanging="0"/>
      </w:pPr>
      <w:rPr>
        <w:rFonts w:ascii="Times New Roman" w:hAnsi="Times New Roman" w:cs="Times New Roman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76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9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9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9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9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9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9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9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9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Times New Roman" w:hAnsi="Times New Roman" w:eastAsia="Times New Roman" w:cs="Times New Roman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7" w:before="0" w:after="4"/>
      <w:ind w:left="662" w:firstLine="9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en-US" w:eastAsia="en-US" w:bidi="ar-SA"/>
    </w:rPr>
  </w:style>
  <w:style w:type="paragraph" w:styleId="Nagwek1">
    <w:name w:val="Heading 1"/>
    <w:next w:val="Normal"/>
    <w:link w:val="Heading1Char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0"/>
      <w:ind w:left="643" w:hanging="0"/>
      <w:jc w:val="center"/>
      <w:outlineLvl w:val="0"/>
    </w:pPr>
    <w:rPr>
      <w:rFonts w:ascii="Times New Roman" w:hAnsi="Times New Roman" w:eastAsia="Times New Roman" w:cs="Times New Roman"/>
      <w:color w:val="000000"/>
      <w:kern w:val="0"/>
      <w:sz w:val="30"/>
      <w:szCs w:val="22"/>
      <w:lang w:val="en-US" w:eastAsia="en-US" w:bidi="ar-SA"/>
    </w:rPr>
  </w:style>
  <w:style w:type="paragraph" w:styleId="Nagwek2">
    <w:name w:val="Heading 2"/>
    <w:next w:val="Normal"/>
    <w:link w:val="Heading2Char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0"/>
      <w:ind w:left="701" w:hanging="10"/>
      <w:jc w:val="left"/>
      <w:outlineLvl w:val="1"/>
    </w:pPr>
    <w:rPr>
      <w:rFonts w:ascii="Times New Roman" w:hAnsi="Times New Roman" w:eastAsia="Times New Roman" w:cs="Times New Roman"/>
      <w:color w:val="000000"/>
      <w:kern w:val="0"/>
      <w:sz w:val="26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link w:val="Heading2"/>
    <w:qFormat/>
    <w:rPr>
      <w:rFonts w:ascii="Times New Roman" w:hAnsi="Times New Roman" w:eastAsia="Times New Roman" w:cs="Times New Roman"/>
      <w:color w:val="000000"/>
      <w:sz w:val="26"/>
    </w:rPr>
  </w:style>
  <w:style w:type="character" w:styleId="Heading1Char" w:customStyle="1">
    <w:name w:val="Heading 1 Char"/>
    <w:link w:val="Heading1"/>
    <w:qFormat/>
    <w:rPr>
      <w:rFonts w:ascii="Times New Roman" w:hAnsi="Times New Roman" w:eastAsia="Times New Roman" w:cs="Times New Roman"/>
      <w:color w:val="000000"/>
      <w:sz w:val="3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LibreOffice/7.1.0.3$Windows_X86_64 LibreOffice_project/f6099ecf3d29644b5008cc8f48f42f4a40986e4c</Application>
  <AppVersion>15.0000</AppVersion>
  <DocSecurity>4</DocSecurity>
  <Pages>10</Pages>
  <Words>2585</Words>
  <Characters>16517</Characters>
  <CharactersWithSpaces>18918</CharactersWithSpaces>
  <Paragraphs>279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2021-02-11T10:26:00Z</dcterms:created>
  <dc:creator>word</dc:creator>
  <dc:description/>
  <dc:language>pl-PL</dc:language>
  <cp:lastModifiedBy/>
  <dcterms:modified xsi:type="dcterms:W3CDTF">2021-02-12T09:49:19Z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